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DD02ED">
      <w:pPr>
        <w:suppressAutoHyphens/>
        <w:spacing w:line="360" w:lineRule="auto"/>
      </w:pPr>
      <w:r>
        <w:rPr>
          <w:b/>
          <w:sz w:val="24"/>
        </w:rPr>
        <w:t>Selbstregulierende</w:t>
      </w:r>
      <w:r w:rsidR="00191039">
        <w:rPr>
          <w:b/>
          <w:sz w:val="24"/>
        </w:rPr>
        <w:t xml:space="preserve"> PTC-</w:t>
      </w:r>
      <w:r w:rsidR="007B1002">
        <w:rPr>
          <w:b/>
          <w:sz w:val="24"/>
        </w:rPr>
        <w:t>Heizlüfter und -Heizungen</w:t>
      </w:r>
      <w:r w:rsidR="00191039">
        <w:rPr>
          <w:b/>
          <w:sz w:val="24"/>
        </w:rPr>
        <w:t xml:space="preserve"> 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FD2774" w:rsidRPr="006F1E02" w:rsidRDefault="006B7479">
      <w:pPr>
        <w:suppressAutoHyphens/>
        <w:spacing w:line="360" w:lineRule="auto"/>
        <w:ind w:right="-2"/>
        <w:jc w:val="both"/>
        <w:rPr>
          <w:color w:val="000000" w:themeColor="text1"/>
        </w:rPr>
      </w:pPr>
      <w:r>
        <w:t>Gevelsberg –</w:t>
      </w:r>
      <w:r w:rsidR="00E52B8F">
        <w:t xml:space="preserve"> </w:t>
      </w:r>
      <w:r w:rsidR="00FA7097">
        <w:t xml:space="preserve">Zum </w:t>
      </w:r>
      <w:r w:rsidR="006F13E2">
        <w:t xml:space="preserve">umfangreichen </w:t>
      </w:r>
      <w:r w:rsidR="00880F23">
        <w:t xml:space="preserve">Produktprogramm </w:t>
      </w:r>
      <w:r w:rsidR="006F13E2">
        <w:t xml:space="preserve">von </w:t>
      </w:r>
      <w:r w:rsidR="00E52B8F">
        <w:t>Seifert Systems</w:t>
      </w:r>
      <w:r w:rsidR="00880F23">
        <w:t xml:space="preserve"> </w:t>
      </w:r>
      <w:r w:rsidR="006F13E2">
        <w:t xml:space="preserve">zählt </w:t>
      </w:r>
      <w:r w:rsidR="00880F23">
        <w:t xml:space="preserve">eine breite Palette an Zubehör </w:t>
      </w:r>
      <w:r w:rsidR="006F13E2">
        <w:t xml:space="preserve">für die Schaltschrankklimatisierung. Das Angebot beinhaltet neben Geräten </w:t>
      </w:r>
      <w:r w:rsidR="00880F23">
        <w:t>zur Wärmeabfuhr, Lüftung</w:t>
      </w:r>
      <w:r w:rsidR="007B1002">
        <w:t xml:space="preserve">, </w:t>
      </w:r>
      <w:r w:rsidR="00880F23">
        <w:t xml:space="preserve">Regelung von Temperatur und Luftfeuchte </w:t>
      </w:r>
      <w:r w:rsidR="006F13E2">
        <w:t>auch verschiedene Heizsysteme</w:t>
      </w:r>
      <w:r w:rsidR="005045FF">
        <w:t xml:space="preserve"> </w:t>
      </w:r>
      <w:r w:rsidR="00982185">
        <w:t xml:space="preserve">in </w:t>
      </w:r>
      <w:r w:rsidR="005045FF">
        <w:t>PTC-</w:t>
      </w:r>
      <w:r w:rsidR="00982185">
        <w:t>Technologie</w:t>
      </w:r>
      <w:r w:rsidR="0096746E">
        <w:t>.</w:t>
      </w:r>
      <w:r w:rsidR="00FD4788">
        <w:t xml:space="preserve"> </w:t>
      </w:r>
      <w:r w:rsidR="0007410D">
        <w:t>Mit seiner Baureihe KH 401 bietet der Klimatisierungsspezialist schlank dimensionierte PTC-</w:t>
      </w:r>
      <w:r w:rsidR="0007410D" w:rsidRPr="006F1E02">
        <w:rPr>
          <w:color w:val="000000" w:themeColor="text1"/>
        </w:rPr>
        <w:t xml:space="preserve">Heizlüfter mit Heizleistungen von 300 W und 350 W im kompakten, hitzeisolierenden </w:t>
      </w:r>
      <w:r w:rsidR="003A12F9" w:rsidRPr="006F1E02">
        <w:rPr>
          <w:color w:val="000000" w:themeColor="text1"/>
        </w:rPr>
        <w:t>Kunststoff</w:t>
      </w:r>
      <w:r w:rsidR="0007410D" w:rsidRPr="006F1E02">
        <w:rPr>
          <w:color w:val="000000" w:themeColor="text1"/>
        </w:rPr>
        <w:t>gehäuse</w:t>
      </w:r>
      <w:r w:rsidR="0007410D">
        <w:t xml:space="preserve">. </w:t>
      </w:r>
      <w:r w:rsidR="005045FF">
        <w:t xml:space="preserve">Die beiden Gerätevarianten sind für Temperaturbereiche von </w:t>
      </w:r>
      <w:r w:rsidR="005045FF">
        <w:noBreakHyphen/>
        <w:t xml:space="preserve">10 °C bzw. -40 °C bis +70 °C ausgelegt und gewährleisten mit ihrer Lüftertechnologie eine gleichmäßige Wärmeverteilung im Gehäuseinneren. </w:t>
      </w:r>
      <w:r w:rsidR="0007410D">
        <w:t>Aufgrund des selbstregulierenden PTC-Funktionsprinzips pass</w:t>
      </w:r>
      <w:r w:rsidR="005045FF">
        <w:t>t</w:t>
      </w:r>
      <w:r w:rsidR="0007410D">
        <w:t xml:space="preserve"> sich </w:t>
      </w:r>
      <w:r w:rsidR="005045FF">
        <w:t>die Heizleistung</w:t>
      </w:r>
      <w:r w:rsidR="0007410D">
        <w:t xml:space="preserve"> dynamisch der Umgebungstemperatur an. </w:t>
      </w:r>
      <w:r w:rsidR="005F5383">
        <w:t>K</w:t>
      </w:r>
      <w:r w:rsidR="007E1AD4">
        <w:t>eramische Halbleiter</w:t>
      </w:r>
      <w:r w:rsidR="005F2CD5">
        <w:t xml:space="preserve"> wandeln die elektrische Energie in Wärme um. Weil der Widerstand mit steigender Temperatur zunimmt, wird die </w:t>
      </w:r>
      <w:r w:rsidR="005045FF">
        <w:t xml:space="preserve">Wärmeentwicklung </w:t>
      </w:r>
      <w:r w:rsidR="005F2CD5">
        <w:t>automatisch begrenzt und schließt ein Überhitzen aus. Die Beheizung wirkt gefährlicher Feuchtigkeits- und Kondensatbildung im Schaltschrankinneren entgegen und schützt die empfindliche Schalt- und Steuerelektronik vor durch Temperaturschwankungen verursachte</w:t>
      </w:r>
      <w:r w:rsidR="00E27C36">
        <w:t>n</w:t>
      </w:r>
      <w:r w:rsidR="005F2CD5">
        <w:t xml:space="preserve"> Leistungseinbußen. </w:t>
      </w:r>
      <w:r w:rsidR="005045FF">
        <w:t xml:space="preserve">Vielfältige Montageoptionen für den Front- und Seiteneinbau sowie die Hutschienenmontage ermöglichen die flexible Installation in beliebigen Einbaulagen. </w:t>
      </w:r>
      <w:r w:rsidR="007B543E">
        <w:t xml:space="preserve">Zur Erwärmung größerer Luftvolumina </w:t>
      </w:r>
      <w:r w:rsidR="00576764">
        <w:t xml:space="preserve">bei Betriebstemperaturen zwischen -45 °C und +70 °C </w:t>
      </w:r>
      <w:r w:rsidR="007B543E">
        <w:t xml:space="preserve">sind mit den </w:t>
      </w:r>
      <w:r w:rsidR="007B543E" w:rsidRPr="006F1E02">
        <w:rPr>
          <w:color w:val="000000" w:themeColor="text1"/>
        </w:rPr>
        <w:t>Geräteserien KH</w:t>
      </w:r>
      <w:r w:rsidR="00982185" w:rsidRPr="006F1E02">
        <w:rPr>
          <w:color w:val="000000" w:themeColor="text1"/>
        </w:rPr>
        <w:t> </w:t>
      </w:r>
      <w:r w:rsidR="007B543E" w:rsidRPr="006F1E02">
        <w:rPr>
          <w:color w:val="000000" w:themeColor="text1"/>
        </w:rPr>
        <w:t>501 und KH</w:t>
      </w:r>
      <w:r w:rsidR="00982185" w:rsidRPr="006F1E02">
        <w:rPr>
          <w:color w:val="000000" w:themeColor="text1"/>
        </w:rPr>
        <w:t> </w:t>
      </w:r>
      <w:r w:rsidR="007B543E" w:rsidRPr="006F1E02">
        <w:rPr>
          <w:color w:val="000000" w:themeColor="text1"/>
        </w:rPr>
        <w:t>502</w:t>
      </w:r>
      <w:r w:rsidR="00982185" w:rsidRPr="006F1E02">
        <w:rPr>
          <w:color w:val="000000" w:themeColor="text1"/>
        </w:rPr>
        <w:t xml:space="preserve"> PTC-</w:t>
      </w:r>
      <w:r w:rsidR="00FD2774" w:rsidRPr="006F1E02">
        <w:rPr>
          <w:color w:val="000000" w:themeColor="text1"/>
        </w:rPr>
        <w:t>Schaltschrankheizungen mit Nennleistungen zwischen 25 W und 150 W</w:t>
      </w:r>
      <w:r w:rsidR="003A12F9" w:rsidRPr="006F1E02">
        <w:rPr>
          <w:color w:val="000000" w:themeColor="text1"/>
        </w:rPr>
        <w:t xml:space="preserve"> im Weitspannungsbereich 1</w:t>
      </w:r>
      <w:r w:rsidR="001B54B4" w:rsidRPr="006F1E02">
        <w:rPr>
          <w:color w:val="000000" w:themeColor="text1"/>
        </w:rPr>
        <w:t>0</w:t>
      </w:r>
      <w:r w:rsidR="003A12F9" w:rsidRPr="006F1E02">
        <w:rPr>
          <w:color w:val="000000" w:themeColor="text1"/>
        </w:rPr>
        <w:t>0</w:t>
      </w:r>
      <w:r w:rsidR="00A903EE">
        <w:rPr>
          <w:color w:val="000000" w:themeColor="text1"/>
        </w:rPr>
        <w:t> </w:t>
      </w:r>
      <w:r w:rsidR="006F1E02">
        <w:rPr>
          <w:color w:val="000000" w:themeColor="text1"/>
        </w:rPr>
        <w:t>– </w:t>
      </w:r>
      <w:r w:rsidR="003A12F9" w:rsidRPr="006F1E02">
        <w:rPr>
          <w:color w:val="000000" w:themeColor="text1"/>
        </w:rPr>
        <w:t>2</w:t>
      </w:r>
      <w:r w:rsidR="001B54B4" w:rsidRPr="006F1E02">
        <w:rPr>
          <w:color w:val="000000" w:themeColor="text1"/>
        </w:rPr>
        <w:t>4</w:t>
      </w:r>
      <w:r w:rsidR="003A12F9" w:rsidRPr="006F1E02">
        <w:rPr>
          <w:color w:val="000000" w:themeColor="text1"/>
        </w:rPr>
        <w:t>0</w:t>
      </w:r>
      <w:r w:rsidR="006F1E02">
        <w:rPr>
          <w:color w:val="000000" w:themeColor="text1"/>
        </w:rPr>
        <w:t> </w:t>
      </w:r>
      <w:r w:rsidR="003A12F9" w:rsidRPr="006F1E02">
        <w:rPr>
          <w:color w:val="000000" w:themeColor="text1"/>
        </w:rPr>
        <w:t>V</w:t>
      </w:r>
      <w:r w:rsidR="006F1E02">
        <w:rPr>
          <w:color w:val="000000" w:themeColor="text1"/>
        </w:rPr>
        <w:t> </w:t>
      </w:r>
      <w:r w:rsidR="003A12F9" w:rsidRPr="006F1E02">
        <w:rPr>
          <w:color w:val="000000" w:themeColor="text1"/>
        </w:rPr>
        <w:t>AC/DC</w:t>
      </w:r>
      <w:r w:rsidR="00FD2774" w:rsidRPr="006F1E02">
        <w:rPr>
          <w:color w:val="000000" w:themeColor="text1"/>
        </w:rPr>
        <w:t xml:space="preserve"> </w:t>
      </w:r>
      <w:r w:rsidR="002E3085" w:rsidRPr="006F1E02">
        <w:rPr>
          <w:color w:val="000000" w:themeColor="text1"/>
        </w:rPr>
        <w:t>verfügbar</w:t>
      </w:r>
      <w:r w:rsidR="00576764" w:rsidRPr="006F1E02">
        <w:rPr>
          <w:color w:val="000000" w:themeColor="text1"/>
        </w:rPr>
        <w:t xml:space="preserve">. </w:t>
      </w:r>
      <w:r w:rsidR="008B4386" w:rsidRPr="006F1E02">
        <w:rPr>
          <w:color w:val="000000" w:themeColor="text1"/>
        </w:rPr>
        <w:t xml:space="preserve">Komplettiert wird das nach </w:t>
      </w:r>
      <w:r w:rsidR="00576764" w:rsidRPr="006F1E02">
        <w:rPr>
          <w:color w:val="000000" w:themeColor="text1"/>
        </w:rPr>
        <w:t xml:space="preserve">CE, RoHS und cURus zertifizierte </w:t>
      </w:r>
      <w:r w:rsidR="008B4386" w:rsidRPr="006F1E02">
        <w:rPr>
          <w:color w:val="000000" w:themeColor="text1"/>
        </w:rPr>
        <w:t>Produktportfolio</w:t>
      </w:r>
      <w:r w:rsidR="00576764" w:rsidRPr="006F1E02">
        <w:rPr>
          <w:color w:val="000000" w:themeColor="text1"/>
        </w:rPr>
        <w:t xml:space="preserve"> </w:t>
      </w:r>
      <w:r w:rsidR="008B4386" w:rsidRPr="006F1E02">
        <w:rPr>
          <w:color w:val="000000" w:themeColor="text1"/>
        </w:rPr>
        <w:t>durch Widerstandsheizungen der Modellreihe</w:t>
      </w:r>
      <w:r w:rsidR="006F1E02" w:rsidRPr="006F1E02">
        <w:rPr>
          <w:color w:val="000000" w:themeColor="text1"/>
        </w:rPr>
        <w:t> </w:t>
      </w:r>
      <w:r w:rsidR="008B4386" w:rsidRPr="006F1E02">
        <w:rPr>
          <w:color w:val="000000" w:themeColor="text1"/>
        </w:rPr>
        <w:t>KH</w:t>
      </w:r>
      <w:r w:rsidR="00B21FC2">
        <w:rPr>
          <w:color w:val="000000" w:themeColor="text1"/>
        </w:rPr>
        <w:t> </w:t>
      </w:r>
      <w:r w:rsidR="008B4386" w:rsidRPr="006F1E02">
        <w:rPr>
          <w:color w:val="000000" w:themeColor="text1"/>
        </w:rPr>
        <w:t>801</w:t>
      </w:r>
      <w:r w:rsidR="00732526" w:rsidRPr="006F1E02">
        <w:rPr>
          <w:color w:val="000000" w:themeColor="text1"/>
        </w:rPr>
        <w:t xml:space="preserve"> mit integrierte</w:t>
      </w:r>
      <w:r w:rsidR="00067A3E" w:rsidRPr="006F1E02">
        <w:rPr>
          <w:color w:val="000000" w:themeColor="text1"/>
        </w:rPr>
        <w:t>m</w:t>
      </w:r>
      <w:r w:rsidR="00732526" w:rsidRPr="006F1E02">
        <w:rPr>
          <w:color w:val="000000" w:themeColor="text1"/>
        </w:rPr>
        <w:t xml:space="preserve"> Lüfter</w:t>
      </w:r>
      <w:r w:rsidR="00067A3E" w:rsidRPr="006F1E02">
        <w:rPr>
          <w:color w:val="000000" w:themeColor="text1"/>
        </w:rPr>
        <w:t xml:space="preserve"> und einstellbarem Thermostat </w:t>
      </w:r>
      <w:r w:rsidR="006F1E02" w:rsidRPr="006F1E02">
        <w:rPr>
          <w:color w:val="000000" w:themeColor="text1"/>
        </w:rPr>
        <w:t xml:space="preserve">für </w:t>
      </w:r>
      <w:r w:rsidR="00067A3E" w:rsidRPr="006F1E02">
        <w:rPr>
          <w:color w:val="000000" w:themeColor="text1"/>
        </w:rPr>
        <w:t>Heizleistungen von 125</w:t>
      </w:r>
      <w:r w:rsidR="00E27C36">
        <w:rPr>
          <w:color w:val="000000" w:themeColor="text1"/>
        </w:rPr>
        <w:t> </w:t>
      </w:r>
      <w:r w:rsidR="00067A3E" w:rsidRPr="006F1E02">
        <w:rPr>
          <w:color w:val="000000" w:themeColor="text1"/>
        </w:rPr>
        <w:t>W bis 800</w:t>
      </w:r>
      <w:r w:rsidR="00E27C36">
        <w:rPr>
          <w:color w:val="000000" w:themeColor="text1"/>
        </w:rPr>
        <w:t> </w:t>
      </w:r>
      <w:r w:rsidR="00067A3E" w:rsidRPr="006F1E02">
        <w:rPr>
          <w:color w:val="000000" w:themeColor="text1"/>
        </w:rPr>
        <w:t>W.</w:t>
      </w:r>
      <w:r w:rsidR="003A12F9" w:rsidRPr="006F1E02">
        <w:rPr>
          <w:color w:val="000000" w:themeColor="text1"/>
        </w:rPr>
        <w:t xml:space="preserve"> </w:t>
      </w:r>
      <w:r w:rsidR="00535487" w:rsidRPr="006F1E02">
        <w:rPr>
          <w:color w:val="000000" w:themeColor="text1"/>
        </w:rPr>
        <w:t xml:space="preserve">Die Heizungen der Serie KH 801 sind mit </w:t>
      </w:r>
      <w:r w:rsidR="003A12F9" w:rsidRPr="006F1E02">
        <w:rPr>
          <w:color w:val="000000" w:themeColor="text1"/>
        </w:rPr>
        <w:t>Spannun</w:t>
      </w:r>
      <w:r w:rsidR="00535487" w:rsidRPr="006F1E02">
        <w:rPr>
          <w:color w:val="000000" w:themeColor="text1"/>
        </w:rPr>
        <w:t xml:space="preserve">gen von </w:t>
      </w:r>
      <w:r w:rsidR="003A12F9" w:rsidRPr="006F1E02">
        <w:rPr>
          <w:color w:val="000000" w:themeColor="text1"/>
        </w:rPr>
        <w:t>120</w:t>
      </w:r>
      <w:r w:rsidR="006F1E02" w:rsidRPr="006F1E02">
        <w:rPr>
          <w:color w:val="000000" w:themeColor="text1"/>
        </w:rPr>
        <w:t> </w:t>
      </w:r>
      <w:r w:rsidR="003A12F9" w:rsidRPr="006F1E02">
        <w:rPr>
          <w:color w:val="000000" w:themeColor="text1"/>
        </w:rPr>
        <w:t>V, 230</w:t>
      </w:r>
      <w:r w:rsidR="006F1E02" w:rsidRPr="006F1E02">
        <w:rPr>
          <w:color w:val="000000" w:themeColor="text1"/>
        </w:rPr>
        <w:t> </w:t>
      </w:r>
      <w:r w:rsidR="003A12F9" w:rsidRPr="006F1E02">
        <w:rPr>
          <w:color w:val="000000" w:themeColor="text1"/>
        </w:rPr>
        <w:t>V und 24</w:t>
      </w:r>
      <w:r w:rsidR="006F1E02" w:rsidRPr="006F1E02">
        <w:rPr>
          <w:color w:val="000000" w:themeColor="text1"/>
        </w:rPr>
        <w:t> </w:t>
      </w:r>
      <w:r w:rsidR="003A12F9" w:rsidRPr="006F1E02">
        <w:rPr>
          <w:color w:val="000000" w:themeColor="text1"/>
        </w:rPr>
        <w:t>V</w:t>
      </w:r>
      <w:r w:rsidR="006F1E02" w:rsidRPr="006F1E02">
        <w:rPr>
          <w:color w:val="000000" w:themeColor="text1"/>
        </w:rPr>
        <w:t> </w:t>
      </w:r>
      <w:r w:rsidR="003A12F9" w:rsidRPr="006F1E02">
        <w:rPr>
          <w:color w:val="000000" w:themeColor="text1"/>
        </w:rPr>
        <w:t>DC</w:t>
      </w:r>
      <w:r w:rsidR="006F1E02" w:rsidRPr="006F1E02">
        <w:rPr>
          <w:color w:val="000000" w:themeColor="text1"/>
        </w:rPr>
        <w:t xml:space="preserve"> </w:t>
      </w:r>
      <w:r w:rsidR="00535487" w:rsidRPr="006F1E02">
        <w:rPr>
          <w:color w:val="000000" w:themeColor="text1"/>
        </w:rPr>
        <w:t>erhältlich</w:t>
      </w:r>
      <w:r w:rsidR="006F1E02" w:rsidRPr="006F1E02">
        <w:rPr>
          <w:color w:val="000000" w:themeColor="text1"/>
        </w:rPr>
        <w:t>.</w:t>
      </w:r>
      <w:r w:rsidR="003A12F9" w:rsidRPr="006F1E02">
        <w:rPr>
          <w:color w:val="000000" w:themeColor="text1"/>
        </w:rPr>
        <w:t xml:space="preserve"> </w:t>
      </w:r>
      <w:r w:rsidR="00535487" w:rsidRPr="006F1E02">
        <w:rPr>
          <w:color w:val="000000" w:themeColor="text1"/>
        </w:rPr>
        <w:t xml:space="preserve">Ferner </w:t>
      </w:r>
      <w:r w:rsidR="00732526" w:rsidRPr="006F1E02">
        <w:rPr>
          <w:color w:val="000000" w:themeColor="text1"/>
        </w:rPr>
        <w:t xml:space="preserve">bietet Seifert eine große Bandbreite an Thermostaten </w:t>
      </w:r>
      <w:r w:rsidR="00535487" w:rsidRPr="006F1E02">
        <w:rPr>
          <w:color w:val="000000" w:themeColor="text1"/>
        </w:rPr>
        <w:t xml:space="preserve">und Hygrostaten </w:t>
      </w:r>
      <w:r w:rsidR="00732526" w:rsidRPr="006F1E02">
        <w:rPr>
          <w:color w:val="000000" w:themeColor="text1"/>
        </w:rPr>
        <w:t>zur Temperatur</w:t>
      </w:r>
      <w:r w:rsidR="00535487" w:rsidRPr="006F1E02">
        <w:rPr>
          <w:color w:val="000000" w:themeColor="text1"/>
        </w:rPr>
        <w:t>- und Feutigkeitsregelung</w:t>
      </w:r>
      <w:r w:rsidR="00732526" w:rsidRPr="006F1E02">
        <w:rPr>
          <w:color w:val="000000" w:themeColor="text1"/>
        </w:rPr>
        <w:t xml:space="preserve"> im Schaltschrank an. Zur Wahl stehen festeingestellte Thermostate zum Heizen und Kühlen, frei parametrierbare Einfach- und Doppelthermostate sowie Wechselthermosta</w:t>
      </w:r>
      <w:r w:rsidR="0092559B" w:rsidRPr="006F1E02">
        <w:rPr>
          <w:color w:val="000000" w:themeColor="text1"/>
        </w:rPr>
        <w:t>te mit thermischer Rückführun</w:t>
      </w:r>
      <w:r w:rsidR="003A12F9" w:rsidRPr="006F1E02">
        <w:rPr>
          <w:color w:val="000000" w:themeColor="text1"/>
        </w:rPr>
        <w:t>g</w:t>
      </w:r>
      <w:r w:rsidR="00A903EE">
        <w:rPr>
          <w:color w:val="000000" w:themeColor="text1"/>
        </w:rPr>
        <w:t>.</w:t>
      </w:r>
      <w:r w:rsidR="003A12F9" w:rsidRPr="006F1E02">
        <w:rPr>
          <w:color w:val="000000" w:themeColor="text1"/>
        </w:rPr>
        <w:t xml:space="preserve"> </w:t>
      </w:r>
    </w:p>
    <w:p w:rsidR="000F1401" w:rsidRDefault="000F1401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CC7831" w:rsidRDefault="00CC7831" w:rsidP="00DD02E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45FF" w:rsidRDefault="005045FF" w:rsidP="00DD02E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45FF" w:rsidRDefault="005045FF" w:rsidP="00DD02E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45FF" w:rsidRDefault="005045FF" w:rsidP="00DD02ED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45FF" w:rsidRDefault="00982185" w:rsidP="00DD02ED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2647950" cy="2687137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2129" cy="2691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 w:rsidP="00DD02ED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535487">
            <w:pPr>
              <w:suppressAutoHyphens/>
              <w:jc w:val="center"/>
            </w:pPr>
            <w:r>
              <w:rPr>
                <w:b/>
                <w:sz w:val="18"/>
              </w:rPr>
              <w:lastRenderedPageBreak/>
              <w:t>Bild:</w:t>
            </w:r>
            <w:r>
              <w:rPr>
                <w:sz w:val="18"/>
              </w:rPr>
              <w:t xml:space="preserve"> </w:t>
            </w:r>
            <w:r w:rsidR="009E06F5">
              <w:rPr>
                <w:sz w:val="18"/>
              </w:rPr>
              <w:t>Die k</w:t>
            </w:r>
            <w:r w:rsidR="005045FF">
              <w:rPr>
                <w:sz w:val="18"/>
              </w:rPr>
              <w:t>ompakte</w:t>
            </w:r>
            <w:r w:rsidR="009E06F5">
              <w:rPr>
                <w:sz w:val="18"/>
              </w:rPr>
              <w:t>n</w:t>
            </w:r>
            <w:r w:rsidR="005045FF">
              <w:rPr>
                <w:sz w:val="18"/>
              </w:rPr>
              <w:t xml:space="preserve"> selbstregulierende</w:t>
            </w:r>
            <w:r w:rsidR="009E06F5">
              <w:rPr>
                <w:sz w:val="18"/>
              </w:rPr>
              <w:t>n</w:t>
            </w:r>
            <w:r w:rsidR="005045FF">
              <w:rPr>
                <w:sz w:val="18"/>
              </w:rPr>
              <w:t xml:space="preserve"> PTC-Heizlüfter </w:t>
            </w:r>
            <w:r w:rsidR="009E06F5">
              <w:rPr>
                <w:sz w:val="18"/>
              </w:rPr>
              <w:t xml:space="preserve">KH 401 </w:t>
            </w:r>
            <w:r w:rsidR="005045FF">
              <w:rPr>
                <w:sz w:val="18"/>
              </w:rPr>
              <w:t xml:space="preserve">schützen temperaturempfindliche </w:t>
            </w:r>
            <w:r w:rsidR="00535487">
              <w:rPr>
                <w:sz w:val="18"/>
              </w:rPr>
              <w:t>Elektronik</w:t>
            </w:r>
            <w:r w:rsidR="005045FF">
              <w:rPr>
                <w:sz w:val="18"/>
              </w:rPr>
              <w:t xml:space="preserve"> und beugen der Kondensatbildung im Schaltschrank vor 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DD02ED">
        <w:trPr>
          <w:cantSplit/>
        </w:trPr>
        <w:tc>
          <w:tcPr>
            <w:tcW w:w="1151" w:type="dxa"/>
            <w:shd w:val="clear" w:color="auto" w:fill="auto"/>
          </w:tcPr>
          <w:p w:rsidR="006B7479" w:rsidRPr="00DD02ED" w:rsidRDefault="006B7479">
            <w:pPr>
              <w:suppressAutoHyphens/>
              <w:rPr>
                <w:sz w:val="18"/>
                <w:szCs w:val="18"/>
              </w:rPr>
            </w:pPr>
            <w:r w:rsidRPr="00DD02ED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DD02ED" w:rsidRDefault="009E06F5">
            <w:pPr>
              <w:suppressAutoHyphens/>
              <w:snapToGrid w:val="0"/>
              <w:rPr>
                <w:sz w:val="18"/>
                <w:szCs w:val="18"/>
              </w:rPr>
            </w:pPr>
            <w:r w:rsidRPr="009E06F5">
              <w:rPr>
                <w:sz w:val="18"/>
                <w:szCs w:val="18"/>
              </w:rPr>
              <w:t>ptc-heizluefter_kh401</w:t>
            </w:r>
          </w:p>
        </w:tc>
        <w:tc>
          <w:tcPr>
            <w:tcW w:w="850" w:type="dxa"/>
            <w:shd w:val="clear" w:color="auto" w:fill="auto"/>
          </w:tcPr>
          <w:p w:rsidR="006B7479" w:rsidRPr="00DD02ED" w:rsidRDefault="006B7479">
            <w:pPr>
              <w:suppressAutoHyphens/>
              <w:rPr>
                <w:sz w:val="18"/>
                <w:szCs w:val="18"/>
              </w:rPr>
            </w:pPr>
            <w:r w:rsidRPr="00DD02ED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DD02ED" w:rsidRDefault="009E06F5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A903E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="00E27C36">
              <w:rPr>
                <w:sz w:val="18"/>
                <w:szCs w:val="18"/>
              </w:rPr>
              <w:t>0</w:t>
            </w:r>
          </w:p>
        </w:tc>
      </w:tr>
      <w:tr w:rsidR="006B7479" w:rsidRPr="00DD02ED">
        <w:trPr>
          <w:cantSplit/>
        </w:trPr>
        <w:tc>
          <w:tcPr>
            <w:tcW w:w="1151" w:type="dxa"/>
            <w:shd w:val="clear" w:color="auto" w:fill="auto"/>
          </w:tcPr>
          <w:p w:rsidR="006B7479" w:rsidRPr="00DD02ED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DD02ED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DD02ED" w:rsidRDefault="008D7309">
            <w:pPr>
              <w:suppressAutoHyphens/>
              <w:spacing w:before="120"/>
              <w:rPr>
                <w:sz w:val="18"/>
                <w:szCs w:val="18"/>
              </w:rPr>
            </w:pPr>
            <w:r w:rsidRPr="008D7309">
              <w:rPr>
                <w:sz w:val="18"/>
                <w:szCs w:val="18"/>
              </w:rPr>
              <w:t>201807005_pm_ptc-schaltschrankheizung</w:t>
            </w:r>
          </w:p>
        </w:tc>
        <w:tc>
          <w:tcPr>
            <w:tcW w:w="850" w:type="dxa"/>
            <w:shd w:val="clear" w:color="auto" w:fill="auto"/>
          </w:tcPr>
          <w:p w:rsidR="006B7479" w:rsidRPr="00DD02ED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DD02ED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DD02ED" w:rsidRDefault="00230B3C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26.07.2018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825FB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 w:rsidR="00F825FB">
              <w:br/>
              <w:t>Geschäftsführer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4C23E7">
              <w:t>e</w:t>
            </w:r>
            <w:r>
              <w:t>rg</w:t>
            </w:r>
          </w:p>
          <w:p w:rsidR="006B7479" w:rsidRDefault="006B7479">
            <w:pPr>
              <w:suppressAutoHyphens/>
              <w:spacing w:before="120"/>
              <w:jc w:val="both"/>
            </w:pPr>
            <w:r w:rsidRPr="00643777">
              <w:t>Tel.: 02332 / 551240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 02332 / 5512429</w:t>
            </w:r>
          </w:p>
          <w:p w:rsidR="006B7479" w:rsidRPr="004C23E7" w:rsidRDefault="006B7479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AB57B7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>
                  <wp:extent cx="217170" cy="217170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17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ADA" w:rsidRDefault="00DA3ADA">
      <w:r>
        <w:separator/>
      </w:r>
    </w:p>
  </w:endnote>
  <w:endnote w:type="continuationSeparator" w:id="0">
    <w:p w:rsidR="00DA3ADA" w:rsidRDefault="00DA3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Times New Roman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ADA" w:rsidRDefault="00DA3ADA">
      <w:r>
        <w:separator/>
      </w:r>
    </w:p>
  </w:footnote>
  <w:footnote w:type="continuationSeparator" w:id="0">
    <w:p w:rsidR="00DA3ADA" w:rsidRDefault="00DA3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val="en-US" w:eastAsia="en-US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7C3138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982185">
      <w:rPr>
        <w:rStyle w:val="Seitenzahl"/>
        <w:sz w:val="18"/>
        <w:szCs w:val="18"/>
      </w:rPr>
      <w:t>PTC-</w:t>
    </w:r>
    <w:r w:rsidR="00DD02ED">
      <w:rPr>
        <w:rStyle w:val="Seitenzahl"/>
        <w:sz w:val="18"/>
        <w:szCs w:val="18"/>
      </w:rPr>
      <w:t>Schaltschrankheizungen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val="en-US" w:eastAsia="en-US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43BE3"/>
    <w:rsid w:val="00067A3E"/>
    <w:rsid w:val="0007410D"/>
    <w:rsid w:val="000856B3"/>
    <w:rsid w:val="000A25F2"/>
    <w:rsid w:val="000D1022"/>
    <w:rsid w:val="000F1401"/>
    <w:rsid w:val="00121EEF"/>
    <w:rsid w:val="00157857"/>
    <w:rsid w:val="00191039"/>
    <w:rsid w:val="001B54B4"/>
    <w:rsid w:val="00230B3C"/>
    <w:rsid w:val="002E3085"/>
    <w:rsid w:val="00363649"/>
    <w:rsid w:val="003A12F9"/>
    <w:rsid w:val="00436DCC"/>
    <w:rsid w:val="0046357B"/>
    <w:rsid w:val="004B5ED2"/>
    <w:rsid w:val="004C23E7"/>
    <w:rsid w:val="005045FF"/>
    <w:rsid w:val="00535487"/>
    <w:rsid w:val="00576764"/>
    <w:rsid w:val="005B1F60"/>
    <w:rsid w:val="005F2CD5"/>
    <w:rsid w:val="005F5383"/>
    <w:rsid w:val="005F6E9F"/>
    <w:rsid w:val="006108DB"/>
    <w:rsid w:val="00643777"/>
    <w:rsid w:val="006953AD"/>
    <w:rsid w:val="006B7479"/>
    <w:rsid w:val="006F0721"/>
    <w:rsid w:val="006F13E2"/>
    <w:rsid w:val="006F1E02"/>
    <w:rsid w:val="0071282E"/>
    <w:rsid w:val="00732526"/>
    <w:rsid w:val="007B1002"/>
    <w:rsid w:val="007B543E"/>
    <w:rsid w:val="007C3138"/>
    <w:rsid w:val="007E1AD4"/>
    <w:rsid w:val="00804666"/>
    <w:rsid w:val="00880F23"/>
    <w:rsid w:val="008957F7"/>
    <w:rsid w:val="008A4734"/>
    <w:rsid w:val="008B3E52"/>
    <w:rsid w:val="008B4386"/>
    <w:rsid w:val="008D43A7"/>
    <w:rsid w:val="008D7309"/>
    <w:rsid w:val="0092559B"/>
    <w:rsid w:val="0096746E"/>
    <w:rsid w:val="00982185"/>
    <w:rsid w:val="009E06F5"/>
    <w:rsid w:val="00A668C2"/>
    <w:rsid w:val="00A903EE"/>
    <w:rsid w:val="00AA1733"/>
    <w:rsid w:val="00AB578F"/>
    <w:rsid w:val="00AB57B7"/>
    <w:rsid w:val="00B06652"/>
    <w:rsid w:val="00B21FC2"/>
    <w:rsid w:val="00CC568B"/>
    <w:rsid w:val="00CC7831"/>
    <w:rsid w:val="00CD0E61"/>
    <w:rsid w:val="00D71D14"/>
    <w:rsid w:val="00D858DD"/>
    <w:rsid w:val="00DA3ADA"/>
    <w:rsid w:val="00DD02ED"/>
    <w:rsid w:val="00E27C36"/>
    <w:rsid w:val="00E52B8F"/>
    <w:rsid w:val="00F57EC3"/>
    <w:rsid w:val="00F825FB"/>
    <w:rsid w:val="00FA7097"/>
    <w:rsid w:val="00FD2774"/>
    <w:rsid w:val="00FD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BBDB26D8-58E5-4705-A6DD-D03565F3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7A3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7A3E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3373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creator>Team 12</dc:creator>
  <cp:lastModifiedBy>Ruediger Eikmeier</cp:lastModifiedBy>
  <cp:revision>6</cp:revision>
  <cp:lastPrinted>2018-07-06T10:40:00Z</cp:lastPrinted>
  <dcterms:created xsi:type="dcterms:W3CDTF">2018-07-06T10:23:00Z</dcterms:created>
  <dcterms:modified xsi:type="dcterms:W3CDTF">2018-07-26T12:33:00Z</dcterms:modified>
</cp:coreProperties>
</file>