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pPr w:leftFromText="180" w:rightFromText="180" w:vertAnchor="text" w:horzAnchor="margin" w:tblpY="52"/>
        <w:tblW w:w="7105" w:type="dxa"/>
        <w:tblBorders>
          <w:left w:val="single" w:sz="4" w:space="0" w:color="auto"/>
        </w:tblBorders>
        <w:tblLayout w:type="fixed"/>
        <w:tblCellMar>
          <w:left w:w="70" w:type="dxa"/>
          <w:right w:w="70" w:type="dxa"/>
        </w:tblCellMar>
        <w:tblLook w:val="0000" w:firstRow="0" w:lastRow="0" w:firstColumn="0" w:lastColumn="0" w:noHBand="0" w:noVBand="0"/>
      </w:tblPr>
      <w:tblGrid>
        <w:gridCol w:w="704"/>
        <w:gridCol w:w="1418"/>
        <w:gridCol w:w="1701"/>
        <w:gridCol w:w="1559"/>
        <w:gridCol w:w="538"/>
        <w:gridCol w:w="1185"/>
      </w:tblGrid>
      <w:tr w:rsidR="001E6AF4" w:rsidRPr="001F408F" w:rsidTr="00B12BCB">
        <w:trPr>
          <w:cantSplit/>
          <w:trHeight w:val="276"/>
        </w:trPr>
        <w:tc>
          <w:tcPr>
            <w:tcW w:w="704" w:type="dxa"/>
            <w:shd w:val="clear" w:color="auto" w:fill="auto"/>
          </w:tcPr>
          <w:p w:rsidR="001E6AF4" w:rsidRPr="001F408F" w:rsidRDefault="00FE6D79" w:rsidP="001E6AF4">
            <w:pPr>
              <w:suppressLineNumbers/>
              <w:suppressAutoHyphens/>
              <w:spacing w:line="360" w:lineRule="auto"/>
              <w:ind w:left="111" w:right="1"/>
              <w:rPr>
                <w:sz w:val="16"/>
                <w:szCs w:val="16"/>
                <w:lang w:val="en-US"/>
              </w:rPr>
            </w:pPr>
            <w:bookmarkStart w:id="0" w:name="_GoBack"/>
            <w:bookmarkEnd w:id="0"/>
            <w:r w:rsidRPr="001F408F">
              <w:rPr>
                <w:b/>
                <w:sz w:val="16"/>
                <w:szCs w:val="16"/>
                <w:lang w:val="en-US"/>
              </w:rPr>
              <w:t>Date</w:t>
            </w:r>
            <w:r w:rsidR="001E6AF4" w:rsidRPr="001F408F">
              <w:rPr>
                <w:b/>
                <w:sz w:val="16"/>
                <w:szCs w:val="16"/>
                <w:lang w:val="en-US"/>
              </w:rPr>
              <w:t>:</w:t>
            </w:r>
            <w:r w:rsidR="001E6AF4" w:rsidRPr="001F408F">
              <w:rPr>
                <w:sz w:val="16"/>
                <w:szCs w:val="16"/>
                <w:lang w:val="en-US"/>
              </w:rPr>
              <w:t xml:space="preserve"> </w:t>
            </w:r>
          </w:p>
        </w:tc>
        <w:tc>
          <w:tcPr>
            <w:tcW w:w="1418" w:type="dxa"/>
            <w:shd w:val="clear" w:color="auto" w:fill="auto"/>
          </w:tcPr>
          <w:p w:rsidR="001E6AF4" w:rsidRPr="001F408F" w:rsidRDefault="003E3830" w:rsidP="001E6AF4">
            <w:pPr>
              <w:suppressLineNumbers/>
              <w:suppressAutoHyphens/>
              <w:spacing w:line="360" w:lineRule="auto"/>
              <w:ind w:left="111" w:right="1"/>
              <w:rPr>
                <w:b/>
                <w:sz w:val="16"/>
                <w:szCs w:val="16"/>
                <w:lang w:val="en-US"/>
              </w:rPr>
            </w:pPr>
            <w:r>
              <w:rPr>
                <w:sz w:val="16"/>
                <w:szCs w:val="16"/>
                <w:lang w:val="en-US"/>
              </w:rPr>
              <w:t>10-04-2018</w:t>
            </w:r>
          </w:p>
        </w:tc>
        <w:tc>
          <w:tcPr>
            <w:tcW w:w="1701" w:type="dxa"/>
            <w:shd w:val="clear" w:color="auto" w:fill="auto"/>
          </w:tcPr>
          <w:p w:rsidR="001E6AF4" w:rsidRPr="001F408F" w:rsidRDefault="00B12BCB" w:rsidP="001E6AF4">
            <w:pPr>
              <w:suppressLineNumbers/>
              <w:suppressAutoHyphens/>
              <w:spacing w:line="360" w:lineRule="auto"/>
              <w:ind w:left="111" w:right="1"/>
              <w:jc w:val="right"/>
              <w:rPr>
                <w:sz w:val="16"/>
                <w:szCs w:val="16"/>
                <w:lang w:val="en-US"/>
              </w:rPr>
            </w:pPr>
            <w:r w:rsidRPr="001F408F">
              <w:rPr>
                <w:b/>
                <w:sz w:val="16"/>
                <w:szCs w:val="16"/>
                <w:lang w:val="en-US"/>
              </w:rPr>
              <w:t>C</w:t>
            </w:r>
            <w:r w:rsidR="00FE6D79" w:rsidRPr="001F408F">
              <w:rPr>
                <w:b/>
                <w:sz w:val="16"/>
                <w:szCs w:val="16"/>
                <w:lang w:val="en-US"/>
              </w:rPr>
              <w:t>haracter</w:t>
            </w:r>
            <w:r w:rsidRPr="001F408F">
              <w:rPr>
                <w:b/>
                <w:sz w:val="16"/>
                <w:szCs w:val="16"/>
                <w:lang w:val="en-US"/>
              </w:rPr>
              <w:t xml:space="preserve"> count</w:t>
            </w:r>
            <w:r w:rsidR="001E6AF4" w:rsidRPr="001F408F">
              <w:rPr>
                <w:b/>
                <w:sz w:val="16"/>
                <w:szCs w:val="16"/>
                <w:lang w:val="en-US"/>
              </w:rPr>
              <w:t>:</w:t>
            </w:r>
          </w:p>
        </w:tc>
        <w:tc>
          <w:tcPr>
            <w:tcW w:w="1559" w:type="dxa"/>
            <w:shd w:val="clear" w:color="auto" w:fill="auto"/>
          </w:tcPr>
          <w:p w:rsidR="001E6AF4" w:rsidRPr="001F408F" w:rsidRDefault="009C3E30" w:rsidP="001E6AF4">
            <w:pPr>
              <w:suppressLineNumbers/>
              <w:suppressAutoHyphens/>
              <w:spacing w:line="360" w:lineRule="auto"/>
              <w:ind w:left="111" w:right="1"/>
              <w:rPr>
                <w:sz w:val="16"/>
                <w:szCs w:val="16"/>
                <w:lang w:val="en-US"/>
              </w:rPr>
            </w:pPr>
            <w:r>
              <w:rPr>
                <w:sz w:val="16"/>
                <w:szCs w:val="16"/>
                <w:lang w:val="en-US"/>
              </w:rPr>
              <w:t>1</w:t>
            </w:r>
            <w:r w:rsidR="00FE6D79" w:rsidRPr="001F408F">
              <w:rPr>
                <w:sz w:val="16"/>
                <w:szCs w:val="16"/>
                <w:lang w:val="en-US"/>
              </w:rPr>
              <w:t>,</w:t>
            </w:r>
            <w:r>
              <w:rPr>
                <w:sz w:val="16"/>
                <w:szCs w:val="16"/>
                <w:lang w:val="en-US"/>
              </w:rPr>
              <w:t>86</w:t>
            </w:r>
            <w:r w:rsidR="00293E3B">
              <w:rPr>
                <w:sz w:val="16"/>
                <w:szCs w:val="16"/>
                <w:lang w:val="en-US"/>
              </w:rPr>
              <w:t>1</w:t>
            </w:r>
          </w:p>
        </w:tc>
        <w:tc>
          <w:tcPr>
            <w:tcW w:w="538" w:type="dxa"/>
            <w:shd w:val="clear" w:color="auto" w:fill="auto"/>
          </w:tcPr>
          <w:p w:rsidR="001E6AF4" w:rsidRPr="001F408F" w:rsidRDefault="001E6AF4" w:rsidP="00FE6D79">
            <w:pPr>
              <w:suppressLineNumbers/>
              <w:suppressAutoHyphens/>
              <w:spacing w:line="360" w:lineRule="auto"/>
              <w:ind w:left="111" w:right="1" w:hanging="111"/>
              <w:jc w:val="right"/>
              <w:rPr>
                <w:sz w:val="16"/>
                <w:szCs w:val="16"/>
                <w:lang w:val="en-US"/>
              </w:rPr>
            </w:pPr>
            <w:r w:rsidRPr="001F408F">
              <w:rPr>
                <w:b/>
                <w:sz w:val="16"/>
                <w:szCs w:val="16"/>
                <w:lang w:val="en-US"/>
              </w:rPr>
              <w:t>GPI:</w:t>
            </w:r>
          </w:p>
        </w:tc>
        <w:tc>
          <w:tcPr>
            <w:tcW w:w="1185" w:type="dxa"/>
            <w:shd w:val="clear" w:color="auto" w:fill="auto"/>
          </w:tcPr>
          <w:p w:rsidR="001E6AF4" w:rsidRPr="001F408F" w:rsidRDefault="001E6AF4" w:rsidP="001E6AF4">
            <w:pPr>
              <w:suppressLineNumbers/>
              <w:suppressAutoHyphens/>
              <w:spacing w:line="360" w:lineRule="auto"/>
              <w:ind w:left="111" w:right="1"/>
              <w:jc w:val="right"/>
              <w:rPr>
                <w:sz w:val="16"/>
                <w:szCs w:val="16"/>
                <w:lang w:val="en-US"/>
              </w:rPr>
            </w:pPr>
            <w:r w:rsidRPr="001F408F">
              <w:rPr>
                <w:sz w:val="16"/>
                <w:szCs w:val="16"/>
                <w:lang w:val="en-US"/>
              </w:rPr>
              <w:t>20</w:t>
            </w:r>
            <w:r w:rsidR="004473B0">
              <w:rPr>
                <w:sz w:val="16"/>
                <w:szCs w:val="16"/>
                <w:lang w:val="en-US"/>
              </w:rPr>
              <w:t>1810006</w:t>
            </w:r>
          </w:p>
        </w:tc>
      </w:tr>
      <w:tr w:rsidR="001E6AF4" w:rsidRPr="00293E3B" w:rsidTr="00FE6D79">
        <w:trPr>
          <w:cantSplit/>
        </w:trPr>
        <w:tc>
          <w:tcPr>
            <w:tcW w:w="704" w:type="dxa"/>
            <w:shd w:val="clear" w:color="auto" w:fill="auto"/>
          </w:tcPr>
          <w:p w:rsidR="001E6AF4" w:rsidRPr="001F408F" w:rsidRDefault="001E6AF4" w:rsidP="001E6AF4">
            <w:pPr>
              <w:suppressLineNumbers/>
              <w:suppressAutoHyphens/>
              <w:spacing w:line="360" w:lineRule="auto"/>
              <w:ind w:left="111" w:right="1"/>
              <w:rPr>
                <w:b/>
                <w:sz w:val="16"/>
                <w:szCs w:val="16"/>
                <w:lang w:val="en-US"/>
              </w:rPr>
            </w:pPr>
            <w:r w:rsidRPr="001F408F">
              <w:rPr>
                <w:b/>
                <w:sz w:val="16"/>
                <w:szCs w:val="16"/>
                <w:lang w:val="en-US"/>
              </w:rPr>
              <w:t>Tags:</w:t>
            </w:r>
          </w:p>
        </w:tc>
        <w:tc>
          <w:tcPr>
            <w:tcW w:w="6401" w:type="dxa"/>
            <w:gridSpan w:val="5"/>
            <w:shd w:val="clear" w:color="auto" w:fill="auto"/>
          </w:tcPr>
          <w:p w:rsidR="001E6AF4" w:rsidRPr="001F408F" w:rsidRDefault="004473B0" w:rsidP="00F83C89">
            <w:pPr>
              <w:suppressLineNumbers/>
              <w:suppressAutoHyphens/>
              <w:spacing w:line="360" w:lineRule="auto"/>
              <w:ind w:left="111" w:right="1"/>
              <w:rPr>
                <w:b/>
                <w:sz w:val="16"/>
                <w:szCs w:val="16"/>
                <w:lang w:val="en-US"/>
              </w:rPr>
            </w:pPr>
            <w:r w:rsidRPr="00C83A67">
              <w:rPr>
                <w:sz w:val="16"/>
                <w:szCs w:val="16"/>
                <w:lang w:val="en-US"/>
              </w:rPr>
              <w:t>Embedded, mPCIe, Wi</w:t>
            </w:r>
            <w:r w:rsidR="00D71AEB">
              <w:rPr>
                <w:sz w:val="16"/>
                <w:szCs w:val="16"/>
                <w:lang w:val="en-US"/>
              </w:rPr>
              <w:t>-</w:t>
            </w:r>
            <w:r w:rsidRPr="00C83A67">
              <w:rPr>
                <w:sz w:val="16"/>
                <w:szCs w:val="16"/>
                <w:lang w:val="en-US"/>
              </w:rPr>
              <w:t>Fi, Bluetooth, industrial, user-friendly</w:t>
            </w:r>
          </w:p>
        </w:tc>
      </w:tr>
    </w:tbl>
    <w:p w:rsidR="001F037A" w:rsidRPr="001F408F" w:rsidRDefault="001F037A" w:rsidP="006577F5">
      <w:pPr>
        <w:suppressLineNumbers/>
        <w:suppressAutoHyphens/>
        <w:spacing w:line="360" w:lineRule="auto"/>
        <w:ind w:right="1"/>
        <w:rPr>
          <w:b/>
          <w:sz w:val="24"/>
          <w:lang w:val="en-US"/>
        </w:rPr>
      </w:pPr>
    </w:p>
    <w:p w:rsidR="00183C4C" w:rsidRPr="001F408F" w:rsidRDefault="00183C4C" w:rsidP="00183C4C">
      <w:pPr>
        <w:suppressLineNumbers/>
        <w:suppressAutoHyphens/>
        <w:spacing w:line="360" w:lineRule="auto"/>
        <w:ind w:right="1"/>
        <w:rPr>
          <w:sz w:val="36"/>
          <w:szCs w:val="36"/>
          <w:lang w:val="en-US"/>
        </w:rPr>
      </w:pPr>
      <w:r w:rsidRPr="001F408F">
        <w:rPr>
          <w:sz w:val="36"/>
          <w:szCs w:val="36"/>
          <w:lang w:val="en-US"/>
        </w:rPr>
        <w:t>Press</w:t>
      </w:r>
      <w:r w:rsidR="00FE6D79" w:rsidRPr="001F408F">
        <w:rPr>
          <w:sz w:val="36"/>
          <w:szCs w:val="36"/>
          <w:lang w:val="en-US"/>
        </w:rPr>
        <w:t xml:space="preserve"> release</w:t>
      </w:r>
    </w:p>
    <w:p w:rsidR="005F6886" w:rsidRPr="001F408F" w:rsidRDefault="005F6886" w:rsidP="006577F5">
      <w:pPr>
        <w:suppressLineNumbers/>
        <w:suppressAutoHyphens/>
        <w:spacing w:line="360" w:lineRule="auto"/>
        <w:ind w:right="1"/>
        <w:rPr>
          <w:b/>
          <w:lang w:val="en-US"/>
        </w:rPr>
      </w:pPr>
    </w:p>
    <w:p w:rsidR="004473B0" w:rsidRPr="00692027" w:rsidRDefault="004473B0" w:rsidP="004473B0">
      <w:pPr>
        <w:suppressAutoHyphens/>
        <w:spacing w:line="360" w:lineRule="auto"/>
        <w:ind w:right="1"/>
        <w:rPr>
          <w:i/>
          <w:lang w:val="en-US"/>
        </w:rPr>
      </w:pPr>
      <w:r>
        <w:rPr>
          <w:b/>
          <w:bCs/>
          <w:sz w:val="24"/>
          <w:lang w:val="en-US"/>
        </w:rPr>
        <w:t xml:space="preserve">User-friendly embedded PC </w:t>
      </w:r>
      <w:r w:rsidR="00D71AEB">
        <w:rPr>
          <w:b/>
          <w:bCs/>
          <w:sz w:val="24"/>
          <w:lang w:val="en-US"/>
        </w:rPr>
        <w:t>enhancements</w:t>
      </w:r>
    </w:p>
    <w:p w:rsidR="004473B0" w:rsidRPr="00692027" w:rsidRDefault="004473B0" w:rsidP="004473B0">
      <w:pPr>
        <w:pStyle w:val="Kopfzeile"/>
        <w:tabs>
          <w:tab w:val="clear" w:pos="4536"/>
          <w:tab w:val="clear" w:pos="9072"/>
        </w:tabs>
        <w:suppressAutoHyphens/>
        <w:spacing w:line="360" w:lineRule="auto"/>
        <w:ind w:right="1"/>
        <w:rPr>
          <w:lang w:val="en-US"/>
        </w:rPr>
      </w:pPr>
    </w:p>
    <w:p w:rsidR="00B63F70" w:rsidRPr="001F408F" w:rsidRDefault="004473B0" w:rsidP="004473B0">
      <w:pPr>
        <w:pStyle w:val="Kopfzeile"/>
        <w:tabs>
          <w:tab w:val="clear" w:pos="4536"/>
          <w:tab w:val="clear" w:pos="9072"/>
        </w:tabs>
        <w:suppressAutoHyphens/>
        <w:spacing w:line="360" w:lineRule="auto"/>
        <w:ind w:right="1"/>
        <w:jc w:val="both"/>
        <w:rPr>
          <w:lang w:val="en-US"/>
        </w:rPr>
      </w:pPr>
      <w:r>
        <w:rPr>
          <w:lang w:val="en-US"/>
        </w:rPr>
        <w:t xml:space="preserve">ADL is making their compact embedded systems more versatile by introducing practical, easy-to-use functional enhancement options for EPC-1500 series IPCs and E3800SEC single-board computers. Notably, this includes Wi-Fi and Bluetooth capabilities, which are fast becoming more and more important in Industrial IoT and SCADA applications. CAN(FD) connectivity, 4G/5G and other I/O interfaces can also be </w:t>
      </w:r>
      <w:r w:rsidR="00293E3B">
        <w:rPr>
          <w:lang w:val="en-US"/>
        </w:rPr>
        <w:t>upgraded</w:t>
      </w:r>
      <w:r>
        <w:rPr>
          <w:lang w:val="en-US"/>
        </w:rPr>
        <w:t>. New functions can be easily integrated using a multi-purpose carrier board that suits virtually every mPCIe module: it can either be fitted with a full-size card, or simply serve as an adapter for half-size PCBs. The board features a PCI Express lane as well an integrated USB interface, which is required to enable the dual functionality of highly sought-after Wi</w:t>
      </w:r>
      <w:r w:rsidR="005C3831">
        <w:rPr>
          <w:lang w:val="en-US"/>
        </w:rPr>
        <w:t>-</w:t>
      </w:r>
      <w:r>
        <w:rPr>
          <w:lang w:val="en-US"/>
        </w:rPr>
        <w:t xml:space="preserve">Fi/Bluetooth combinations. A very solid electrical design with generously sized, stable 3.3 V and 1.8 V power supplies and excellent EMC characteristics ensures comprehensive compatibility </w:t>
      </w:r>
      <w:r w:rsidR="009C3E30">
        <w:rPr>
          <w:lang w:val="en-US"/>
        </w:rPr>
        <w:t>to</w:t>
      </w:r>
      <w:r>
        <w:rPr>
          <w:lang w:val="en-US"/>
        </w:rPr>
        <w:t xml:space="preserve"> a wide range of mPCIe modules</w:t>
      </w:r>
      <w:r w:rsidR="0052059F">
        <w:rPr>
          <w:lang w:val="en-US"/>
        </w:rPr>
        <w:t xml:space="preserve"> on the market</w:t>
      </w:r>
      <w:r>
        <w:rPr>
          <w:lang w:val="en-US"/>
        </w:rPr>
        <w:t>. Other than for mPCIe users, ADL can also quickly provide solutions for customers who prefer M.2 expansion modules (2242 card format, B Key connector). The ADL enhancement concept not only gives users great flexibility. At the same time, the embedded specialists also offer short cuts by listing pre-qualified robust Wi</w:t>
      </w:r>
      <w:r w:rsidR="005C3831">
        <w:rPr>
          <w:lang w:val="en-US"/>
        </w:rPr>
        <w:t>-</w:t>
      </w:r>
      <w:r>
        <w:rPr>
          <w:lang w:val="en-US"/>
        </w:rPr>
        <w:t>Fi cards and many other modules</w:t>
      </w:r>
      <w:r w:rsidR="0016281D">
        <w:rPr>
          <w:lang w:val="en-US"/>
        </w:rPr>
        <w:t xml:space="preserve"> to indicate </w:t>
      </w:r>
      <w:r>
        <w:rPr>
          <w:lang w:val="en-US"/>
        </w:rPr>
        <w:t>reliable long-term availability and industrial-strength quality. These select products can be operated in harsh environments at extreme temperatures from -40 to + 85 °C. Even with integrated enhanced functionality, an EPC-1500 still retains its slim dimensions of 33x86x81</w:t>
      </w:r>
      <w:r w:rsidR="008B0BD0">
        <w:rPr>
          <w:lang w:val="en-US"/>
        </w:rPr>
        <w:t> </w:t>
      </w:r>
      <w:r>
        <w:rPr>
          <w:lang w:val="en-US"/>
        </w:rPr>
        <w:t>mm. However, for added functions that do require more space, e.g. to accommodate extra connectors, ADL will soon launch suitable EPC-1520 housing versions with customizable, more spacious front and back panels.</w:t>
      </w:r>
    </w:p>
    <w:p w:rsidR="00B63F70" w:rsidRDefault="00B63F70" w:rsidP="003902D7">
      <w:pPr>
        <w:pStyle w:val="Kopfzeile"/>
        <w:tabs>
          <w:tab w:val="clear" w:pos="4536"/>
          <w:tab w:val="clear" w:pos="9072"/>
        </w:tabs>
        <w:suppressAutoHyphens/>
        <w:spacing w:line="360" w:lineRule="auto"/>
        <w:ind w:right="1"/>
        <w:jc w:val="both"/>
        <w:rPr>
          <w:lang w:val="en-US"/>
        </w:rPr>
      </w:pPr>
    </w:p>
    <w:p w:rsidR="00D71AEB" w:rsidRDefault="00D71AEB" w:rsidP="003902D7">
      <w:pPr>
        <w:pStyle w:val="Kopfzeile"/>
        <w:tabs>
          <w:tab w:val="clear" w:pos="4536"/>
          <w:tab w:val="clear" w:pos="9072"/>
        </w:tabs>
        <w:suppressAutoHyphens/>
        <w:spacing w:line="360" w:lineRule="auto"/>
        <w:ind w:right="1"/>
        <w:jc w:val="both"/>
        <w:rPr>
          <w:lang w:val="en-US"/>
        </w:rPr>
      </w:pPr>
    </w:p>
    <w:p w:rsidR="00D71AEB" w:rsidRDefault="00D71AEB" w:rsidP="003902D7">
      <w:pPr>
        <w:pStyle w:val="Kopfzeile"/>
        <w:tabs>
          <w:tab w:val="clear" w:pos="4536"/>
          <w:tab w:val="clear" w:pos="9072"/>
        </w:tabs>
        <w:suppressAutoHyphens/>
        <w:spacing w:line="360" w:lineRule="auto"/>
        <w:ind w:right="1"/>
        <w:jc w:val="both"/>
        <w:rPr>
          <w:lang w:val="en-US"/>
        </w:rPr>
      </w:pPr>
    </w:p>
    <w:p w:rsidR="00D71AEB" w:rsidRDefault="00D71AEB" w:rsidP="003902D7">
      <w:pPr>
        <w:pStyle w:val="Kopfzeile"/>
        <w:tabs>
          <w:tab w:val="clear" w:pos="4536"/>
          <w:tab w:val="clear" w:pos="9072"/>
        </w:tabs>
        <w:suppressAutoHyphens/>
        <w:spacing w:line="360" w:lineRule="auto"/>
        <w:ind w:right="1"/>
        <w:jc w:val="both"/>
        <w:rPr>
          <w:lang w:val="en-US"/>
        </w:rPr>
      </w:pPr>
    </w:p>
    <w:p w:rsidR="00D71AEB" w:rsidRPr="001F408F" w:rsidRDefault="00D71AEB" w:rsidP="003902D7">
      <w:pPr>
        <w:pStyle w:val="Kopfzeile"/>
        <w:tabs>
          <w:tab w:val="clear" w:pos="4536"/>
          <w:tab w:val="clear" w:pos="9072"/>
        </w:tabs>
        <w:suppressAutoHyphens/>
        <w:spacing w:line="360" w:lineRule="auto"/>
        <w:ind w:right="1"/>
        <w:jc w:val="both"/>
        <w:rPr>
          <w:lang w:val="en-US"/>
        </w:rPr>
      </w:pPr>
    </w:p>
    <w:p w:rsidR="00190E6B" w:rsidRPr="001F408F" w:rsidRDefault="00190E6B" w:rsidP="00190E6B">
      <w:pPr>
        <w:suppressAutoHyphens/>
        <w:spacing w:line="360" w:lineRule="auto"/>
        <w:ind w:right="1"/>
        <w:jc w:val="both"/>
        <w:rPr>
          <w:b/>
          <w:sz w:val="16"/>
          <w:szCs w:val="16"/>
          <w:lang w:val="en-US"/>
        </w:rPr>
      </w:pPr>
      <w:r w:rsidRPr="001F408F">
        <w:rPr>
          <w:b/>
          <w:sz w:val="16"/>
          <w:szCs w:val="16"/>
          <w:lang w:val="en-US"/>
        </w:rPr>
        <w:lastRenderedPageBreak/>
        <w:t>Links:</w:t>
      </w:r>
    </w:p>
    <w:p w:rsidR="007A7A5C" w:rsidRPr="001F408F" w:rsidRDefault="007A7A5C" w:rsidP="007A7A5C">
      <w:pPr>
        <w:suppressAutoHyphens/>
        <w:spacing w:after="120"/>
        <w:ind w:right="1"/>
        <w:rPr>
          <w:sz w:val="16"/>
          <w:szCs w:val="16"/>
          <w:lang w:val="en-US"/>
        </w:rPr>
      </w:pPr>
      <w:r w:rsidRPr="001F408F">
        <w:rPr>
          <w:sz w:val="16"/>
          <w:szCs w:val="16"/>
          <w:lang w:val="en-US"/>
        </w:rPr>
        <w:t xml:space="preserve">Enhancements (overview): </w:t>
      </w:r>
      <w:hyperlink r:id="rId8" w:history="1">
        <w:r w:rsidRPr="001F408F">
          <w:rPr>
            <w:rStyle w:val="Hyperlink"/>
            <w:sz w:val="16"/>
            <w:szCs w:val="16"/>
            <w:lang w:val="en-US"/>
          </w:rPr>
          <w:t>https://adl-europe.com/accessories.html</w:t>
        </w:r>
      </w:hyperlink>
    </w:p>
    <w:p w:rsidR="007A7A5C" w:rsidRPr="001F408F" w:rsidRDefault="007A7A5C" w:rsidP="007A7A5C">
      <w:pPr>
        <w:suppressAutoHyphens/>
        <w:spacing w:after="120"/>
        <w:ind w:right="1"/>
        <w:rPr>
          <w:sz w:val="16"/>
          <w:szCs w:val="16"/>
          <w:lang w:val="en-US"/>
        </w:rPr>
      </w:pPr>
      <w:r w:rsidRPr="001F408F">
        <w:rPr>
          <w:sz w:val="16"/>
          <w:szCs w:val="16"/>
          <w:lang w:val="en-US"/>
        </w:rPr>
        <w:t xml:space="preserve">IPC ADLEPC-1500: </w:t>
      </w:r>
      <w:hyperlink r:id="rId9" w:history="1">
        <w:r w:rsidRPr="001F408F">
          <w:rPr>
            <w:rStyle w:val="Hyperlink"/>
            <w:sz w:val="16"/>
            <w:szCs w:val="16"/>
            <w:lang w:val="en-US"/>
          </w:rPr>
          <w:t>https://adl-europe.com/products/systems/system-overwie/embedded-pc-systems-overview/adlepc-1500-mini-embedded-pc.html</w:t>
        </w:r>
      </w:hyperlink>
    </w:p>
    <w:p w:rsidR="007A7A5C" w:rsidRPr="001F408F" w:rsidRDefault="007A7A5C" w:rsidP="007A7A5C">
      <w:pPr>
        <w:suppressAutoHyphens/>
        <w:spacing w:after="120"/>
        <w:ind w:right="1"/>
        <w:rPr>
          <w:sz w:val="16"/>
          <w:szCs w:val="16"/>
          <w:lang w:val="en-US"/>
        </w:rPr>
      </w:pPr>
      <w:r w:rsidRPr="001F408F">
        <w:rPr>
          <w:sz w:val="16"/>
          <w:szCs w:val="16"/>
          <w:lang w:val="en-US"/>
        </w:rPr>
        <w:t xml:space="preserve">IPC ADLEPC-1520: </w:t>
      </w:r>
      <w:hyperlink r:id="rId10" w:history="1">
        <w:r w:rsidRPr="001F408F">
          <w:rPr>
            <w:rStyle w:val="Hyperlink"/>
            <w:sz w:val="16"/>
            <w:szCs w:val="16"/>
            <w:lang w:val="en-US"/>
          </w:rPr>
          <w:t>https://adl-europe.com/products/systems/system-overwie/embedded-pc-systems-overview/adlepc-1520-mini-embedded-pc.html</w:t>
        </w:r>
      </w:hyperlink>
    </w:p>
    <w:p w:rsidR="007A7A5C" w:rsidRPr="001F408F" w:rsidRDefault="007A7A5C" w:rsidP="007A7A5C">
      <w:pPr>
        <w:suppressAutoHyphens/>
        <w:spacing w:after="120"/>
        <w:ind w:right="1"/>
        <w:rPr>
          <w:sz w:val="16"/>
          <w:szCs w:val="16"/>
          <w:lang w:val="en-US"/>
        </w:rPr>
      </w:pPr>
      <w:r w:rsidRPr="001F408F">
        <w:rPr>
          <w:sz w:val="16"/>
          <w:szCs w:val="16"/>
          <w:lang w:val="en-US"/>
        </w:rPr>
        <w:t xml:space="preserve">SBC ADLE3800SEC: </w:t>
      </w:r>
      <w:hyperlink r:id="rId11" w:history="1">
        <w:r w:rsidRPr="001F408F">
          <w:rPr>
            <w:rStyle w:val="Hyperlink"/>
            <w:sz w:val="16"/>
            <w:szCs w:val="16"/>
            <w:lang w:val="en-US"/>
          </w:rPr>
          <w:t>https://adl-europe.com/products/embedded-sbcs/adle3800sec.html</w:t>
        </w:r>
      </w:hyperlink>
    </w:p>
    <w:p w:rsidR="007A7A5C" w:rsidRPr="001F408F" w:rsidRDefault="007A7A5C" w:rsidP="007A7A5C">
      <w:pPr>
        <w:pStyle w:val="Kopfzeile"/>
        <w:tabs>
          <w:tab w:val="clear" w:pos="4536"/>
          <w:tab w:val="clear" w:pos="9072"/>
        </w:tabs>
        <w:suppressAutoHyphens/>
        <w:spacing w:line="360" w:lineRule="auto"/>
        <w:ind w:right="1"/>
        <w:jc w:val="both"/>
        <w:rPr>
          <w:lang w:val="en-US"/>
        </w:rPr>
      </w:pPr>
    </w:p>
    <w:tbl>
      <w:tblPr>
        <w:tblW w:w="6950" w:type="dxa"/>
        <w:tblInd w:w="70" w:type="dxa"/>
        <w:tblLayout w:type="fixed"/>
        <w:tblCellMar>
          <w:left w:w="70" w:type="dxa"/>
          <w:right w:w="70" w:type="dxa"/>
        </w:tblCellMar>
        <w:tblLook w:val="0000" w:firstRow="0" w:lastRow="0" w:firstColumn="0" w:lastColumn="0" w:noHBand="0" w:noVBand="0"/>
      </w:tblPr>
      <w:tblGrid>
        <w:gridCol w:w="6950"/>
      </w:tblGrid>
      <w:tr w:rsidR="007A7A5C" w:rsidRPr="001F408F" w:rsidTr="00746734">
        <w:trPr>
          <w:trHeight w:val="2672"/>
        </w:trPr>
        <w:tc>
          <w:tcPr>
            <w:tcW w:w="6950" w:type="dxa"/>
            <w:shd w:val="clear" w:color="auto" w:fill="auto"/>
          </w:tcPr>
          <w:p w:rsidR="007A7A5C" w:rsidRPr="001F408F" w:rsidRDefault="007A7A5C" w:rsidP="00746734">
            <w:pPr>
              <w:suppressAutoHyphens/>
              <w:spacing w:after="120"/>
              <w:ind w:right="1"/>
              <w:jc w:val="center"/>
              <w:rPr>
                <w:noProof/>
                <w:lang w:val="en-US"/>
              </w:rPr>
            </w:pPr>
            <w:r w:rsidRPr="001F408F">
              <w:rPr>
                <w:noProof/>
                <w:lang w:val="en-US"/>
              </w:rPr>
              <w:drawing>
                <wp:inline distT="0" distB="0" distL="0" distR="0" wp14:anchorId="3DDAFDEA" wp14:editId="154BC996">
                  <wp:extent cx="4324350" cy="242760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L_SEC_mPCIE_expansion_1000px.jpg"/>
                          <pic:cNvPicPr/>
                        </pic:nvPicPr>
                        <pic:blipFill>
                          <a:blip r:embed="rId12">
                            <a:extLst>
                              <a:ext uri="{28A0092B-C50C-407E-A947-70E740481C1C}">
                                <a14:useLocalDpi xmlns:a14="http://schemas.microsoft.com/office/drawing/2010/main" val="0"/>
                              </a:ext>
                            </a:extLst>
                          </a:blip>
                          <a:stretch>
                            <a:fillRect/>
                          </a:stretch>
                        </pic:blipFill>
                        <pic:spPr>
                          <a:xfrm>
                            <a:off x="0" y="0"/>
                            <a:ext cx="4324350" cy="2427605"/>
                          </a:xfrm>
                          <a:prstGeom prst="rect">
                            <a:avLst/>
                          </a:prstGeom>
                        </pic:spPr>
                      </pic:pic>
                    </a:graphicData>
                  </a:graphic>
                </wp:inline>
              </w:drawing>
            </w:r>
          </w:p>
        </w:tc>
      </w:tr>
      <w:tr w:rsidR="007A7A5C" w:rsidRPr="001F408F" w:rsidTr="007467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6"/>
        </w:trPr>
        <w:tc>
          <w:tcPr>
            <w:tcW w:w="6950" w:type="dxa"/>
            <w:tcBorders>
              <w:top w:val="nil"/>
              <w:left w:val="single" w:sz="4" w:space="0" w:color="auto"/>
              <w:bottom w:val="nil"/>
              <w:right w:val="nil"/>
            </w:tcBorders>
          </w:tcPr>
          <w:p w:rsidR="007A7A5C" w:rsidRPr="001F408F" w:rsidRDefault="007A7A5C" w:rsidP="00746734">
            <w:pPr>
              <w:suppressAutoHyphens/>
              <w:spacing w:line="360" w:lineRule="auto"/>
              <w:ind w:left="93" w:right="1"/>
              <w:jc w:val="both"/>
              <w:rPr>
                <w:lang w:val="en-US"/>
              </w:rPr>
            </w:pPr>
            <w:r w:rsidRPr="001F408F">
              <w:rPr>
                <w:b/>
                <w:sz w:val="16"/>
                <w:szCs w:val="16"/>
                <w:lang w:val="en-US"/>
              </w:rPr>
              <w:t>I</w:t>
            </w:r>
            <w:r w:rsidR="004473B0">
              <w:rPr>
                <w:b/>
                <w:sz w:val="16"/>
                <w:szCs w:val="16"/>
                <w:lang w:val="en-US"/>
              </w:rPr>
              <w:t>l</w:t>
            </w:r>
            <w:r w:rsidRPr="001F408F">
              <w:rPr>
                <w:b/>
                <w:sz w:val="16"/>
                <w:szCs w:val="16"/>
                <w:lang w:val="en-US"/>
              </w:rPr>
              <w:t>lustration 1:</w:t>
            </w:r>
          </w:p>
        </w:tc>
      </w:tr>
      <w:tr w:rsidR="007A7A5C" w:rsidRPr="00293E3B" w:rsidTr="007467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3"/>
        </w:trPr>
        <w:tc>
          <w:tcPr>
            <w:tcW w:w="6950" w:type="dxa"/>
            <w:tcBorders>
              <w:top w:val="nil"/>
              <w:left w:val="single" w:sz="4" w:space="0" w:color="auto"/>
              <w:bottom w:val="nil"/>
              <w:right w:val="nil"/>
            </w:tcBorders>
          </w:tcPr>
          <w:p w:rsidR="007A7A5C" w:rsidRPr="001F408F" w:rsidRDefault="007A7A5C" w:rsidP="00746734">
            <w:pPr>
              <w:suppressAutoHyphens/>
              <w:spacing w:line="360" w:lineRule="auto"/>
              <w:ind w:left="93" w:right="1"/>
              <w:rPr>
                <w:lang w:val="en-US"/>
              </w:rPr>
            </w:pPr>
            <w:r w:rsidRPr="001F408F">
              <w:rPr>
                <w:sz w:val="16"/>
                <w:szCs w:val="16"/>
                <w:lang w:val="en-US"/>
              </w:rPr>
              <w:t>ADL now offers practical mPCIe carrier boards for EPC-1500 and E3800SEC embedded computers, enabling Wi</w:t>
            </w:r>
            <w:r w:rsidR="005C3831">
              <w:rPr>
                <w:sz w:val="16"/>
                <w:szCs w:val="16"/>
                <w:lang w:val="en-US"/>
              </w:rPr>
              <w:t>-</w:t>
            </w:r>
            <w:r w:rsidRPr="001F408F">
              <w:rPr>
                <w:sz w:val="16"/>
                <w:szCs w:val="16"/>
                <w:lang w:val="en-US"/>
              </w:rPr>
              <w:t>Fi, Bluetooth, or other I/O capabilities to be added quickly and easily</w:t>
            </w:r>
          </w:p>
        </w:tc>
      </w:tr>
    </w:tbl>
    <w:p w:rsidR="007A7A5C" w:rsidRPr="001F408F" w:rsidRDefault="007A7A5C" w:rsidP="007A7A5C">
      <w:pPr>
        <w:suppressLineNumbers/>
        <w:suppressAutoHyphens/>
        <w:spacing w:line="360" w:lineRule="auto"/>
        <w:ind w:right="1"/>
        <w:jc w:val="both"/>
        <w:rPr>
          <w:lang w:val="en-US"/>
        </w:rPr>
      </w:pPr>
    </w:p>
    <w:tbl>
      <w:tblPr>
        <w:tblW w:w="6950" w:type="dxa"/>
        <w:tblInd w:w="70" w:type="dxa"/>
        <w:tblLayout w:type="fixed"/>
        <w:tblCellMar>
          <w:left w:w="70" w:type="dxa"/>
          <w:right w:w="70" w:type="dxa"/>
        </w:tblCellMar>
        <w:tblLook w:val="0000" w:firstRow="0" w:lastRow="0" w:firstColumn="0" w:lastColumn="0" w:noHBand="0" w:noVBand="0"/>
      </w:tblPr>
      <w:tblGrid>
        <w:gridCol w:w="3475"/>
        <w:gridCol w:w="3475"/>
      </w:tblGrid>
      <w:tr w:rsidR="007A7A5C" w:rsidRPr="001F408F" w:rsidTr="00746734">
        <w:trPr>
          <w:trHeight w:val="1898"/>
        </w:trPr>
        <w:tc>
          <w:tcPr>
            <w:tcW w:w="3475" w:type="dxa"/>
            <w:shd w:val="clear" w:color="auto" w:fill="auto"/>
          </w:tcPr>
          <w:p w:rsidR="007A7A5C" w:rsidRPr="001F408F" w:rsidRDefault="007A7A5C" w:rsidP="00746734">
            <w:pPr>
              <w:suppressAutoHyphens/>
              <w:spacing w:after="120"/>
              <w:ind w:right="1"/>
              <w:jc w:val="center"/>
              <w:rPr>
                <w:noProof/>
                <w:lang w:val="en-US"/>
              </w:rPr>
            </w:pPr>
            <w:r w:rsidRPr="001F408F">
              <w:rPr>
                <w:noProof/>
                <w:lang w:val="en-US"/>
              </w:rPr>
              <w:drawing>
                <wp:inline distT="0" distB="0" distL="0" distR="0" wp14:anchorId="17812F39" wp14:editId="51FD6C3B">
                  <wp:extent cx="1997710" cy="1120140"/>
                  <wp:effectExtent l="0" t="0" r="2540" b="38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email">
                            <a:extLst>
                              <a:ext uri="{28A0092B-C50C-407E-A947-70E740481C1C}">
                                <a14:useLocalDpi xmlns:a14="http://schemas.microsoft.com/office/drawing/2010/main"/>
                              </a:ext>
                            </a:extLst>
                          </a:blip>
                          <a:stretch>
                            <a:fillRect/>
                          </a:stretch>
                        </pic:blipFill>
                        <pic:spPr>
                          <a:xfrm>
                            <a:off x="0" y="0"/>
                            <a:ext cx="1997710" cy="1120140"/>
                          </a:xfrm>
                          <a:prstGeom prst="rect">
                            <a:avLst/>
                          </a:prstGeom>
                        </pic:spPr>
                      </pic:pic>
                    </a:graphicData>
                  </a:graphic>
                </wp:inline>
              </w:drawing>
            </w:r>
          </w:p>
        </w:tc>
        <w:tc>
          <w:tcPr>
            <w:tcW w:w="3475" w:type="dxa"/>
            <w:shd w:val="clear" w:color="auto" w:fill="auto"/>
          </w:tcPr>
          <w:p w:rsidR="007A7A5C" w:rsidRPr="001F408F" w:rsidRDefault="007A7A5C" w:rsidP="00746734">
            <w:pPr>
              <w:suppressAutoHyphens/>
              <w:spacing w:after="120"/>
              <w:ind w:right="1"/>
              <w:jc w:val="center"/>
              <w:rPr>
                <w:noProof/>
                <w:lang w:val="en-US"/>
              </w:rPr>
            </w:pPr>
            <w:r w:rsidRPr="001F408F">
              <w:rPr>
                <w:noProof/>
                <w:lang w:val="en-US"/>
              </w:rPr>
              <w:drawing>
                <wp:inline distT="0" distB="0" distL="0" distR="0" wp14:anchorId="022DFB10" wp14:editId="3905504E">
                  <wp:extent cx="1997710" cy="1120140"/>
                  <wp:effectExtent l="0" t="0" r="2540" b="381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1997710" cy="1120140"/>
                          </a:xfrm>
                          <a:prstGeom prst="rect">
                            <a:avLst/>
                          </a:prstGeom>
                        </pic:spPr>
                      </pic:pic>
                    </a:graphicData>
                  </a:graphic>
                </wp:inline>
              </w:drawing>
            </w:r>
          </w:p>
        </w:tc>
      </w:tr>
      <w:tr w:rsidR="007A7A5C" w:rsidRPr="001F408F" w:rsidTr="007467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6"/>
        </w:trPr>
        <w:tc>
          <w:tcPr>
            <w:tcW w:w="3475" w:type="dxa"/>
            <w:tcBorders>
              <w:top w:val="nil"/>
              <w:left w:val="single" w:sz="4" w:space="0" w:color="auto"/>
              <w:bottom w:val="nil"/>
              <w:right w:val="nil"/>
            </w:tcBorders>
          </w:tcPr>
          <w:p w:rsidR="007A7A5C" w:rsidRPr="001F408F" w:rsidRDefault="007A7A5C" w:rsidP="00746734">
            <w:pPr>
              <w:suppressAutoHyphens/>
              <w:spacing w:line="360" w:lineRule="auto"/>
              <w:ind w:left="93" w:right="1"/>
              <w:jc w:val="both"/>
              <w:rPr>
                <w:lang w:val="en-US"/>
              </w:rPr>
            </w:pPr>
            <w:r w:rsidRPr="001F408F">
              <w:rPr>
                <w:b/>
                <w:sz w:val="16"/>
                <w:szCs w:val="16"/>
                <w:lang w:val="en-US"/>
              </w:rPr>
              <w:t>I</w:t>
            </w:r>
            <w:r w:rsidR="004473B0">
              <w:rPr>
                <w:b/>
                <w:sz w:val="16"/>
                <w:szCs w:val="16"/>
                <w:lang w:val="en-US"/>
              </w:rPr>
              <w:t>l</w:t>
            </w:r>
            <w:r w:rsidRPr="001F408F">
              <w:rPr>
                <w:b/>
                <w:sz w:val="16"/>
                <w:szCs w:val="16"/>
                <w:lang w:val="en-US"/>
              </w:rPr>
              <w:t>lustration 2:</w:t>
            </w:r>
          </w:p>
        </w:tc>
        <w:tc>
          <w:tcPr>
            <w:tcW w:w="3475" w:type="dxa"/>
            <w:tcBorders>
              <w:top w:val="nil"/>
              <w:left w:val="single" w:sz="4" w:space="0" w:color="auto"/>
              <w:bottom w:val="nil"/>
              <w:right w:val="nil"/>
            </w:tcBorders>
          </w:tcPr>
          <w:p w:rsidR="007A7A5C" w:rsidRPr="001F408F" w:rsidRDefault="007A7A5C" w:rsidP="00746734">
            <w:pPr>
              <w:suppressAutoHyphens/>
              <w:spacing w:line="360" w:lineRule="auto"/>
              <w:ind w:left="93" w:right="1"/>
              <w:jc w:val="both"/>
              <w:rPr>
                <w:lang w:val="en-US"/>
              </w:rPr>
            </w:pPr>
            <w:r w:rsidRPr="001F408F">
              <w:rPr>
                <w:b/>
                <w:sz w:val="16"/>
                <w:szCs w:val="16"/>
                <w:lang w:val="en-US"/>
              </w:rPr>
              <w:t>I</w:t>
            </w:r>
            <w:r w:rsidR="004473B0">
              <w:rPr>
                <w:b/>
                <w:sz w:val="16"/>
                <w:szCs w:val="16"/>
                <w:lang w:val="en-US"/>
              </w:rPr>
              <w:t>l</w:t>
            </w:r>
            <w:r w:rsidRPr="001F408F">
              <w:rPr>
                <w:b/>
                <w:sz w:val="16"/>
                <w:szCs w:val="16"/>
                <w:lang w:val="en-US"/>
              </w:rPr>
              <w:t>lustration 3:</w:t>
            </w:r>
          </w:p>
        </w:tc>
      </w:tr>
      <w:tr w:rsidR="007A7A5C" w:rsidRPr="00293E3B" w:rsidTr="007467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3"/>
        </w:trPr>
        <w:tc>
          <w:tcPr>
            <w:tcW w:w="3475" w:type="dxa"/>
            <w:tcBorders>
              <w:top w:val="nil"/>
              <w:left w:val="single" w:sz="4" w:space="0" w:color="auto"/>
              <w:bottom w:val="nil"/>
              <w:right w:val="nil"/>
            </w:tcBorders>
          </w:tcPr>
          <w:p w:rsidR="007A7A5C" w:rsidRPr="001F408F" w:rsidRDefault="007A7A5C" w:rsidP="00746734">
            <w:pPr>
              <w:suppressAutoHyphens/>
              <w:spacing w:line="360" w:lineRule="auto"/>
              <w:ind w:left="93" w:right="1"/>
              <w:rPr>
                <w:lang w:val="en-US"/>
              </w:rPr>
            </w:pPr>
            <w:r w:rsidRPr="001F408F">
              <w:rPr>
                <w:sz w:val="16"/>
                <w:szCs w:val="16"/>
                <w:lang w:val="en-US"/>
              </w:rPr>
              <w:t>mPCIe carrier boards for ADL brand SBCs and IPCs enable functional enhancements</w:t>
            </w:r>
          </w:p>
        </w:tc>
        <w:tc>
          <w:tcPr>
            <w:tcW w:w="3475" w:type="dxa"/>
            <w:tcBorders>
              <w:top w:val="nil"/>
              <w:left w:val="single" w:sz="4" w:space="0" w:color="auto"/>
              <w:bottom w:val="nil"/>
              <w:right w:val="nil"/>
            </w:tcBorders>
          </w:tcPr>
          <w:p w:rsidR="007A7A5C" w:rsidRPr="001F408F" w:rsidRDefault="007A7A5C" w:rsidP="00746734">
            <w:pPr>
              <w:suppressAutoHyphens/>
              <w:spacing w:line="360" w:lineRule="auto"/>
              <w:ind w:left="93" w:right="1"/>
              <w:rPr>
                <w:lang w:val="en-US"/>
              </w:rPr>
            </w:pPr>
            <w:r w:rsidRPr="001F408F">
              <w:rPr>
                <w:sz w:val="16"/>
                <w:szCs w:val="16"/>
                <w:lang w:val="en-US"/>
              </w:rPr>
              <w:t>mPCIe carrier boards for ADL brand SBCs and IPCs enable functional enhancements</w:t>
            </w:r>
          </w:p>
        </w:tc>
      </w:tr>
    </w:tbl>
    <w:p w:rsidR="007A7A5C" w:rsidRDefault="007A7A5C" w:rsidP="007A7A5C">
      <w:pPr>
        <w:suppressLineNumbers/>
        <w:suppressAutoHyphens/>
        <w:spacing w:line="360" w:lineRule="auto"/>
        <w:ind w:right="1"/>
        <w:jc w:val="both"/>
        <w:rPr>
          <w:lang w:val="en-US"/>
        </w:rPr>
      </w:pPr>
    </w:p>
    <w:p w:rsidR="00D71AEB" w:rsidRPr="001F408F" w:rsidRDefault="00D71AEB" w:rsidP="007A7A5C">
      <w:pPr>
        <w:suppressLineNumbers/>
        <w:suppressAutoHyphens/>
        <w:spacing w:line="360" w:lineRule="auto"/>
        <w:ind w:right="1"/>
        <w:jc w:val="both"/>
        <w:rPr>
          <w:lang w:val="en-US"/>
        </w:rPr>
      </w:pPr>
    </w:p>
    <w:p w:rsidR="001F037A" w:rsidRPr="001F408F" w:rsidRDefault="001F037A" w:rsidP="006577F5">
      <w:pPr>
        <w:suppressLineNumbers/>
        <w:suppressAutoHyphens/>
        <w:spacing w:line="360" w:lineRule="auto"/>
        <w:ind w:right="1"/>
        <w:jc w:val="both"/>
        <w:rPr>
          <w:lang w:val="en-US"/>
        </w:rPr>
      </w:pPr>
    </w:p>
    <w:tbl>
      <w:tblPr>
        <w:tblW w:w="6950" w:type="dxa"/>
        <w:tblInd w:w="70" w:type="dxa"/>
        <w:tblLayout w:type="fixed"/>
        <w:tblCellMar>
          <w:left w:w="68" w:type="dxa"/>
          <w:right w:w="70" w:type="dxa"/>
        </w:tblCellMar>
        <w:tblLook w:val="0000" w:firstRow="0" w:lastRow="0" w:firstColumn="0" w:lastColumn="0" w:noHBand="0" w:noVBand="0"/>
      </w:tblPr>
      <w:tblGrid>
        <w:gridCol w:w="3611"/>
        <w:gridCol w:w="79"/>
        <w:gridCol w:w="3260"/>
      </w:tblGrid>
      <w:tr w:rsidR="00D60B1A" w:rsidRPr="001F408F" w:rsidTr="003F32CC">
        <w:trPr>
          <w:cantSplit/>
          <w:trHeight w:val="260"/>
        </w:trPr>
        <w:tc>
          <w:tcPr>
            <w:tcW w:w="3611" w:type="dxa"/>
            <w:tcBorders>
              <w:left w:val="single" w:sz="4" w:space="0" w:color="auto"/>
            </w:tcBorders>
            <w:shd w:val="clear" w:color="auto" w:fill="auto"/>
          </w:tcPr>
          <w:p w:rsidR="00D60B1A" w:rsidRPr="001F408F" w:rsidRDefault="00FE6D79" w:rsidP="003F32CC">
            <w:pPr>
              <w:suppressLineNumbers/>
              <w:suppressAutoHyphens/>
              <w:spacing w:line="360" w:lineRule="auto"/>
              <w:ind w:left="42" w:right="1" w:firstLine="89"/>
              <w:rPr>
                <w:sz w:val="16"/>
                <w:szCs w:val="16"/>
                <w:lang w:val="en-US"/>
              </w:rPr>
            </w:pPr>
            <w:r w:rsidRPr="001F408F">
              <w:rPr>
                <w:b/>
                <w:sz w:val="16"/>
                <w:szCs w:val="16"/>
                <w:lang w:val="en-US"/>
              </w:rPr>
              <w:t xml:space="preserve">File </w:t>
            </w:r>
            <w:r w:rsidR="00D60B1A" w:rsidRPr="001F408F">
              <w:rPr>
                <w:b/>
                <w:sz w:val="16"/>
                <w:szCs w:val="16"/>
                <w:lang w:val="en-US"/>
              </w:rPr>
              <w:t>name:</w:t>
            </w:r>
          </w:p>
        </w:tc>
        <w:tc>
          <w:tcPr>
            <w:tcW w:w="3339" w:type="dxa"/>
            <w:gridSpan w:val="2"/>
            <w:shd w:val="clear" w:color="auto" w:fill="auto"/>
            <w:tcMar>
              <w:left w:w="113" w:type="dxa"/>
            </w:tcMar>
          </w:tcPr>
          <w:p w:rsidR="00D60B1A" w:rsidRPr="001F408F" w:rsidRDefault="00FE6D79" w:rsidP="003F32CC">
            <w:pPr>
              <w:suppressLineNumbers/>
              <w:suppressAutoHyphens/>
              <w:spacing w:line="360" w:lineRule="auto"/>
              <w:ind w:left="42" w:right="1" w:firstLine="89"/>
              <w:rPr>
                <w:sz w:val="16"/>
                <w:szCs w:val="16"/>
                <w:lang w:val="en-US"/>
              </w:rPr>
            </w:pPr>
            <w:r w:rsidRPr="001F408F">
              <w:rPr>
                <w:b/>
                <w:sz w:val="16"/>
                <w:szCs w:val="16"/>
                <w:lang w:val="en-US"/>
              </w:rPr>
              <w:t>Image file name</w:t>
            </w:r>
            <w:r w:rsidR="00D60B1A" w:rsidRPr="001F408F">
              <w:rPr>
                <w:b/>
                <w:sz w:val="16"/>
                <w:szCs w:val="16"/>
                <w:lang w:val="en-US"/>
              </w:rPr>
              <w:t>(</w:t>
            </w:r>
            <w:r w:rsidRPr="001F408F">
              <w:rPr>
                <w:b/>
                <w:sz w:val="16"/>
                <w:szCs w:val="16"/>
                <w:lang w:val="en-US"/>
              </w:rPr>
              <w:t>s</w:t>
            </w:r>
            <w:r w:rsidR="00D60B1A" w:rsidRPr="001F408F">
              <w:rPr>
                <w:b/>
                <w:sz w:val="16"/>
                <w:szCs w:val="16"/>
                <w:lang w:val="en-US"/>
              </w:rPr>
              <w:t>):</w:t>
            </w:r>
          </w:p>
        </w:tc>
      </w:tr>
      <w:tr w:rsidR="004473B0" w:rsidRPr="001F408F" w:rsidTr="003F32CC">
        <w:trPr>
          <w:cantSplit/>
          <w:trHeight w:val="256"/>
        </w:trPr>
        <w:tc>
          <w:tcPr>
            <w:tcW w:w="3611" w:type="dxa"/>
            <w:tcBorders>
              <w:left w:val="single" w:sz="4" w:space="0" w:color="auto"/>
            </w:tcBorders>
            <w:shd w:val="clear" w:color="auto" w:fill="auto"/>
          </w:tcPr>
          <w:p w:rsidR="004473B0" w:rsidRPr="001F408F" w:rsidRDefault="004473B0" w:rsidP="004473B0">
            <w:pPr>
              <w:suppressLineNumbers/>
              <w:suppressAutoHyphens/>
              <w:ind w:left="42" w:right="1" w:firstLine="89"/>
              <w:rPr>
                <w:sz w:val="16"/>
                <w:szCs w:val="16"/>
                <w:lang w:val="en-US"/>
              </w:rPr>
            </w:pPr>
            <w:r w:rsidRPr="001F408F">
              <w:rPr>
                <w:sz w:val="16"/>
                <w:szCs w:val="16"/>
                <w:lang w:val="en-US"/>
              </w:rPr>
              <w:t>201810006_pm_expansion_opt_EPC-1500_en</w:t>
            </w:r>
          </w:p>
        </w:tc>
        <w:tc>
          <w:tcPr>
            <w:tcW w:w="3339" w:type="dxa"/>
            <w:gridSpan w:val="2"/>
            <w:shd w:val="clear" w:color="auto" w:fill="auto"/>
            <w:tcMar>
              <w:left w:w="113" w:type="dxa"/>
            </w:tcMar>
          </w:tcPr>
          <w:p w:rsidR="004473B0" w:rsidRPr="00692027" w:rsidRDefault="004473B0" w:rsidP="004473B0">
            <w:pPr>
              <w:suppressLineNumbers/>
              <w:suppressAutoHyphens/>
              <w:ind w:left="42" w:right="1" w:firstLine="89"/>
              <w:rPr>
                <w:sz w:val="16"/>
                <w:szCs w:val="16"/>
              </w:rPr>
            </w:pPr>
            <w:r w:rsidRPr="00692027">
              <w:rPr>
                <w:sz w:val="16"/>
                <w:szCs w:val="16"/>
                <w:lang w:val="en-US"/>
              </w:rPr>
              <w:t>SEC_mPCIe_expansion_01</w:t>
            </w:r>
          </w:p>
        </w:tc>
      </w:tr>
      <w:tr w:rsidR="004473B0" w:rsidRPr="001F408F" w:rsidTr="003F32CC">
        <w:trPr>
          <w:cantSplit/>
          <w:trHeight w:val="256"/>
        </w:trPr>
        <w:tc>
          <w:tcPr>
            <w:tcW w:w="3611" w:type="dxa"/>
            <w:tcBorders>
              <w:left w:val="single" w:sz="4" w:space="0" w:color="auto"/>
            </w:tcBorders>
            <w:shd w:val="clear" w:color="auto" w:fill="auto"/>
          </w:tcPr>
          <w:p w:rsidR="004473B0" w:rsidRPr="001F408F" w:rsidRDefault="004473B0" w:rsidP="004473B0">
            <w:pPr>
              <w:suppressLineNumbers/>
              <w:suppressAutoHyphens/>
              <w:spacing w:line="360" w:lineRule="auto"/>
              <w:ind w:left="42" w:right="1" w:firstLine="89"/>
              <w:rPr>
                <w:b/>
                <w:sz w:val="16"/>
                <w:szCs w:val="16"/>
                <w:lang w:val="en-US"/>
              </w:rPr>
            </w:pPr>
          </w:p>
        </w:tc>
        <w:tc>
          <w:tcPr>
            <w:tcW w:w="3339" w:type="dxa"/>
            <w:gridSpan w:val="2"/>
            <w:shd w:val="clear" w:color="auto" w:fill="auto"/>
            <w:tcMar>
              <w:left w:w="113" w:type="dxa"/>
            </w:tcMar>
          </w:tcPr>
          <w:p w:rsidR="004473B0" w:rsidRPr="00692027" w:rsidRDefault="004473B0" w:rsidP="004473B0">
            <w:pPr>
              <w:suppressLineNumbers/>
              <w:suppressAutoHyphens/>
              <w:spacing w:line="360" w:lineRule="auto"/>
              <w:ind w:left="42" w:right="1" w:firstLine="89"/>
              <w:rPr>
                <w:sz w:val="16"/>
                <w:szCs w:val="16"/>
              </w:rPr>
            </w:pPr>
            <w:r w:rsidRPr="00692027">
              <w:rPr>
                <w:sz w:val="16"/>
                <w:szCs w:val="16"/>
                <w:lang w:val="en-US"/>
              </w:rPr>
              <w:t>SEC_mPCIe_expansion_02</w:t>
            </w:r>
          </w:p>
        </w:tc>
      </w:tr>
      <w:tr w:rsidR="004473B0" w:rsidRPr="001F408F" w:rsidTr="003F32CC">
        <w:trPr>
          <w:cantSplit/>
          <w:trHeight w:val="256"/>
        </w:trPr>
        <w:tc>
          <w:tcPr>
            <w:tcW w:w="3611" w:type="dxa"/>
            <w:tcBorders>
              <w:left w:val="single" w:sz="4" w:space="0" w:color="auto"/>
            </w:tcBorders>
            <w:shd w:val="clear" w:color="auto" w:fill="auto"/>
          </w:tcPr>
          <w:p w:rsidR="004473B0" w:rsidRPr="001F408F" w:rsidRDefault="004473B0" w:rsidP="004473B0">
            <w:pPr>
              <w:suppressLineNumbers/>
              <w:suppressAutoHyphens/>
              <w:spacing w:line="360" w:lineRule="auto"/>
              <w:ind w:left="42" w:right="1" w:firstLine="89"/>
              <w:rPr>
                <w:b/>
                <w:sz w:val="16"/>
                <w:szCs w:val="16"/>
                <w:lang w:val="en-US"/>
              </w:rPr>
            </w:pPr>
            <w:r w:rsidRPr="001F408F">
              <w:rPr>
                <w:b/>
                <w:sz w:val="16"/>
                <w:szCs w:val="16"/>
                <w:lang w:val="en-US"/>
              </w:rPr>
              <w:t>Major topic / business unit / segment:</w:t>
            </w:r>
          </w:p>
        </w:tc>
        <w:tc>
          <w:tcPr>
            <w:tcW w:w="3339" w:type="dxa"/>
            <w:gridSpan w:val="2"/>
            <w:shd w:val="clear" w:color="auto" w:fill="auto"/>
            <w:tcMar>
              <w:left w:w="113" w:type="dxa"/>
            </w:tcMar>
          </w:tcPr>
          <w:p w:rsidR="004473B0" w:rsidRPr="00692027" w:rsidRDefault="004473B0" w:rsidP="004473B0">
            <w:pPr>
              <w:suppressLineNumbers/>
              <w:suppressAutoHyphens/>
              <w:spacing w:line="360" w:lineRule="auto"/>
              <w:ind w:left="42" w:right="1" w:firstLine="89"/>
              <w:rPr>
                <w:sz w:val="16"/>
                <w:szCs w:val="16"/>
                <w:lang w:val="en-US"/>
              </w:rPr>
            </w:pPr>
            <w:r w:rsidRPr="00692027">
              <w:rPr>
                <w:sz w:val="16"/>
                <w:szCs w:val="16"/>
                <w:lang w:val="en-US"/>
              </w:rPr>
              <w:t>SEC_mPCIe_expansion_03</w:t>
            </w:r>
          </w:p>
        </w:tc>
      </w:tr>
      <w:tr w:rsidR="004473B0" w:rsidRPr="001F408F" w:rsidTr="003F32CC">
        <w:trPr>
          <w:cantSplit/>
          <w:trHeight w:val="256"/>
        </w:trPr>
        <w:tc>
          <w:tcPr>
            <w:tcW w:w="3611" w:type="dxa"/>
            <w:tcBorders>
              <w:left w:val="single" w:sz="4" w:space="0" w:color="auto"/>
            </w:tcBorders>
            <w:shd w:val="clear" w:color="auto" w:fill="auto"/>
          </w:tcPr>
          <w:p w:rsidR="004473B0" w:rsidRPr="001F408F" w:rsidRDefault="004473B0" w:rsidP="004473B0">
            <w:pPr>
              <w:suppressLineNumbers/>
              <w:suppressAutoHyphens/>
              <w:spacing w:line="360" w:lineRule="auto"/>
              <w:ind w:left="42" w:right="1" w:firstLine="89"/>
              <w:rPr>
                <w:b/>
                <w:sz w:val="16"/>
                <w:szCs w:val="16"/>
                <w:lang w:val="en-US"/>
              </w:rPr>
            </w:pPr>
            <w:r w:rsidRPr="001F408F">
              <w:rPr>
                <w:sz w:val="16"/>
                <w:szCs w:val="16"/>
                <w:lang w:val="en-US"/>
              </w:rPr>
              <w:t>Embedded Computer</w:t>
            </w:r>
          </w:p>
        </w:tc>
        <w:tc>
          <w:tcPr>
            <w:tcW w:w="3339" w:type="dxa"/>
            <w:gridSpan w:val="2"/>
            <w:shd w:val="clear" w:color="auto" w:fill="auto"/>
            <w:tcMar>
              <w:left w:w="113" w:type="dxa"/>
            </w:tcMar>
          </w:tcPr>
          <w:p w:rsidR="004473B0" w:rsidRPr="001F408F" w:rsidRDefault="004473B0" w:rsidP="004473B0">
            <w:pPr>
              <w:suppressLineNumbers/>
              <w:suppressAutoHyphens/>
              <w:spacing w:line="360" w:lineRule="auto"/>
              <w:ind w:left="42" w:right="1" w:firstLine="89"/>
              <w:rPr>
                <w:sz w:val="16"/>
                <w:szCs w:val="16"/>
                <w:lang w:val="en-US"/>
              </w:rPr>
            </w:pPr>
          </w:p>
        </w:tc>
      </w:tr>
      <w:tr w:rsidR="004473B0" w:rsidRPr="001F408F" w:rsidTr="003F32CC">
        <w:trPr>
          <w:cantSplit/>
        </w:trPr>
        <w:tc>
          <w:tcPr>
            <w:tcW w:w="6950" w:type="dxa"/>
            <w:gridSpan w:val="3"/>
            <w:tcBorders>
              <w:left w:val="single" w:sz="4" w:space="0" w:color="auto"/>
            </w:tcBorders>
            <w:shd w:val="clear" w:color="auto" w:fill="auto"/>
          </w:tcPr>
          <w:p w:rsidR="004473B0" w:rsidRPr="001F408F" w:rsidRDefault="004473B0" w:rsidP="004473B0">
            <w:pPr>
              <w:suppressLineNumbers/>
              <w:suppressAutoHyphens/>
              <w:ind w:left="43" w:right="1" w:firstLine="86"/>
              <w:rPr>
                <w:b/>
                <w:sz w:val="16"/>
                <w:szCs w:val="16"/>
                <w:lang w:val="en-US"/>
              </w:rPr>
            </w:pPr>
          </w:p>
        </w:tc>
      </w:tr>
      <w:tr w:rsidR="004473B0" w:rsidRPr="001F408F" w:rsidTr="003F32CC">
        <w:trPr>
          <w:cantSplit/>
        </w:trPr>
        <w:tc>
          <w:tcPr>
            <w:tcW w:w="6950" w:type="dxa"/>
            <w:gridSpan w:val="3"/>
            <w:tcBorders>
              <w:left w:val="single" w:sz="4" w:space="0" w:color="auto"/>
            </w:tcBorders>
            <w:shd w:val="clear" w:color="auto" w:fill="auto"/>
          </w:tcPr>
          <w:p w:rsidR="004473B0" w:rsidRPr="001F408F" w:rsidRDefault="004473B0" w:rsidP="004473B0">
            <w:pPr>
              <w:suppressLineNumbers/>
              <w:suppressAutoHyphens/>
              <w:spacing w:line="360" w:lineRule="auto"/>
              <w:ind w:left="43" w:right="1" w:firstLine="86"/>
              <w:rPr>
                <w:b/>
                <w:sz w:val="16"/>
                <w:szCs w:val="16"/>
                <w:lang w:val="en-US"/>
              </w:rPr>
            </w:pPr>
            <w:r w:rsidRPr="001F408F">
              <w:rPr>
                <w:b/>
                <w:sz w:val="16"/>
                <w:szCs w:val="16"/>
                <w:lang w:val="en-US"/>
              </w:rPr>
              <w:lastRenderedPageBreak/>
              <w:t>About ADL Embedded Solutions:</w:t>
            </w:r>
          </w:p>
        </w:tc>
      </w:tr>
      <w:tr w:rsidR="004473B0" w:rsidRPr="00293E3B" w:rsidTr="003F32CC">
        <w:trPr>
          <w:cantSplit/>
          <w:trHeight w:val="351"/>
        </w:trPr>
        <w:tc>
          <w:tcPr>
            <w:tcW w:w="6950" w:type="dxa"/>
            <w:gridSpan w:val="3"/>
            <w:vMerge w:val="restart"/>
            <w:tcBorders>
              <w:left w:val="single" w:sz="4" w:space="0" w:color="auto"/>
            </w:tcBorders>
            <w:shd w:val="clear" w:color="auto" w:fill="auto"/>
          </w:tcPr>
          <w:p w:rsidR="004473B0" w:rsidRPr="001F408F" w:rsidRDefault="004473B0" w:rsidP="004473B0">
            <w:pPr>
              <w:suppressLineNumbers/>
              <w:suppressAutoHyphens/>
              <w:ind w:left="130"/>
              <w:jc w:val="both"/>
              <w:rPr>
                <w:sz w:val="16"/>
                <w:szCs w:val="16"/>
                <w:lang w:val="en-US"/>
              </w:rPr>
            </w:pPr>
            <w:r w:rsidRPr="001F408F">
              <w:rPr>
                <w:sz w:val="16"/>
                <w:szCs w:val="16"/>
                <w:lang w:val="en-US"/>
              </w:rPr>
              <w:t>Providing a range of products from industrial single-board computers to turnkey IPC systems, ADL Embedded Solutions GmbH is able to address any customer need. Standard products as well as fully customized designs are manufactured in Germany in small, medium, or large lots as required. A German design team with over 30 years of experience stands ready to work closely with customers on their own developments, and provide any level of hands-on support they may request. All components used by ADL are not only selected for state-of-the-art performance, but most importantly for top industrial-strength quality and durability even in harsh environmental conditions. Customized cooling and housing concepts for use in confined spaces are also available. The embedded specialist relies exclusively on processors and chipsets with long-term availability and keeps an ample stock of critical components. This ensures an extended period of availability of 10 to 15 years for SBCs, enabling customers to keep deployed systems operational for more than twice the usual lifespan.</w:t>
            </w:r>
          </w:p>
        </w:tc>
      </w:tr>
      <w:tr w:rsidR="004473B0" w:rsidRPr="00293E3B" w:rsidTr="003F32CC">
        <w:trPr>
          <w:cantSplit/>
          <w:trHeight w:val="276"/>
        </w:trPr>
        <w:tc>
          <w:tcPr>
            <w:tcW w:w="6950" w:type="dxa"/>
            <w:gridSpan w:val="3"/>
            <w:vMerge/>
            <w:tcBorders>
              <w:left w:val="single" w:sz="4" w:space="0" w:color="auto"/>
            </w:tcBorders>
            <w:shd w:val="clear" w:color="auto" w:fill="auto"/>
          </w:tcPr>
          <w:p w:rsidR="004473B0" w:rsidRPr="001F408F" w:rsidRDefault="004473B0" w:rsidP="004473B0">
            <w:pPr>
              <w:suppressLineNumbers/>
              <w:suppressAutoHyphens/>
              <w:spacing w:line="360" w:lineRule="auto"/>
              <w:ind w:left="42" w:right="1" w:firstLine="89"/>
              <w:rPr>
                <w:sz w:val="16"/>
                <w:szCs w:val="16"/>
                <w:lang w:val="en-US"/>
              </w:rPr>
            </w:pPr>
          </w:p>
        </w:tc>
      </w:tr>
      <w:tr w:rsidR="004473B0" w:rsidRPr="00293E3B" w:rsidTr="003F32CC">
        <w:trPr>
          <w:cantSplit/>
          <w:trHeight w:val="313"/>
        </w:trPr>
        <w:tc>
          <w:tcPr>
            <w:tcW w:w="6950" w:type="dxa"/>
            <w:gridSpan w:val="3"/>
            <w:vMerge/>
            <w:tcBorders>
              <w:left w:val="single" w:sz="4" w:space="0" w:color="auto"/>
            </w:tcBorders>
            <w:shd w:val="clear" w:color="auto" w:fill="auto"/>
          </w:tcPr>
          <w:p w:rsidR="004473B0" w:rsidRPr="001F408F" w:rsidRDefault="004473B0" w:rsidP="004473B0">
            <w:pPr>
              <w:suppressLineNumbers/>
              <w:suppressAutoHyphens/>
              <w:spacing w:line="360" w:lineRule="auto"/>
              <w:ind w:left="42" w:right="1" w:firstLine="89"/>
              <w:rPr>
                <w:sz w:val="16"/>
                <w:szCs w:val="16"/>
                <w:lang w:val="en-US"/>
              </w:rPr>
            </w:pPr>
          </w:p>
        </w:tc>
      </w:tr>
      <w:tr w:rsidR="004473B0" w:rsidRPr="00293E3B" w:rsidTr="003F32CC">
        <w:trPr>
          <w:cantSplit/>
          <w:trHeight w:val="344"/>
        </w:trPr>
        <w:tc>
          <w:tcPr>
            <w:tcW w:w="6950" w:type="dxa"/>
            <w:gridSpan w:val="3"/>
            <w:vMerge/>
            <w:tcBorders>
              <w:left w:val="single" w:sz="4" w:space="0" w:color="auto"/>
            </w:tcBorders>
            <w:shd w:val="clear" w:color="auto" w:fill="auto"/>
          </w:tcPr>
          <w:p w:rsidR="004473B0" w:rsidRPr="001F408F" w:rsidRDefault="004473B0" w:rsidP="004473B0">
            <w:pPr>
              <w:suppressLineNumbers/>
              <w:suppressAutoHyphens/>
              <w:spacing w:line="360" w:lineRule="auto"/>
              <w:ind w:left="42" w:right="1" w:firstLine="89"/>
              <w:rPr>
                <w:sz w:val="16"/>
                <w:szCs w:val="16"/>
                <w:lang w:val="en-US"/>
              </w:rPr>
            </w:pPr>
          </w:p>
        </w:tc>
      </w:tr>
      <w:tr w:rsidR="004473B0" w:rsidRPr="00293E3B" w:rsidTr="003F32CC">
        <w:trPr>
          <w:cantSplit/>
          <w:trHeight w:val="57"/>
        </w:trPr>
        <w:tc>
          <w:tcPr>
            <w:tcW w:w="3690" w:type="dxa"/>
            <w:gridSpan w:val="2"/>
            <w:tcBorders>
              <w:left w:val="single" w:sz="4" w:space="0" w:color="auto"/>
            </w:tcBorders>
            <w:shd w:val="clear" w:color="auto" w:fill="auto"/>
          </w:tcPr>
          <w:p w:rsidR="004473B0" w:rsidRPr="001F408F" w:rsidRDefault="004473B0" w:rsidP="004473B0">
            <w:pPr>
              <w:suppressLineNumbers/>
              <w:suppressAutoHyphens/>
              <w:ind w:left="42" w:right="1" w:firstLine="89"/>
              <w:rPr>
                <w:sz w:val="16"/>
                <w:szCs w:val="16"/>
                <w:lang w:val="en-US"/>
              </w:rPr>
            </w:pPr>
          </w:p>
        </w:tc>
        <w:tc>
          <w:tcPr>
            <w:tcW w:w="3260" w:type="dxa"/>
            <w:shd w:val="clear" w:color="auto" w:fill="auto"/>
          </w:tcPr>
          <w:p w:rsidR="004473B0" w:rsidRPr="001F408F" w:rsidRDefault="004473B0" w:rsidP="004473B0">
            <w:pPr>
              <w:suppressLineNumbers/>
              <w:suppressAutoHyphens/>
              <w:ind w:left="42" w:right="1" w:firstLine="89"/>
              <w:rPr>
                <w:sz w:val="16"/>
                <w:szCs w:val="16"/>
                <w:lang w:val="en-US"/>
              </w:rPr>
            </w:pPr>
          </w:p>
        </w:tc>
      </w:tr>
      <w:tr w:rsidR="004473B0" w:rsidRPr="001F408F" w:rsidTr="003F32CC">
        <w:trPr>
          <w:cantSplit/>
          <w:trHeight w:val="57"/>
        </w:trPr>
        <w:tc>
          <w:tcPr>
            <w:tcW w:w="3690" w:type="dxa"/>
            <w:gridSpan w:val="2"/>
            <w:tcBorders>
              <w:left w:val="single" w:sz="4" w:space="0" w:color="auto"/>
            </w:tcBorders>
            <w:shd w:val="clear" w:color="auto" w:fill="auto"/>
          </w:tcPr>
          <w:p w:rsidR="004473B0" w:rsidRPr="001F408F" w:rsidRDefault="004473B0" w:rsidP="004473B0">
            <w:pPr>
              <w:suppressLineNumbers/>
              <w:suppressAutoHyphens/>
              <w:spacing w:line="360" w:lineRule="auto"/>
              <w:ind w:left="43" w:right="1" w:firstLine="86"/>
              <w:rPr>
                <w:b/>
                <w:sz w:val="16"/>
                <w:szCs w:val="16"/>
                <w:lang w:val="en-US"/>
              </w:rPr>
            </w:pPr>
            <w:r w:rsidRPr="001F408F">
              <w:rPr>
                <w:b/>
                <w:sz w:val="16"/>
                <w:szCs w:val="16"/>
                <w:lang w:val="en-US"/>
              </w:rPr>
              <w:t>Reader contact:</w:t>
            </w:r>
          </w:p>
        </w:tc>
        <w:tc>
          <w:tcPr>
            <w:tcW w:w="3260" w:type="dxa"/>
            <w:shd w:val="clear" w:color="auto" w:fill="auto"/>
          </w:tcPr>
          <w:p w:rsidR="004473B0" w:rsidRPr="001F408F" w:rsidRDefault="004473B0" w:rsidP="004473B0">
            <w:pPr>
              <w:pStyle w:val="Textkrper"/>
              <w:suppressLineNumbers/>
              <w:suppressAutoHyphens/>
              <w:spacing w:line="360" w:lineRule="auto"/>
              <w:ind w:left="43" w:right="1" w:firstLine="86"/>
              <w:jc w:val="both"/>
              <w:rPr>
                <w:b/>
                <w:sz w:val="16"/>
                <w:szCs w:val="16"/>
                <w:lang w:val="en-US"/>
              </w:rPr>
            </w:pPr>
            <w:r w:rsidRPr="001F408F">
              <w:rPr>
                <w:b/>
                <w:sz w:val="16"/>
                <w:szCs w:val="16"/>
                <w:lang w:val="en-US"/>
              </w:rPr>
              <w:t>Press contact:</w:t>
            </w:r>
          </w:p>
        </w:tc>
      </w:tr>
      <w:tr w:rsidR="004473B0" w:rsidRPr="001F408F" w:rsidTr="003F32CC">
        <w:trPr>
          <w:cantSplit/>
          <w:trHeight w:val="57"/>
        </w:trPr>
        <w:tc>
          <w:tcPr>
            <w:tcW w:w="3690" w:type="dxa"/>
            <w:gridSpan w:val="2"/>
            <w:tcBorders>
              <w:left w:val="single" w:sz="4" w:space="0" w:color="auto"/>
            </w:tcBorders>
            <w:shd w:val="clear" w:color="auto" w:fill="auto"/>
          </w:tcPr>
          <w:p w:rsidR="004473B0" w:rsidRPr="001F408F" w:rsidRDefault="004473B0" w:rsidP="004473B0">
            <w:pPr>
              <w:pStyle w:val="berschrift4"/>
              <w:numPr>
                <w:ilvl w:val="0"/>
                <w:numId w:val="0"/>
              </w:numPr>
              <w:suppressLineNumbers/>
              <w:suppressAutoHyphens/>
              <w:spacing w:line="360" w:lineRule="auto"/>
              <w:ind w:left="42" w:right="1" w:firstLine="89"/>
              <w:rPr>
                <w:sz w:val="16"/>
                <w:szCs w:val="16"/>
                <w:lang w:val="en-US"/>
              </w:rPr>
            </w:pPr>
            <w:r w:rsidRPr="001F408F">
              <w:rPr>
                <w:sz w:val="16"/>
                <w:szCs w:val="16"/>
                <w:lang w:val="en-US"/>
              </w:rPr>
              <w:t>ADL Embedded Solutions GmbH</w:t>
            </w:r>
          </w:p>
          <w:p w:rsidR="004473B0" w:rsidRPr="001F408F" w:rsidRDefault="004473B0" w:rsidP="004473B0">
            <w:pPr>
              <w:pStyle w:val="Kopfzeile"/>
              <w:suppressLineNumbers/>
              <w:suppressAutoHyphens/>
              <w:ind w:left="132"/>
              <w:rPr>
                <w:sz w:val="16"/>
                <w:szCs w:val="16"/>
                <w:lang w:val="en-US"/>
              </w:rPr>
            </w:pPr>
            <w:r w:rsidRPr="001F408F">
              <w:rPr>
                <w:sz w:val="16"/>
                <w:szCs w:val="16"/>
                <w:lang w:val="en-US"/>
              </w:rPr>
              <w:t>Björn Laupert</w:t>
            </w:r>
          </w:p>
          <w:p w:rsidR="004473B0" w:rsidRPr="001F408F" w:rsidRDefault="004473B0" w:rsidP="004473B0">
            <w:pPr>
              <w:pStyle w:val="Kopfzeile"/>
              <w:suppressLineNumbers/>
              <w:suppressAutoHyphens/>
              <w:ind w:left="132"/>
              <w:rPr>
                <w:sz w:val="16"/>
                <w:szCs w:val="16"/>
                <w:lang w:val="en-US"/>
              </w:rPr>
            </w:pPr>
            <w:r w:rsidRPr="001F408F">
              <w:rPr>
                <w:sz w:val="16"/>
                <w:szCs w:val="16"/>
                <w:lang w:val="en-US"/>
              </w:rPr>
              <w:t>Head of Technical Sales &amp; Marketing</w:t>
            </w:r>
          </w:p>
          <w:p w:rsidR="004473B0" w:rsidRPr="001F408F" w:rsidRDefault="004473B0" w:rsidP="004473B0">
            <w:pPr>
              <w:pStyle w:val="Kopfzeile"/>
              <w:suppressLineNumbers/>
              <w:suppressAutoHyphens/>
              <w:ind w:left="132"/>
              <w:rPr>
                <w:sz w:val="16"/>
                <w:szCs w:val="16"/>
                <w:lang w:val="en-US"/>
              </w:rPr>
            </w:pPr>
          </w:p>
          <w:p w:rsidR="004473B0" w:rsidRPr="001F408F" w:rsidRDefault="004473B0" w:rsidP="004473B0">
            <w:pPr>
              <w:pStyle w:val="Kopfzeile"/>
              <w:suppressLineNumbers/>
              <w:suppressAutoHyphens/>
              <w:ind w:left="132"/>
              <w:rPr>
                <w:sz w:val="16"/>
                <w:szCs w:val="16"/>
                <w:lang w:val="en-US"/>
              </w:rPr>
            </w:pPr>
            <w:r w:rsidRPr="001F408F">
              <w:rPr>
                <w:sz w:val="16"/>
                <w:szCs w:val="16"/>
                <w:lang w:val="en-US"/>
              </w:rPr>
              <w:t>Eiserfelder Str. 316</w:t>
            </w:r>
          </w:p>
          <w:p w:rsidR="004473B0" w:rsidRPr="001F408F" w:rsidRDefault="004473B0" w:rsidP="004473B0">
            <w:pPr>
              <w:pStyle w:val="Kopfzeile"/>
              <w:suppressLineNumbers/>
              <w:suppressAutoHyphens/>
              <w:ind w:left="132"/>
              <w:rPr>
                <w:sz w:val="16"/>
                <w:szCs w:val="16"/>
                <w:lang w:val="en-US"/>
              </w:rPr>
            </w:pPr>
            <w:r w:rsidRPr="001F408F">
              <w:rPr>
                <w:sz w:val="16"/>
                <w:szCs w:val="16"/>
                <w:lang w:val="en-US"/>
              </w:rPr>
              <w:t>57080 Siegen</w:t>
            </w:r>
            <w:r w:rsidRPr="001F408F">
              <w:rPr>
                <w:sz w:val="16"/>
                <w:szCs w:val="16"/>
                <w:lang w:val="en-US"/>
              </w:rPr>
              <w:br/>
              <w:t>Germany</w:t>
            </w:r>
          </w:p>
          <w:p w:rsidR="004473B0" w:rsidRPr="001F408F" w:rsidRDefault="004473B0" w:rsidP="004473B0">
            <w:pPr>
              <w:pStyle w:val="Kopfzeile"/>
              <w:suppressLineNumbers/>
              <w:suppressAutoHyphens/>
              <w:ind w:left="132"/>
              <w:rPr>
                <w:sz w:val="16"/>
                <w:szCs w:val="16"/>
                <w:lang w:val="en-US"/>
              </w:rPr>
            </w:pPr>
          </w:p>
          <w:p w:rsidR="004473B0" w:rsidRPr="001F408F" w:rsidRDefault="004473B0" w:rsidP="004473B0">
            <w:pPr>
              <w:suppressLineNumbers/>
              <w:suppressAutoHyphens/>
              <w:ind w:left="132"/>
              <w:rPr>
                <w:sz w:val="16"/>
                <w:szCs w:val="16"/>
                <w:lang w:val="en-US"/>
              </w:rPr>
            </w:pPr>
            <w:r w:rsidRPr="001F408F">
              <w:rPr>
                <w:sz w:val="16"/>
                <w:szCs w:val="16"/>
                <w:lang w:val="en-US"/>
              </w:rPr>
              <w:t>Phone: +49 271 250 810-13</w:t>
            </w:r>
          </w:p>
          <w:p w:rsidR="004473B0" w:rsidRPr="001F408F" w:rsidRDefault="004473B0" w:rsidP="004473B0">
            <w:pPr>
              <w:suppressLineNumbers/>
              <w:suppressAutoHyphens/>
              <w:ind w:left="42" w:firstLine="89"/>
              <w:jc w:val="both"/>
              <w:rPr>
                <w:sz w:val="16"/>
                <w:szCs w:val="16"/>
                <w:lang w:val="en-US"/>
              </w:rPr>
            </w:pPr>
            <w:r w:rsidRPr="001F408F">
              <w:rPr>
                <w:sz w:val="16"/>
                <w:szCs w:val="16"/>
                <w:lang w:val="en-US"/>
              </w:rPr>
              <w:t>E-mail: bjoern.laupert@adl-europe.com</w:t>
            </w:r>
          </w:p>
          <w:p w:rsidR="004473B0" w:rsidRPr="001F408F" w:rsidRDefault="004473B0" w:rsidP="004473B0">
            <w:pPr>
              <w:suppressLineNumbers/>
              <w:suppressAutoHyphens/>
              <w:ind w:left="42" w:firstLine="89"/>
              <w:rPr>
                <w:sz w:val="16"/>
                <w:szCs w:val="16"/>
                <w:lang w:val="en-US"/>
              </w:rPr>
            </w:pPr>
            <w:r w:rsidRPr="001F408F">
              <w:rPr>
                <w:sz w:val="16"/>
                <w:szCs w:val="16"/>
                <w:lang w:val="en-US"/>
              </w:rPr>
              <w:t>www.adl-europe.com</w:t>
            </w:r>
          </w:p>
        </w:tc>
        <w:tc>
          <w:tcPr>
            <w:tcW w:w="3260" w:type="dxa"/>
            <w:shd w:val="clear" w:color="auto" w:fill="auto"/>
          </w:tcPr>
          <w:p w:rsidR="004473B0" w:rsidRPr="009C3E30" w:rsidRDefault="004473B0" w:rsidP="004473B0">
            <w:pPr>
              <w:suppressLineNumbers/>
              <w:suppressAutoHyphens/>
              <w:spacing w:line="360" w:lineRule="auto"/>
              <w:ind w:left="126" w:right="1"/>
              <w:jc w:val="both"/>
              <w:rPr>
                <w:b/>
                <w:sz w:val="16"/>
                <w:szCs w:val="16"/>
              </w:rPr>
            </w:pPr>
            <w:r w:rsidRPr="009C3E30">
              <w:rPr>
                <w:b/>
                <w:sz w:val="16"/>
                <w:szCs w:val="16"/>
              </w:rPr>
              <w:t>gii die Presse-Agentur GmbH</w:t>
            </w:r>
          </w:p>
          <w:p w:rsidR="004473B0" w:rsidRPr="001F408F" w:rsidRDefault="004473B0" w:rsidP="004473B0">
            <w:pPr>
              <w:pStyle w:val="Kopfzeile"/>
              <w:suppressLineNumbers/>
              <w:tabs>
                <w:tab w:val="clear" w:pos="4536"/>
                <w:tab w:val="clear" w:pos="9072"/>
              </w:tabs>
              <w:suppressAutoHyphens/>
              <w:ind w:left="126"/>
              <w:rPr>
                <w:sz w:val="16"/>
                <w:szCs w:val="16"/>
                <w:lang w:val="en-US"/>
              </w:rPr>
            </w:pPr>
            <w:r w:rsidRPr="009C3E30">
              <w:rPr>
                <w:sz w:val="16"/>
                <w:szCs w:val="16"/>
              </w:rPr>
              <w:t xml:space="preserve">Immanuelkirchstr. </w:t>
            </w:r>
            <w:r w:rsidRPr="001F408F">
              <w:rPr>
                <w:sz w:val="16"/>
                <w:szCs w:val="16"/>
                <w:lang w:val="en-US"/>
              </w:rPr>
              <w:t>12</w:t>
            </w:r>
            <w:r w:rsidRPr="001F408F">
              <w:rPr>
                <w:sz w:val="16"/>
                <w:szCs w:val="16"/>
                <w:lang w:val="en-US"/>
              </w:rPr>
              <w:br/>
              <w:t xml:space="preserve">10405 Berlin </w:t>
            </w:r>
            <w:r w:rsidRPr="001F408F">
              <w:rPr>
                <w:sz w:val="16"/>
                <w:szCs w:val="16"/>
                <w:lang w:val="en-US"/>
              </w:rPr>
              <w:br/>
              <w:t>Germany</w:t>
            </w:r>
          </w:p>
          <w:p w:rsidR="004473B0" w:rsidRPr="001F408F" w:rsidRDefault="004473B0" w:rsidP="004473B0">
            <w:pPr>
              <w:suppressLineNumbers/>
              <w:suppressAutoHyphens/>
              <w:ind w:left="126"/>
              <w:rPr>
                <w:sz w:val="16"/>
                <w:szCs w:val="16"/>
                <w:lang w:val="en-US"/>
              </w:rPr>
            </w:pPr>
            <w:r w:rsidRPr="001F408F">
              <w:rPr>
                <w:sz w:val="16"/>
                <w:szCs w:val="16"/>
                <w:lang w:val="en-US"/>
              </w:rPr>
              <w:br/>
              <w:t>Phone: +49 30 538 965-0</w:t>
            </w:r>
          </w:p>
          <w:p w:rsidR="004473B0" w:rsidRPr="001F408F" w:rsidRDefault="004473B0" w:rsidP="004473B0">
            <w:pPr>
              <w:suppressLineNumbers/>
              <w:suppressAutoHyphens/>
              <w:ind w:left="42" w:firstLine="89"/>
              <w:jc w:val="both"/>
              <w:rPr>
                <w:sz w:val="16"/>
                <w:szCs w:val="16"/>
                <w:lang w:val="en-US"/>
              </w:rPr>
            </w:pPr>
            <w:r w:rsidRPr="001F408F">
              <w:rPr>
                <w:sz w:val="16"/>
                <w:szCs w:val="16"/>
                <w:lang w:val="en-US"/>
              </w:rPr>
              <w:t>E-mail: info@gii.de</w:t>
            </w:r>
          </w:p>
          <w:p w:rsidR="004473B0" w:rsidRPr="001F408F" w:rsidRDefault="004473B0" w:rsidP="004473B0">
            <w:pPr>
              <w:suppressLineNumbers/>
              <w:suppressAutoHyphens/>
              <w:ind w:left="42" w:firstLine="89"/>
              <w:rPr>
                <w:sz w:val="16"/>
                <w:szCs w:val="16"/>
                <w:lang w:val="en-US"/>
              </w:rPr>
            </w:pPr>
            <w:r w:rsidRPr="001F408F">
              <w:rPr>
                <w:sz w:val="16"/>
                <w:szCs w:val="16"/>
                <w:lang w:val="en-US"/>
              </w:rPr>
              <w:t>www.gii.de</w:t>
            </w:r>
          </w:p>
        </w:tc>
      </w:tr>
    </w:tbl>
    <w:p w:rsidR="00EF7F9F" w:rsidRPr="001F408F" w:rsidRDefault="00EF7F9F" w:rsidP="006577F5">
      <w:pPr>
        <w:suppressLineNumbers/>
        <w:suppressAutoHyphens/>
        <w:ind w:right="1"/>
        <w:rPr>
          <w:sz w:val="16"/>
          <w:szCs w:val="16"/>
          <w:lang w:val="en-US"/>
        </w:rPr>
      </w:pPr>
    </w:p>
    <w:sectPr w:rsidR="00EF7F9F" w:rsidRPr="001F408F" w:rsidSect="00EF7F9F">
      <w:headerReference w:type="even" r:id="rId15"/>
      <w:headerReference w:type="default" r:id="rId16"/>
      <w:footerReference w:type="even" r:id="rId17"/>
      <w:footerReference w:type="default" r:id="rId18"/>
      <w:headerReference w:type="first" r:id="rId19"/>
      <w:footerReference w:type="first" r:id="rId20"/>
      <w:pgSz w:w="11906" w:h="16838"/>
      <w:pgMar w:top="2606" w:right="3269" w:bottom="1526" w:left="1526" w:header="720" w:footer="1247"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78EC" w:rsidRDefault="004C78EC">
      <w:r>
        <w:separator/>
      </w:r>
    </w:p>
  </w:endnote>
  <w:endnote w:type="continuationSeparator" w:id="0">
    <w:p w:rsidR="004C78EC" w:rsidRDefault="004C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altName w:val="Arial"/>
    <w:panose1 w:val="020B0604020202020204"/>
    <w:charset w:val="00"/>
    <w:family w:val="swiss"/>
    <w:pitch w:val="variable"/>
    <w:sig w:usb0="00000007" w:usb1="00000000" w:usb2="00000000" w:usb3="00000000" w:csb0="00000093" w:csb1="00000000"/>
  </w:font>
  <w:font w:name="Liberation Sans">
    <w:altName w:val="Arial"/>
    <w:charset w:val="01"/>
    <w:family w:val="swiss"/>
    <w:pitch w:val="variable"/>
  </w:font>
  <w:font w:name="Droid Sans Fallback">
    <w:charset w:val="01"/>
    <w:family w:val="auto"/>
    <w:pitch w:val="variable"/>
  </w:font>
  <w:font w:name="Noto Sans Devanagari">
    <w:altName w:val="Calibri"/>
    <w:charset w:val="01"/>
    <w:family w:val="auto"/>
    <w:pitch w:val="variable"/>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Barlow">
    <w:panose1 w:val="000005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C73" w:rsidRDefault="00D22C7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310" w:rsidRPr="004473B0" w:rsidRDefault="004473B0" w:rsidP="00EF7F9F">
    <w:pPr>
      <w:pStyle w:val="Fuzeile"/>
      <w:tabs>
        <w:tab w:val="clear" w:pos="4536"/>
        <w:tab w:val="clear" w:pos="9072"/>
      </w:tabs>
      <w:jc w:val="right"/>
      <w:rPr>
        <w:sz w:val="16"/>
        <w:szCs w:val="16"/>
        <w:lang w:val="en-US"/>
      </w:rPr>
    </w:pPr>
    <w:r>
      <w:rPr>
        <w:sz w:val="16"/>
        <w:szCs w:val="16"/>
        <w:lang w:val="en-US"/>
      </w:rPr>
      <w:t>Wi</w:t>
    </w:r>
    <w:r w:rsidR="005C3831">
      <w:rPr>
        <w:sz w:val="16"/>
        <w:szCs w:val="16"/>
        <w:lang w:val="en-US"/>
      </w:rPr>
      <w:t>-</w:t>
    </w:r>
    <w:r>
      <w:rPr>
        <w:sz w:val="16"/>
        <w:szCs w:val="16"/>
        <w:lang w:val="en-US"/>
      </w:rPr>
      <w:t>Fi, Bluetooth, and other functional enhancement options for embedded computers</w:t>
    </w:r>
    <w:r w:rsidR="00EF7F9F" w:rsidRPr="004473B0">
      <w:rPr>
        <w:sz w:val="16"/>
        <w:szCs w:val="16"/>
        <w:lang w:val="en-US"/>
      </w:rPr>
      <w:t xml:space="preserve"> ∙ </w:t>
    </w:r>
    <w:r w:rsidR="00B12BCB" w:rsidRPr="004473B0">
      <w:rPr>
        <w:sz w:val="16"/>
        <w:szCs w:val="16"/>
        <w:lang w:val="en-US"/>
      </w:rPr>
      <w:t>Page</w:t>
    </w:r>
    <w:r w:rsidR="00EF7F9F" w:rsidRPr="004473B0">
      <w:rPr>
        <w:sz w:val="16"/>
        <w:szCs w:val="16"/>
        <w:lang w:val="en-US"/>
      </w:rPr>
      <w:t xml:space="preserve"> </w:t>
    </w:r>
    <w:r w:rsidR="00EF7F9F" w:rsidRPr="00FB3FCC">
      <w:rPr>
        <w:bCs/>
        <w:sz w:val="16"/>
        <w:szCs w:val="16"/>
      </w:rPr>
      <w:fldChar w:fldCharType="begin"/>
    </w:r>
    <w:r w:rsidR="00EF7F9F" w:rsidRPr="004473B0">
      <w:rPr>
        <w:bCs/>
        <w:sz w:val="16"/>
        <w:szCs w:val="16"/>
        <w:lang w:val="en-US"/>
      </w:rPr>
      <w:instrText>PAGE  \* Arabic  \* MERGEFORMAT</w:instrText>
    </w:r>
    <w:r w:rsidR="00EF7F9F" w:rsidRPr="00FB3FCC">
      <w:rPr>
        <w:bCs/>
        <w:sz w:val="16"/>
        <w:szCs w:val="16"/>
      </w:rPr>
      <w:fldChar w:fldCharType="separate"/>
    </w:r>
    <w:r w:rsidR="00EF7F9F" w:rsidRPr="004473B0">
      <w:rPr>
        <w:bCs/>
        <w:sz w:val="16"/>
        <w:szCs w:val="16"/>
        <w:lang w:val="en-US"/>
      </w:rPr>
      <w:t>2</w:t>
    </w:r>
    <w:r w:rsidR="00EF7F9F" w:rsidRPr="00FB3FCC">
      <w:rPr>
        <w:bCs/>
        <w:sz w:val="16"/>
        <w:szCs w:val="16"/>
      </w:rPr>
      <w:fldChar w:fldCharType="end"/>
    </w:r>
    <w:r w:rsidR="00EF7F9F" w:rsidRPr="004473B0">
      <w:rPr>
        <w:sz w:val="16"/>
        <w:szCs w:val="16"/>
        <w:lang w:val="en-US"/>
      </w:rPr>
      <w:t xml:space="preserve"> / </w:t>
    </w:r>
    <w:r w:rsidR="00EF7F9F" w:rsidRPr="00FB3FCC">
      <w:rPr>
        <w:bCs/>
        <w:sz w:val="16"/>
        <w:szCs w:val="16"/>
      </w:rPr>
      <w:fldChar w:fldCharType="begin"/>
    </w:r>
    <w:r w:rsidR="00EF7F9F" w:rsidRPr="004473B0">
      <w:rPr>
        <w:bCs/>
        <w:sz w:val="16"/>
        <w:szCs w:val="16"/>
        <w:lang w:val="en-US"/>
      </w:rPr>
      <w:instrText>NUMPAGES  \* Arabic  \* MERGEFORMAT</w:instrText>
    </w:r>
    <w:r w:rsidR="00EF7F9F" w:rsidRPr="00FB3FCC">
      <w:rPr>
        <w:bCs/>
        <w:sz w:val="16"/>
        <w:szCs w:val="16"/>
      </w:rPr>
      <w:fldChar w:fldCharType="separate"/>
    </w:r>
    <w:r w:rsidR="00EF7F9F" w:rsidRPr="004473B0">
      <w:rPr>
        <w:bCs/>
        <w:sz w:val="16"/>
        <w:szCs w:val="16"/>
        <w:lang w:val="en-US"/>
      </w:rPr>
      <w:t>2</w:t>
    </w:r>
    <w:r w:rsidR="00EF7F9F" w:rsidRPr="00FB3FCC">
      <w:rPr>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310" w:rsidRDefault="00CD6310">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78EC" w:rsidRDefault="004C78EC">
      <w:r>
        <w:separator/>
      </w:r>
    </w:p>
  </w:footnote>
  <w:footnote w:type="continuationSeparator" w:id="0">
    <w:p w:rsidR="004C78EC" w:rsidRDefault="004C7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C73" w:rsidRDefault="00D22C7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655" w:rsidRDefault="00EC2655" w:rsidP="00EC2655">
    <w:pPr>
      <w:pStyle w:val="Kopfzeile"/>
      <w:tabs>
        <w:tab w:val="clear" w:pos="4536"/>
        <w:tab w:val="clear" w:pos="9072"/>
      </w:tabs>
      <w:suppressAutoHyphens/>
      <w:rPr>
        <w:sz w:val="18"/>
      </w:rPr>
    </w:pPr>
  </w:p>
  <w:p w:rsidR="00EC2655" w:rsidRDefault="00941D2A" w:rsidP="00EC2655">
    <w:pPr>
      <w:pStyle w:val="Kopfzeile"/>
      <w:tabs>
        <w:tab w:val="clear" w:pos="4536"/>
        <w:tab w:val="clear" w:pos="9072"/>
      </w:tabs>
      <w:suppressAutoHyphens/>
      <w:ind w:right="1"/>
      <w:rPr>
        <w:sz w:val="18"/>
      </w:rPr>
    </w:pPr>
    <w:r>
      <w:rPr>
        <w:noProof/>
        <w:sz w:val="18"/>
      </w:rPr>
      <w:drawing>
        <wp:inline distT="0" distB="0" distL="0" distR="0" wp14:anchorId="5480C66E" wp14:editId="6B493BB5">
          <wp:extent cx="2381250" cy="581025"/>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dl-europe-smarter-by-design.png"/>
                  <pic:cNvPicPr/>
                </pic:nvPicPr>
                <pic:blipFill>
                  <a:blip r:embed="rId1">
                    <a:extLst>
                      <a:ext uri="{28A0092B-C50C-407E-A947-70E740481C1C}">
                        <a14:useLocalDpi xmlns:a14="http://schemas.microsoft.com/office/drawing/2010/main" val="0"/>
                      </a:ext>
                    </a:extLst>
                  </a:blip>
                  <a:stretch>
                    <a:fillRect/>
                  </a:stretch>
                </pic:blipFill>
                <pic:spPr>
                  <a:xfrm>
                    <a:off x="0" y="0"/>
                    <a:ext cx="2381250" cy="581025"/>
                  </a:xfrm>
                  <a:prstGeom prst="rect">
                    <a:avLst/>
                  </a:prstGeom>
                </pic:spPr>
              </pic:pic>
            </a:graphicData>
          </a:graphic>
        </wp:inline>
      </w:drawing>
    </w:r>
  </w:p>
  <w:p w:rsidR="00C45980" w:rsidRPr="0093618B" w:rsidRDefault="00C45980" w:rsidP="00C45980">
    <w:pPr>
      <w:pStyle w:val="Kopfzeile"/>
      <w:tabs>
        <w:tab w:val="clear" w:pos="4536"/>
        <w:tab w:val="clear" w:pos="9072"/>
      </w:tabs>
      <w:jc w:val="center"/>
      <w:rPr>
        <w:color w:val="000000"/>
        <w:sz w:val="2"/>
        <w:lang w:eastAsia="en-US"/>
      </w:rPr>
    </w:pPr>
  </w:p>
  <w:p w:rsidR="009C3A2D" w:rsidRPr="0093618B" w:rsidRDefault="009C3A2D" w:rsidP="00C45980">
    <w:pPr>
      <w:pStyle w:val="Kopfzeile"/>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9AC" w:rsidRDefault="00941D2A" w:rsidP="00CD39AC">
    <w:pPr>
      <w:pStyle w:val="Kopfzeile"/>
      <w:tabs>
        <w:tab w:val="clear" w:pos="4536"/>
        <w:tab w:val="clear" w:pos="9072"/>
      </w:tabs>
      <w:suppressAutoHyphens/>
      <w:rPr>
        <w:sz w:val="18"/>
      </w:rPr>
    </w:pPr>
    <w:r>
      <w:rPr>
        <w:noProof/>
        <w:sz w:val="18"/>
      </w:rPr>
      <w:drawing>
        <wp:inline distT="0" distB="0" distL="0" distR="0">
          <wp:extent cx="2381250" cy="5810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dl-europe-smarter-by-design.png"/>
                  <pic:cNvPicPr/>
                </pic:nvPicPr>
                <pic:blipFill>
                  <a:blip r:embed="rId1">
                    <a:extLst>
                      <a:ext uri="{28A0092B-C50C-407E-A947-70E740481C1C}">
                        <a14:useLocalDpi xmlns:a14="http://schemas.microsoft.com/office/drawing/2010/main" val="0"/>
                      </a:ext>
                    </a:extLst>
                  </a:blip>
                  <a:stretch>
                    <a:fillRect/>
                  </a:stretch>
                </pic:blipFill>
                <pic:spPr>
                  <a:xfrm>
                    <a:off x="0" y="0"/>
                    <a:ext cx="2381250" cy="581025"/>
                  </a:xfrm>
                  <a:prstGeom prst="rect">
                    <a:avLst/>
                  </a:prstGeom>
                </pic:spPr>
              </pic:pic>
            </a:graphicData>
          </a:graphic>
        </wp:inline>
      </w:drawing>
    </w:r>
  </w:p>
  <w:p w:rsidR="00CD39AC" w:rsidRDefault="00CD39AC" w:rsidP="00CD39AC">
    <w:pPr>
      <w:pStyle w:val="Kopfzeile"/>
      <w:tabs>
        <w:tab w:val="clear" w:pos="4536"/>
        <w:tab w:val="clear" w:pos="9072"/>
      </w:tabs>
      <w:suppressAutoHyphens/>
      <w:ind w:right="1"/>
      <w:rPr>
        <w:sz w:val="18"/>
      </w:rPr>
    </w:pPr>
  </w:p>
  <w:p w:rsidR="00923576" w:rsidRDefault="00F42322" w:rsidP="00F42322">
    <w:pPr>
      <w:pStyle w:val="Kopfzeile"/>
      <w:tabs>
        <w:tab w:val="clear" w:pos="4536"/>
        <w:tab w:val="clear" w:pos="9072"/>
        <w:tab w:val="left" w:pos="2220"/>
      </w:tabs>
      <w:suppressAutoHyphens/>
      <w:ind w:left="709" w:hanging="709"/>
      <w:rPr>
        <w:sz w:val="18"/>
      </w:rPr>
    </w:pPr>
    <w:r>
      <w:rPr>
        <w:sz w:val="18"/>
      </w:rPr>
      <w:tab/>
    </w:r>
    <w:r>
      <w:rPr>
        <w:sz w:val="18"/>
      </w:rPr>
      <w:tab/>
    </w:r>
  </w:p>
  <w:p w:rsidR="00CD6310" w:rsidRDefault="00CD6310">
    <w:pPr>
      <w:pStyle w:val="Kopfzeile"/>
      <w:tabs>
        <w:tab w:val="clear" w:pos="4536"/>
        <w:tab w:val="clear" w:pos="9072"/>
      </w:tabs>
      <w:rPr>
        <w:sz w:val="2"/>
        <w:lang w:val="en-US"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B821F8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4C22A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D6E47E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55A9C7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0C6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CE57E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4509C1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BAC01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D8E73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772FF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11"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12" w15:restartNumberingAfterBreak="0">
    <w:nsid w:val="1A317BA8"/>
    <w:multiLevelType w:val="hybridMultilevel"/>
    <w:tmpl w:val="D2744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4C5306"/>
    <w:multiLevelType w:val="hybridMultilevel"/>
    <w:tmpl w:val="0AE06E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D918FC"/>
    <w:multiLevelType w:val="hybridMultilevel"/>
    <w:tmpl w:val="BA9EC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14"/>
  </w:num>
  <w:num w:numId="4">
    <w:abstractNumId w:val="12"/>
  </w:num>
  <w:num w:numId="5">
    <w:abstractNumId w:val="15"/>
  </w:num>
  <w:num w:numId="6">
    <w:abstractNumId w:val="13"/>
  </w:num>
  <w:num w:numId="7">
    <w:abstractNumId w:val="9"/>
  </w:num>
  <w:num w:numId="8">
    <w:abstractNumId w:val="8"/>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stylePaneSortMethod w:val="0000"/>
  <w:defaultTabStop w:val="709"/>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D0"/>
    <w:rsid w:val="00014EC7"/>
    <w:rsid w:val="00015B5D"/>
    <w:rsid w:val="00062D85"/>
    <w:rsid w:val="00075DDE"/>
    <w:rsid w:val="00096EF7"/>
    <w:rsid w:val="000977A8"/>
    <w:rsid w:val="000A2A72"/>
    <w:rsid w:val="000B6C39"/>
    <w:rsid w:val="000C14A2"/>
    <w:rsid w:val="000C190A"/>
    <w:rsid w:val="000D017D"/>
    <w:rsid w:val="000E4643"/>
    <w:rsid w:val="00101FF1"/>
    <w:rsid w:val="0010350A"/>
    <w:rsid w:val="00103D31"/>
    <w:rsid w:val="001165CE"/>
    <w:rsid w:val="0012709B"/>
    <w:rsid w:val="00140B59"/>
    <w:rsid w:val="00141CAC"/>
    <w:rsid w:val="00160B1B"/>
    <w:rsid w:val="0016281D"/>
    <w:rsid w:val="00183C4C"/>
    <w:rsid w:val="00185CAC"/>
    <w:rsid w:val="00190E6B"/>
    <w:rsid w:val="00197630"/>
    <w:rsid w:val="001D5C68"/>
    <w:rsid w:val="001D68BA"/>
    <w:rsid w:val="001E6AF4"/>
    <w:rsid w:val="001F037A"/>
    <w:rsid w:val="001F408F"/>
    <w:rsid w:val="00210338"/>
    <w:rsid w:val="00215DC6"/>
    <w:rsid w:val="00221366"/>
    <w:rsid w:val="00245FE7"/>
    <w:rsid w:val="002535AF"/>
    <w:rsid w:val="00264E2B"/>
    <w:rsid w:val="00274D67"/>
    <w:rsid w:val="00293E3B"/>
    <w:rsid w:val="002A32B3"/>
    <w:rsid w:val="002A440E"/>
    <w:rsid w:val="002A57D3"/>
    <w:rsid w:val="002B02A1"/>
    <w:rsid w:val="002C2402"/>
    <w:rsid w:val="002F6E5C"/>
    <w:rsid w:val="00301826"/>
    <w:rsid w:val="00332597"/>
    <w:rsid w:val="00351643"/>
    <w:rsid w:val="00360AC9"/>
    <w:rsid w:val="003902D7"/>
    <w:rsid w:val="003D0B19"/>
    <w:rsid w:val="003D1217"/>
    <w:rsid w:val="003E3830"/>
    <w:rsid w:val="003E6618"/>
    <w:rsid w:val="003F32CC"/>
    <w:rsid w:val="00400FC5"/>
    <w:rsid w:val="004473B0"/>
    <w:rsid w:val="0048651D"/>
    <w:rsid w:val="004879C6"/>
    <w:rsid w:val="00495BED"/>
    <w:rsid w:val="004C78EC"/>
    <w:rsid w:val="004D63CB"/>
    <w:rsid w:val="004E1539"/>
    <w:rsid w:val="004E7641"/>
    <w:rsid w:val="005048AA"/>
    <w:rsid w:val="00510047"/>
    <w:rsid w:val="0052059F"/>
    <w:rsid w:val="00523369"/>
    <w:rsid w:val="0054242D"/>
    <w:rsid w:val="00574E12"/>
    <w:rsid w:val="00580562"/>
    <w:rsid w:val="00585743"/>
    <w:rsid w:val="005C3831"/>
    <w:rsid w:val="005C725A"/>
    <w:rsid w:val="005D0E9D"/>
    <w:rsid w:val="005D150F"/>
    <w:rsid w:val="005D61AD"/>
    <w:rsid w:val="005D65B8"/>
    <w:rsid w:val="005E0AD8"/>
    <w:rsid w:val="005E59B3"/>
    <w:rsid w:val="005F6886"/>
    <w:rsid w:val="00601AA6"/>
    <w:rsid w:val="00603158"/>
    <w:rsid w:val="006064CF"/>
    <w:rsid w:val="00616ED5"/>
    <w:rsid w:val="006309FF"/>
    <w:rsid w:val="00643C0D"/>
    <w:rsid w:val="00644A3C"/>
    <w:rsid w:val="006577F5"/>
    <w:rsid w:val="006768C1"/>
    <w:rsid w:val="00697F24"/>
    <w:rsid w:val="006A250B"/>
    <w:rsid w:val="006B5BCC"/>
    <w:rsid w:val="006C0E5B"/>
    <w:rsid w:val="006C3ECB"/>
    <w:rsid w:val="006D0BBE"/>
    <w:rsid w:val="006E1CC4"/>
    <w:rsid w:val="006E22E6"/>
    <w:rsid w:val="006E2CEA"/>
    <w:rsid w:val="006F127F"/>
    <w:rsid w:val="006F2EA7"/>
    <w:rsid w:val="00730229"/>
    <w:rsid w:val="007338A7"/>
    <w:rsid w:val="00747060"/>
    <w:rsid w:val="00750C6C"/>
    <w:rsid w:val="0076289B"/>
    <w:rsid w:val="00770006"/>
    <w:rsid w:val="007733B3"/>
    <w:rsid w:val="00776C89"/>
    <w:rsid w:val="00784A78"/>
    <w:rsid w:val="00793B20"/>
    <w:rsid w:val="007A7A5C"/>
    <w:rsid w:val="007B51A8"/>
    <w:rsid w:val="007C1FDE"/>
    <w:rsid w:val="007E3FCE"/>
    <w:rsid w:val="007E43B0"/>
    <w:rsid w:val="007E64F2"/>
    <w:rsid w:val="007F0E21"/>
    <w:rsid w:val="007F0FDB"/>
    <w:rsid w:val="007F1D8D"/>
    <w:rsid w:val="008203E7"/>
    <w:rsid w:val="00820FB1"/>
    <w:rsid w:val="00832F22"/>
    <w:rsid w:val="00896F61"/>
    <w:rsid w:val="008A79BF"/>
    <w:rsid w:val="008A7BAC"/>
    <w:rsid w:val="008B0BD0"/>
    <w:rsid w:val="008D3C85"/>
    <w:rsid w:val="008E7A56"/>
    <w:rsid w:val="008F08A3"/>
    <w:rsid w:val="008F2FAF"/>
    <w:rsid w:val="008F3FE0"/>
    <w:rsid w:val="00923576"/>
    <w:rsid w:val="009318BF"/>
    <w:rsid w:val="0093618B"/>
    <w:rsid w:val="00941D2A"/>
    <w:rsid w:val="00944367"/>
    <w:rsid w:val="009557C1"/>
    <w:rsid w:val="00957D5F"/>
    <w:rsid w:val="009617DB"/>
    <w:rsid w:val="0096589B"/>
    <w:rsid w:val="00970C02"/>
    <w:rsid w:val="00975530"/>
    <w:rsid w:val="009C0820"/>
    <w:rsid w:val="009C3A2D"/>
    <w:rsid w:val="009C3E30"/>
    <w:rsid w:val="009C570E"/>
    <w:rsid w:val="009C7ED5"/>
    <w:rsid w:val="009F25D5"/>
    <w:rsid w:val="009F7F73"/>
    <w:rsid w:val="00A10880"/>
    <w:rsid w:val="00A216F2"/>
    <w:rsid w:val="00A34E4A"/>
    <w:rsid w:val="00A36D58"/>
    <w:rsid w:val="00A51B39"/>
    <w:rsid w:val="00A61190"/>
    <w:rsid w:val="00A926CD"/>
    <w:rsid w:val="00AA0C4F"/>
    <w:rsid w:val="00AB6BA3"/>
    <w:rsid w:val="00B05026"/>
    <w:rsid w:val="00B12BCB"/>
    <w:rsid w:val="00B218DD"/>
    <w:rsid w:val="00B367B3"/>
    <w:rsid w:val="00B37772"/>
    <w:rsid w:val="00B464A3"/>
    <w:rsid w:val="00B63F70"/>
    <w:rsid w:val="00B67E76"/>
    <w:rsid w:val="00B96BB8"/>
    <w:rsid w:val="00BD611A"/>
    <w:rsid w:val="00BD7E51"/>
    <w:rsid w:val="00BF1144"/>
    <w:rsid w:val="00BF2F3A"/>
    <w:rsid w:val="00BF3C2F"/>
    <w:rsid w:val="00C12CDB"/>
    <w:rsid w:val="00C15578"/>
    <w:rsid w:val="00C252B1"/>
    <w:rsid w:val="00C31827"/>
    <w:rsid w:val="00C32DB4"/>
    <w:rsid w:val="00C44664"/>
    <w:rsid w:val="00C45980"/>
    <w:rsid w:val="00C61536"/>
    <w:rsid w:val="00C71D63"/>
    <w:rsid w:val="00CB345D"/>
    <w:rsid w:val="00CC4EAF"/>
    <w:rsid w:val="00CC552D"/>
    <w:rsid w:val="00CD1202"/>
    <w:rsid w:val="00CD39AC"/>
    <w:rsid w:val="00CD6310"/>
    <w:rsid w:val="00CD74F6"/>
    <w:rsid w:val="00CE7282"/>
    <w:rsid w:val="00CF1084"/>
    <w:rsid w:val="00CF3915"/>
    <w:rsid w:val="00D0070F"/>
    <w:rsid w:val="00D12886"/>
    <w:rsid w:val="00D22C73"/>
    <w:rsid w:val="00D22E6F"/>
    <w:rsid w:val="00D34D66"/>
    <w:rsid w:val="00D373D0"/>
    <w:rsid w:val="00D4387D"/>
    <w:rsid w:val="00D60B1A"/>
    <w:rsid w:val="00D671F3"/>
    <w:rsid w:val="00D71AEB"/>
    <w:rsid w:val="00D74CBA"/>
    <w:rsid w:val="00D757EB"/>
    <w:rsid w:val="00D77A54"/>
    <w:rsid w:val="00D8751A"/>
    <w:rsid w:val="00D9223E"/>
    <w:rsid w:val="00D92743"/>
    <w:rsid w:val="00D94CCC"/>
    <w:rsid w:val="00D9505E"/>
    <w:rsid w:val="00DB0F81"/>
    <w:rsid w:val="00DC7B84"/>
    <w:rsid w:val="00DD36D4"/>
    <w:rsid w:val="00DD39A3"/>
    <w:rsid w:val="00DD3AC5"/>
    <w:rsid w:val="00DD5006"/>
    <w:rsid w:val="00DE7117"/>
    <w:rsid w:val="00E13B34"/>
    <w:rsid w:val="00E31EAE"/>
    <w:rsid w:val="00E60005"/>
    <w:rsid w:val="00E64740"/>
    <w:rsid w:val="00E721CC"/>
    <w:rsid w:val="00EA2E9F"/>
    <w:rsid w:val="00EB6545"/>
    <w:rsid w:val="00EC2655"/>
    <w:rsid w:val="00EC4E54"/>
    <w:rsid w:val="00EE46F8"/>
    <w:rsid w:val="00EE558F"/>
    <w:rsid w:val="00EF5BC3"/>
    <w:rsid w:val="00EF7F9F"/>
    <w:rsid w:val="00F256A3"/>
    <w:rsid w:val="00F31F48"/>
    <w:rsid w:val="00F42322"/>
    <w:rsid w:val="00F42DB3"/>
    <w:rsid w:val="00F51BFD"/>
    <w:rsid w:val="00F5650C"/>
    <w:rsid w:val="00F626C6"/>
    <w:rsid w:val="00F67FA6"/>
    <w:rsid w:val="00F83C89"/>
    <w:rsid w:val="00F918F1"/>
    <w:rsid w:val="00F95FB7"/>
    <w:rsid w:val="00FB3FCC"/>
    <w:rsid w:val="00FB5F7F"/>
    <w:rsid w:val="00FC42D1"/>
    <w:rsid w:val="00FD314E"/>
    <w:rsid w:val="00FD33D0"/>
    <w:rsid w:val="00FE6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chartTrackingRefBased/>
  <w15:docId w15:val="{1419985A-E380-4FEF-9789-EC15AB782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96EF7"/>
    <w:rPr>
      <w:rFonts w:ascii="Arial" w:hAnsi="Arial" w:cs="Arial"/>
      <w:lang w:val="de-DE"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Zeileneinzug">
    <w:name w:val="Body Text Indent"/>
    <w:basedOn w:val="Standard"/>
    <w:link w:val="Textkrper-ZeileneinzugZchn"/>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332597"/>
    <w:rPr>
      <w:rFonts w:ascii="Segoe UI" w:hAnsi="Segoe UI" w:cs="Segoe UI"/>
      <w:sz w:val="18"/>
      <w:szCs w:val="18"/>
    </w:rPr>
  </w:style>
  <w:style w:type="character" w:customStyle="1" w:styleId="SprechblasentextZchn">
    <w:name w:val="Sprechblasentext Zchn"/>
    <w:link w:val="Sprechblasentext"/>
    <w:uiPriority w:val="99"/>
    <w:semiHidden/>
    <w:rsid w:val="00332597"/>
    <w:rPr>
      <w:rFonts w:ascii="Segoe UI" w:hAnsi="Segoe UI" w:cs="Segoe UI"/>
      <w:sz w:val="18"/>
      <w:szCs w:val="18"/>
      <w:lang w:eastAsia="zh-CN"/>
    </w:rPr>
  </w:style>
  <w:style w:type="character" w:customStyle="1" w:styleId="FuzeileZchn">
    <w:name w:val="Fußzeile Zchn"/>
    <w:link w:val="Fuzeile"/>
    <w:uiPriority w:val="99"/>
    <w:rsid w:val="00B96BB8"/>
    <w:rPr>
      <w:rFonts w:ascii="Arial" w:hAnsi="Arial" w:cs="Arial"/>
      <w:lang w:val="de-DE" w:eastAsia="zh-CN"/>
    </w:rPr>
  </w:style>
  <w:style w:type="paragraph" w:customStyle="1" w:styleId="footnote">
    <w:name w:val="footnote"/>
    <w:basedOn w:val="Standard"/>
    <w:uiPriority w:val="99"/>
    <w:rsid w:val="00B96BB8"/>
    <w:pPr>
      <w:autoSpaceDE w:val="0"/>
      <w:autoSpaceDN w:val="0"/>
      <w:adjustRightInd w:val="0"/>
      <w:spacing w:line="200" w:lineRule="atLeast"/>
      <w:jc w:val="both"/>
      <w:textAlignment w:val="center"/>
    </w:pPr>
    <w:rPr>
      <w:rFonts w:ascii="Barlow" w:hAnsi="Barlow" w:cs="Barlow"/>
      <w:color w:val="000000"/>
      <w:sz w:val="14"/>
      <w:szCs w:val="14"/>
      <w:lang w:val="en-GB" w:eastAsia="en-US"/>
    </w:rPr>
  </w:style>
  <w:style w:type="character" w:styleId="Zeilennummer">
    <w:name w:val="line number"/>
    <w:uiPriority w:val="99"/>
    <w:unhideWhenUsed/>
    <w:rsid w:val="006577F5"/>
    <w:rPr>
      <w:rFonts w:ascii="Arial" w:hAnsi="Arial"/>
      <w:color w:val="808080" w:themeColor="background1" w:themeShade="80"/>
      <w:sz w:val="16"/>
    </w:rPr>
  </w:style>
  <w:style w:type="character" w:customStyle="1" w:styleId="TextkrperZchn">
    <w:name w:val="Textkörper Zchn"/>
    <w:basedOn w:val="Absatz-Standardschriftart"/>
    <w:link w:val="Textkrper"/>
    <w:rsid w:val="007F0E21"/>
    <w:rPr>
      <w:rFonts w:ascii="Arial" w:hAnsi="Arial" w:cs="Arial"/>
      <w:sz w:val="24"/>
      <w:lang w:val="de-DE" w:eastAsia="zh-CN"/>
    </w:rPr>
  </w:style>
  <w:style w:type="character" w:customStyle="1" w:styleId="Textkrper-ZeileneinzugZchn">
    <w:name w:val="Textkörper-Zeileneinzug Zchn"/>
    <w:basedOn w:val="Absatz-Standardschriftart"/>
    <w:link w:val="Textkrper-Zeileneinzug"/>
    <w:rsid w:val="007F0E21"/>
    <w:rPr>
      <w:rFonts w:ascii="FuturaA Bk BT" w:hAnsi="FuturaA Bk BT" w:cs="FuturaA Bk BT"/>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adl-europe.com/accessories.html" TargetMode="Externa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l-europe.com/products/embedded-sbcs/adle3800sec.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dl-europe.com/products/systems/system-overwie/embedded-pc-systems-overview/adlepc-1520-mini-embedded-pc.htm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adl-europe.com/products/systems/system-overwie/embedded-pc-systems-overview/adlepc-1500-mini-embedded-pc.html" TargetMode="External"/><Relationship Id="rId14" Type="http://schemas.openxmlformats.org/officeDocument/2006/relationships/image" Target="media/image3.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A1070-05F8-4408-8581-FC686F250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679</Words>
  <Characters>4279</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gii</vt:lpstr>
      <vt:lpstr>Presse-Information</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gii</dc:title>
  <dc:subject>Presse-information</dc:subject>
  <dc:creator>Holger Wittrock</dc:creator>
  <cp:keywords/>
  <dc:description/>
  <cp:lastModifiedBy>Ruediger Eikmeier</cp:lastModifiedBy>
  <cp:revision>3</cp:revision>
  <cp:lastPrinted>2018-06-04T10:06:00Z</cp:lastPrinted>
  <dcterms:created xsi:type="dcterms:W3CDTF">2018-10-04T10:12:00Z</dcterms:created>
  <dcterms:modified xsi:type="dcterms:W3CDTF">2018-10-04T13:40:00Z</dcterms:modified>
</cp:coreProperties>
</file>