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360" w:rsidRPr="005E544A" w:rsidRDefault="00DE1360" w:rsidP="00B41243">
      <w:pPr>
        <w:rPr>
          <w:sz w:val="40"/>
          <w:szCs w:val="40"/>
        </w:rPr>
      </w:pPr>
      <w:bookmarkStart w:id="0" w:name="_GoBack"/>
      <w:bookmarkEnd w:id="0"/>
      <w:r w:rsidRPr="005E544A">
        <w:rPr>
          <w:sz w:val="40"/>
          <w:szCs w:val="40"/>
        </w:rPr>
        <w:t>Presseinformation</w:t>
      </w:r>
    </w:p>
    <w:p w:rsidR="00DE1360" w:rsidRDefault="00DE1360" w:rsidP="00B41243">
      <w:pPr>
        <w:spacing w:line="360" w:lineRule="auto"/>
        <w:ind w:right="-2"/>
        <w:rPr>
          <w:sz w:val="24"/>
        </w:rPr>
      </w:pPr>
    </w:p>
    <w:p w:rsidR="002A6E6F" w:rsidRPr="00C15131" w:rsidRDefault="00B32E46" w:rsidP="00B41243">
      <w:pPr>
        <w:spacing w:line="360" w:lineRule="auto"/>
        <w:rPr>
          <w:b/>
          <w:sz w:val="24"/>
        </w:rPr>
      </w:pPr>
      <w:r w:rsidRPr="00C15131">
        <w:rPr>
          <w:b/>
          <w:u w:val="single"/>
        </w:rPr>
        <w:t xml:space="preserve">LOSYCO weiter erfolgreich: </w:t>
      </w:r>
      <w:r w:rsidR="002A6E6F" w:rsidRPr="00C15131">
        <w:rPr>
          <w:b/>
          <w:u w:val="single"/>
        </w:rPr>
        <w:t xml:space="preserve">Oberlandesgericht </w:t>
      </w:r>
      <w:r w:rsidRPr="00C15131">
        <w:rPr>
          <w:b/>
          <w:u w:val="single"/>
        </w:rPr>
        <w:t>bestätigt Landgericht.</w:t>
      </w:r>
      <w:r w:rsidRPr="00C15131">
        <w:rPr>
          <w:b/>
          <w:sz w:val="24"/>
        </w:rPr>
        <w:t xml:space="preserve"> Keine Patentverletzung durch </w:t>
      </w:r>
      <w:r w:rsidR="002A6E6F" w:rsidRPr="00C15131">
        <w:rPr>
          <w:b/>
          <w:sz w:val="24"/>
        </w:rPr>
        <w:t xml:space="preserve">LOSYCO </w:t>
      </w:r>
    </w:p>
    <w:p w:rsidR="005E70CD" w:rsidRDefault="005E70CD" w:rsidP="00B41243">
      <w:pPr>
        <w:spacing w:line="360" w:lineRule="auto"/>
        <w:ind w:right="-2"/>
      </w:pPr>
    </w:p>
    <w:p w:rsidR="006B47AA" w:rsidRPr="006F532F" w:rsidRDefault="005369B5" w:rsidP="00B41243">
      <w:pPr>
        <w:spacing w:line="360" w:lineRule="auto"/>
        <w:jc w:val="both"/>
      </w:pPr>
      <w:r w:rsidRPr="006F532F">
        <w:t xml:space="preserve">Bielefeld </w:t>
      </w:r>
      <w:r w:rsidR="00DE1360" w:rsidRPr="006F532F">
        <w:t xml:space="preserve">– </w:t>
      </w:r>
      <w:r w:rsidR="004056EB" w:rsidRPr="006F532F">
        <w:t>I</w:t>
      </w:r>
      <w:r w:rsidR="007C1988" w:rsidRPr="006F532F">
        <w:t xml:space="preserve">m </w:t>
      </w:r>
      <w:r w:rsidR="006F2CF2" w:rsidRPr="006F532F">
        <w:t xml:space="preserve">Patentstreit mit einem Mitbewerber hat die Bielefelder LOSYCO GmbH jetzt auch die Berufung gegen das am 8. März 2018 ergangene Urteil des Düsseldorfer Landgerichts erfolgreich abwehren können. Durch das vom Oberlandesgericht Düsseldorf am 4. April 2019 </w:t>
      </w:r>
      <w:r w:rsidR="00806025" w:rsidRPr="006F532F">
        <w:t>verkündete</w:t>
      </w:r>
      <w:r w:rsidR="006F2CF2" w:rsidRPr="006F532F">
        <w:t xml:space="preserve"> Berufungsurteil wurde </w:t>
      </w:r>
      <w:r w:rsidR="00BA395C" w:rsidRPr="006F532F">
        <w:t xml:space="preserve">in zweiter Instanz </w:t>
      </w:r>
      <w:r w:rsidR="00380AC3" w:rsidRPr="006F532F">
        <w:t xml:space="preserve">bestätigt, </w:t>
      </w:r>
      <w:r w:rsidR="00BA395C" w:rsidRPr="006F532F">
        <w:t>dass</w:t>
      </w:r>
      <w:r w:rsidR="00380AC3" w:rsidRPr="006F532F">
        <w:t xml:space="preserve"> </w:t>
      </w:r>
      <w:r w:rsidR="006F2CF2" w:rsidRPr="006F532F">
        <w:t>das Konstruktionsprinzip de</w:t>
      </w:r>
      <w:r w:rsidR="00BA395C" w:rsidRPr="006F532F">
        <w:t>s</w:t>
      </w:r>
      <w:r w:rsidR="006F2CF2" w:rsidRPr="006F532F">
        <w:t xml:space="preserve"> LOXrail</w:t>
      </w:r>
      <w:r w:rsidR="00BA395C" w:rsidRPr="006F532F">
        <w:t>-Transportschienensystems</w:t>
      </w:r>
      <w:r w:rsidR="006F2CF2" w:rsidRPr="006F532F">
        <w:t xml:space="preserve"> des Intralogistik-Spezialisten den deutschen Teil des Klagepatents </w:t>
      </w:r>
      <w:r w:rsidR="005F781C" w:rsidRPr="006F532F">
        <w:t xml:space="preserve">des </w:t>
      </w:r>
      <w:r w:rsidR="006F2CF2" w:rsidRPr="006F532F">
        <w:t xml:space="preserve">Mitbewerbers nicht verletzt. </w:t>
      </w:r>
      <w:r w:rsidR="00380AC3" w:rsidRPr="006F532F">
        <w:t xml:space="preserve">Daher hat </w:t>
      </w:r>
      <w:r w:rsidR="006F2CF2" w:rsidRPr="006F532F">
        <w:t xml:space="preserve">das Oberlandesgericht </w:t>
      </w:r>
      <w:r w:rsidR="00380AC3" w:rsidRPr="006F532F">
        <w:t xml:space="preserve">die Berufung gegen das Landgerichtsurteil abgewiesen und </w:t>
      </w:r>
      <w:r w:rsidR="00B32E46" w:rsidRPr="006F532F">
        <w:t xml:space="preserve">die </w:t>
      </w:r>
      <w:r w:rsidR="005F781C" w:rsidRPr="006F532F">
        <w:t xml:space="preserve">Revision </w:t>
      </w:r>
      <w:r w:rsidR="00B32E46" w:rsidRPr="006F532F">
        <w:t>nicht zugelassen</w:t>
      </w:r>
      <w:r w:rsidR="005F781C" w:rsidRPr="006F532F">
        <w:t>. „Die Abweisung der Berufung</w:t>
      </w:r>
      <w:r w:rsidR="00F37257" w:rsidRPr="006F532F">
        <w:t xml:space="preserve"> </w:t>
      </w:r>
      <w:r w:rsidR="00B32E46" w:rsidRPr="006F532F">
        <w:t xml:space="preserve">bestätigt </w:t>
      </w:r>
      <w:r w:rsidR="00F37257" w:rsidRPr="006F532F">
        <w:t xml:space="preserve">unsere Rechtsauffassung, dass der von Klägerseite </w:t>
      </w:r>
      <w:r w:rsidR="00B32E46" w:rsidRPr="006F532F">
        <w:t xml:space="preserve">geltend gemachte </w:t>
      </w:r>
      <w:r w:rsidR="00F37257" w:rsidRPr="006F532F">
        <w:t xml:space="preserve">Patentanspruch </w:t>
      </w:r>
      <w:r w:rsidR="00B32E46" w:rsidRPr="006F532F">
        <w:t>unsere Produkte nicht betrifft. LOSYCO ist es als innovativem Unternehmen ein Anliegen, dass eigenes und fremdes geistiges Eigentum respekti</w:t>
      </w:r>
      <w:r w:rsidR="009B74A2" w:rsidRPr="006F532F">
        <w:t>ert</w:t>
      </w:r>
      <w:r w:rsidR="00B32E46" w:rsidRPr="006F532F">
        <w:t xml:space="preserve"> wird</w:t>
      </w:r>
      <w:r w:rsidR="00C15131" w:rsidRPr="006F532F">
        <w:t>“</w:t>
      </w:r>
      <w:r w:rsidR="000F74F5">
        <w:t>,</w:t>
      </w:r>
      <w:r w:rsidR="00C15131" w:rsidRPr="006F532F">
        <w:t xml:space="preserve"> erklärt LOSYCO-Geschäftsführer Derek P. Clark.</w:t>
      </w:r>
    </w:p>
    <w:p w:rsidR="00CA0722" w:rsidRDefault="006B47AA" w:rsidP="00B41243">
      <w:pPr>
        <w:spacing w:line="360" w:lineRule="auto"/>
        <w:jc w:val="both"/>
      </w:pPr>
      <w:r w:rsidRPr="006F532F">
        <w:t>Auch der von LOSYCO gegen die Erteilung des Klagepatents erhobene Einspruch hatte teilweisen Erfolg: Die erteilte Fassung wurde durch das Europäische Patentamt für nicht rechtsbeständig erachtet und das Patent wurde nur in geringerem Umfang aufrechterhalten</w:t>
      </w:r>
      <w:r w:rsidR="00C15131" w:rsidRPr="006F532F">
        <w:t>.</w:t>
      </w:r>
      <w:r w:rsidR="00F37257" w:rsidRPr="006F532F">
        <w:t xml:space="preserve"> </w:t>
      </w:r>
      <w:r w:rsidR="00BA395C" w:rsidRPr="006F532F">
        <w:t>„</w:t>
      </w:r>
      <w:r w:rsidR="00B32E46" w:rsidRPr="006F532F">
        <w:t>Das Urteil</w:t>
      </w:r>
      <w:r w:rsidR="00F37257" w:rsidRPr="006F532F">
        <w:t xml:space="preserve"> des Oberlandesgerichts</w:t>
      </w:r>
      <w:r w:rsidR="00BA395C" w:rsidRPr="006F532F">
        <w:t xml:space="preserve"> beseitigt eventuelle Unsicherheiten und setzt ein starkes Zeichen für den Wettbewerb</w:t>
      </w:r>
      <w:r w:rsidR="000F7677" w:rsidRPr="006F532F">
        <w:t xml:space="preserve"> um innovative Intralogistikkonzepte für den Maschinen- und Anlagenbau“</w:t>
      </w:r>
      <w:r w:rsidR="00C15131" w:rsidRPr="006F532F">
        <w:t>, ergänzt Clark.</w:t>
      </w:r>
      <w:r w:rsidR="000F7677" w:rsidRPr="006F532F">
        <w:t xml:space="preserve"> Mit seinem LOXrail-System bietet LOSYCO eine wirtschaftliche und </w:t>
      </w:r>
      <w:r w:rsidR="002A6E6F" w:rsidRPr="006F532F">
        <w:t xml:space="preserve">vielseitig </w:t>
      </w:r>
      <w:r w:rsidR="000F7677" w:rsidRPr="006F532F">
        <w:t xml:space="preserve">adaptierbare Lösung zum Transport schwerer, sperriger Baugruppen und Werkstücke. Das </w:t>
      </w:r>
      <w:r w:rsidR="00CA0722" w:rsidRPr="006F532F">
        <w:t xml:space="preserve">mittlerweile schon </w:t>
      </w:r>
      <w:r w:rsidR="000F7677" w:rsidRPr="006F532F">
        <w:t xml:space="preserve">in </w:t>
      </w:r>
      <w:r w:rsidR="00CA0722" w:rsidRPr="006F532F">
        <w:t xml:space="preserve">zahlreichen </w:t>
      </w:r>
      <w:r w:rsidR="000F7677" w:rsidRPr="006F532F">
        <w:t xml:space="preserve">Produktionsstätten im In- und Ausland </w:t>
      </w:r>
      <w:r w:rsidR="00CA0722" w:rsidRPr="006F532F">
        <w:t xml:space="preserve">eingesetzte </w:t>
      </w:r>
      <w:r w:rsidR="000F7677" w:rsidRPr="006F532F">
        <w:t>System ermöglicht es, auch tonnenschwere Last</w:t>
      </w:r>
      <w:r w:rsidR="005E70CD" w:rsidRPr="006F532F">
        <w:t>en</w:t>
      </w:r>
      <w:r w:rsidR="000F7677" w:rsidRPr="006F532F">
        <w:t xml:space="preserve"> einfach </w:t>
      </w:r>
      <w:r w:rsidR="002A6E6F" w:rsidRPr="006F532F">
        <w:t xml:space="preserve">per Hand zu befördern und fügt sich aufgrund seinen flexiblen Schienenlayout </w:t>
      </w:r>
      <w:r w:rsidR="00CA0722" w:rsidRPr="006F532F">
        <w:t xml:space="preserve">problemlos </w:t>
      </w:r>
      <w:r w:rsidR="002A6E6F" w:rsidRPr="006F532F">
        <w:t>in</w:t>
      </w:r>
      <w:r w:rsidR="002A6E6F">
        <w:t xml:space="preserve"> bestehende Werkshallen ein. Damit erleichtert es die Umstellung der Produktionslogistik auf</w:t>
      </w:r>
      <w:r w:rsidR="00CA0722">
        <w:t xml:space="preserve"> moderne Methoden der Taktfertigung und trägt zur Effizienzsteigerung der Branche bei.</w:t>
      </w:r>
    </w:p>
    <w:p w:rsidR="00795837" w:rsidRDefault="00795837" w:rsidP="00B41243">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795837" w:rsidTr="0050198A">
        <w:tc>
          <w:tcPr>
            <w:tcW w:w="7226" w:type="dxa"/>
          </w:tcPr>
          <w:p w:rsidR="00795837" w:rsidRDefault="00795837" w:rsidP="0050198A">
            <w:pPr>
              <w:jc w:val="center"/>
              <w:rPr>
                <w:sz w:val="18"/>
              </w:rPr>
            </w:pPr>
          </w:p>
          <w:p w:rsidR="00795837" w:rsidRDefault="00795837" w:rsidP="0050198A">
            <w:pPr>
              <w:jc w:val="center"/>
              <w:rPr>
                <w:sz w:val="18"/>
              </w:rPr>
            </w:pPr>
            <w:r>
              <w:rPr>
                <w:noProof/>
                <w:sz w:val="18"/>
              </w:rPr>
              <w:lastRenderedPageBreak/>
              <w:drawing>
                <wp:inline distT="0" distB="0" distL="0" distR="0" wp14:anchorId="039247EE" wp14:editId="1DDE3142">
                  <wp:extent cx="3657600" cy="273685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2736850"/>
                          </a:xfrm>
                          <a:prstGeom prst="rect">
                            <a:avLst/>
                          </a:prstGeom>
                          <a:noFill/>
                          <a:ln>
                            <a:noFill/>
                          </a:ln>
                        </pic:spPr>
                      </pic:pic>
                    </a:graphicData>
                  </a:graphic>
                </wp:inline>
              </w:drawing>
            </w:r>
          </w:p>
          <w:p w:rsidR="00795837" w:rsidRDefault="00795837" w:rsidP="0050198A">
            <w:pPr>
              <w:jc w:val="center"/>
              <w:rPr>
                <w:sz w:val="18"/>
              </w:rPr>
            </w:pPr>
          </w:p>
        </w:tc>
      </w:tr>
      <w:tr w:rsidR="00795837" w:rsidTr="0050198A">
        <w:tc>
          <w:tcPr>
            <w:tcW w:w="7226" w:type="dxa"/>
          </w:tcPr>
          <w:p w:rsidR="00795837" w:rsidRDefault="00795837" w:rsidP="0050198A">
            <w:pPr>
              <w:jc w:val="center"/>
              <w:rPr>
                <w:sz w:val="18"/>
              </w:rPr>
            </w:pPr>
            <w:r>
              <w:rPr>
                <w:b/>
                <w:sz w:val="18"/>
              </w:rPr>
              <w:lastRenderedPageBreak/>
              <w:t xml:space="preserve">Bild: </w:t>
            </w:r>
            <w:r w:rsidRPr="00795837">
              <w:rPr>
                <w:sz w:val="18"/>
                <w:szCs w:val="18"/>
              </w:rPr>
              <w:t>LOSYCO-Geschäftsführer Derek P. Clark: „Die Abweisung der Berufung bekräftigt unsere Rechtsauffassung und setzt ein starkes Zeichen für den Wettbewerb.“</w:t>
            </w:r>
          </w:p>
        </w:tc>
      </w:tr>
    </w:tbl>
    <w:p w:rsidR="00795837" w:rsidRDefault="00795837" w:rsidP="00B41243">
      <w:pPr>
        <w:spacing w:line="360" w:lineRule="auto"/>
        <w:jc w:val="both"/>
      </w:pPr>
    </w:p>
    <w:p w:rsidR="00DE1360" w:rsidRDefault="00DE1360" w:rsidP="00B41243">
      <w:pPr>
        <w:spacing w:line="360" w:lineRule="auto"/>
        <w:jc w:val="both"/>
      </w:pPr>
    </w:p>
    <w:p w:rsidR="00DE1360" w:rsidRDefault="00DE1360" w:rsidP="00B41243">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DE1360" w:rsidTr="00E93469">
        <w:trPr>
          <w:cantSplit/>
        </w:trPr>
        <w:tc>
          <w:tcPr>
            <w:tcW w:w="1151" w:type="dxa"/>
          </w:tcPr>
          <w:p w:rsidR="00DE1360" w:rsidRDefault="00DE1360" w:rsidP="00B41243">
            <w:pPr>
              <w:jc w:val="both"/>
              <w:rPr>
                <w:sz w:val="18"/>
              </w:rPr>
            </w:pPr>
            <w:r>
              <w:rPr>
                <w:sz w:val="18"/>
              </w:rPr>
              <w:t>Bilder:</w:t>
            </w:r>
          </w:p>
        </w:tc>
        <w:tc>
          <w:tcPr>
            <w:tcW w:w="3881" w:type="dxa"/>
          </w:tcPr>
          <w:p w:rsidR="00DE1360" w:rsidRDefault="00795837" w:rsidP="004F7EFC">
            <w:pPr>
              <w:jc w:val="both"/>
              <w:rPr>
                <w:sz w:val="18"/>
              </w:rPr>
            </w:pPr>
            <w:r w:rsidRPr="00A44588">
              <w:rPr>
                <w:sz w:val="18"/>
              </w:rPr>
              <w:t>clark_derek_p_300</w:t>
            </w:r>
          </w:p>
        </w:tc>
        <w:tc>
          <w:tcPr>
            <w:tcW w:w="850" w:type="dxa"/>
          </w:tcPr>
          <w:p w:rsidR="00DE1360" w:rsidRDefault="00DE1360" w:rsidP="00B41243">
            <w:pPr>
              <w:jc w:val="both"/>
              <w:rPr>
                <w:sz w:val="18"/>
              </w:rPr>
            </w:pPr>
            <w:r>
              <w:rPr>
                <w:sz w:val="18"/>
              </w:rPr>
              <w:t>Zeichen:</w:t>
            </w:r>
          </w:p>
        </w:tc>
        <w:tc>
          <w:tcPr>
            <w:tcW w:w="1302" w:type="dxa"/>
          </w:tcPr>
          <w:p w:rsidR="00DE1360" w:rsidRDefault="001F40E6" w:rsidP="00B41243">
            <w:pPr>
              <w:jc w:val="right"/>
              <w:rPr>
                <w:sz w:val="18"/>
              </w:rPr>
            </w:pPr>
            <w:r>
              <w:rPr>
                <w:sz w:val="18"/>
              </w:rPr>
              <w:t>1.</w:t>
            </w:r>
            <w:r w:rsidR="006F532F">
              <w:rPr>
                <w:sz w:val="18"/>
              </w:rPr>
              <w:t>958</w:t>
            </w:r>
          </w:p>
        </w:tc>
      </w:tr>
      <w:tr w:rsidR="00DE1360" w:rsidTr="00E93469">
        <w:trPr>
          <w:cantSplit/>
        </w:trPr>
        <w:tc>
          <w:tcPr>
            <w:tcW w:w="1151" w:type="dxa"/>
          </w:tcPr>
          <w:p w:rsidR="00DE1360" w:rsidRDefault="00DE1360" w:rsidP="00B41243">
            <w:pPr>
              <w:spacing w:before="120"/>
              <w:jc w:val="both"/>
              <w:rPr>
                <w:sz w:val="18"/>
              </w:rPr>
            </w:pPr>
            <w:r>
              <w:rPr>
                <w:sz w:val="18"/>
              </w:rPr>
              <w:t>Dateiname:</w:t>
            </w:r>
          </w:p>
        </w:tc>
        <w:tc>
          <w:tcPr>
            <w:tcW w:w="3881" w:type="dxa"/>
          </w:tcPr>
          <w:p w:rsidR="00DE1360" w:rsidRDefault="00CA0722" w:rsidP="004F7EFC">
            <w:pPr>
              <w:spacing w:before="120"/>
              <w:jc w:val="both"/>
              <w:rPr>
                <w:sz w:val="18"/>
              </w:rPr>
            </w:pPr>
            <w:r w:rsidRPr="00CA0722">
              <w:rPr>
                <w:sz w:val="18"/>
              </w:rPr>
              <w:t>201904006</w:t>
            </w:r>
            <w:r>
              <w:rPr>
                <w:sz w:val="18"/>
              </w:rPr>
              <w:t>_pm_berufungsurteil_patentstreit</w:t>
            </w:r>
          </w:p>
        </w:tc>
        <w:tc>
          <w:tcPr>
            <w:tcW w:w="850" w:type="dxa"/>
          </w:tcPr>
          <w:p w:rsidR="00DE1360" w:rsidRDefault="00DE1360" w:rsidP="00B41243">
            <w:pPr>
              <w:spacing w:before="120"/>
              <w:jc w:val="both"/>
              <w:rPr>
                <w:sz w:val="18"/>
              </w:rPr>
            </w:pPr>
            <w:r>
              <w:rPr>
                <w:sz w:val="18"/>
              </w:rPr>
              <w:t>Datum:</w:t>
            </w:r>
          </w:p>
        </w:tc>
        <w:tc>
          <w:tcPr>
            <w:tcW w:w="1302" w:type="dxa"/>
          </w:tcPr>
          <w:p w:rsidR="00DE1360" w:rsidRDefault="002E4311" w:rsidP="00B41243">
            <w:pPr>
              <w:spacing w:before="120"/>
              <w:jc w:val="right"/>
              <w:rPr>
                <w:sz w:val="18"/>
              </w:rPr>
            </w:pPr>
            <w:r>
              <w:rPr>
                <w:sz w:val="18"/>
              </w:rPr>
              <w:t>10.04.2019</w:t>
            </w:r>
          </w:p>
        </w:tc>
      </w:tr>
    </w:tbl>
    <w:p w:rsidR="00DE1360" w:rsidRDefault="00DE1360" w:rsidP="00B41243">
      <w:pPr>
        <w:pStyle w:val="Textkrper"/>
        <w:spacing w:before="120" w:after="120"/>
        <w:jc w:val="both"/>
        <w:rPr>
          <w:b/>
          <w:sz w:val="16"/>
        </w:rPr>
      </w:pPr>
      <w:r>
        <w:rPr>
          <w:b/>
          <w:sz w:val="16"/>
        </w:rPr>
        <w:t>Unternehmenshintergrund</w:t>
      </w:r>
    </w:p>
    <w:p w:rsidR="003A3A06" w:rsidRDefault="003A3A06" w:rsidP="003A3A06">
      <w:pPr>
        <w:jc w:val="both"/>
        <w:rPr>
          <w:sz w:val="16"/>
        </w:rPr>
      </w:pPr>
      <w:bookmarkStart w:id="1" w:name="_Hlk488403927"/>
      <w:r w:rsidRPr="005369B5">
        <w:rPr>
          <w:sz w:val="16"/>
        </w:rPr>
        <w:t xml:space="preserve">Die Bielefelder Losyco GmbH plant, produziert und installiert Intralogistiksysteme für die Fertigungsindustrie. Kernstück des von erfahrenen Ingenieuren 2016 neu gegründeten Unternehmens ist das </w:t>
      </w:r>
      <w:r>
        <w:rPr>
          <w:sz w:val="16"/>
        </w:rPr>
        <w:t>S</w:t>
      </w:r>
      <w:r w:rsidRPr="005369B5">
        <w:rPr>
          <w:sz w:val="16"/>
        </w:rPr>
        <w:t>chienensystem LOXrail</w:t>
      </w:r>
      <w:r w:rsidRPr="005369B5">
        <w:rPr>
          <w:sz w:val="16"/>
          <w:vertAlign w:val="superscript"/>
        </w:rPr>
        <w:t>®</w:t>
      </w:r>
      <w:r w:rsidRPr="005369B5">
        <w:rPr>
          <w:sz w:val="16"/>
        </w:rPr>
        <w:t>, mit dem auch tonnenschwere Lasten manuell oder mit Hilfsantrieben leicht und präzise bewegt werden können. Das unter dem Dach der August Dreckshage GmbH gefertigte Produktspektrum umfasst überdies verschiedene Förder- und Transporteinrichtungen wie Ketten- und</w:t>
      </w:r>
      <w:r>
        <w:rPr>
          <w:sz w:val="16"/>
        </w:rPr>
        <w:t xml:space="preserve"> Rollenbahnförder</w:t>
      </w:r>
      <w:r w:rsidR="003B1B2F">
        <w:rPr>
          <w:sz w:val="16"/>
        </w:rPr>
        <w:t>er</w:t>
      </w:r>
      <w:r w:rsidRPr="005369B5">
        <w:rPr>
          <w:sz w:val="16"/>
        </w:rPr>
        <w:t>, Systeme für die Material- und Lagerhaltung sowie Lärmschutzkabinen und Maschinenverkleidungen. Außerdem unterstützt LOSYCO seine Kunden mit umfangreichen Beratungsleistungen bei der Produktionsumstellung auf Lean Manufacturing und Fließfertigung.</w:t>
      </w:r>
    </w:p>
    <w:p w:rsidR="00DE1360" w:rsidRDefault="00DE1360" w:rsidP="00B41243">
      <w:pPr>
        <w:pBdr>
          <w:between w:val="single" w:sz="4" w:space="1" w:color="auto"/>
        </w:pBdr>
        <w:jc w:val="both"/>
        <w:rPr>
          <w:sz w:val="16"/>
        </w:rPr>
      </w:pPr>
    </w:p>
    <w:p w:rsidR="00DE1360" w:rsidRDefault="00DE1360" w:rsidP="00B41243">
      <w:pPr>
        <w:pStyle w:val="Textkrper"/>
        <w:pBdr>
          <w:between w:val="single" w:sz="4" w:space="1" w:color="auto"/>
        </w:pBdr>
        <w:jc w:val="both"/>
        <w:rPr>
          <w:sz w:val="16"/>
        </w:rPr>
      </w:pPr>
    </w:p>
    <w:tbl>
      <w:tblPr>
        <w:tblW w:w="0" w:type="auto"/>
        <w:tblLayout w:type="fixed"/>
        <w:tblCellMar>
          <w:left w:w="70" w:type="dxa"/>
          <w:right w:w="70" w:type="dxa"/>
        </w:tblCellMar>
        <w:tblLook w:val="0000" w:firstRow="0" w:lastRow="0" w:firstColumn="0" w:lastColumn="0" w:noHBand="0" w:noVBand="0"/>
      </w:tblPr>
      <w:tblGrid>
        <w:gridCol w:w="3756"/>
        <w:gridCol w:w="1134"/>
        <w:gridCol w:w="2268"/>
      </w:tblGrid>
      <w:tr w:rsidR="00DE1360">
        <w:tc>
          <w:tcPr>
            <w:tcW w:w="3756" w:type="dxa"/>
          </w:tcPr>
          <w:p w:rsidR="00DE1360" w:rsidRPr="00B2736F" w:rsidRDefault="00B2736F" w:rsidP="005369B5">
            <w:pPr>
              <w:spacing w:after="120"/>
              <w:rPr>
                <w:b/>
              </w:rPr>
            </w:pPr>
            <w:r>
              <w:rPr>
                <w:b/>
              </w:rPr>
              <w:t>Kontakt:</w:t>
            </w:r>
          </w:p>
          <w:p w:rsidR="00DE1360" w:rsidRDefault="005369B5" w:rsidP="00B41243">
            <w:pPr>
              <w:pStyle w:val="berschrift4"/>
              <w:rPr>
                <w:sz w:val="20"/>
              </w:rPr>
            </w:pPr>
            <w:r>
              <w:rPr>
                <w:sz w:val="20"/>
              </w:rPr>
              <w:t>LOSYCO GmbH</w:t>
            </w:r>
          </w:p>
          <w:p w:rsidR="00DE1360" w:rsidRPr="005369B5" w:rsidRDefault="005369B5" w:rsidP="00B41243">
            <w:pPr>
              <w:pStyle w:val="berschrift4"/>
              <w:spacing w:line="360" w:lineRule="auto"/>
              <w:rPr>
                <w:b w:val="0"/>
                <w:sz w:val="16"/>
              </w:rPr>
            </w:pPr>
            <w:r w:rsidRPr="005369B5">
              <w:rPr>
                <w:b w:val="0"/>
                <w:sz w:val="16"/>
              </w:rPr>
              <w:t>Ein Mitglied der DRECKSHAGE-Familie</w:t>
            </w:r>
          </w:p>
          <w:p w:rsidR="00DE1360" w:rsidRDefault="005369B5" w:rsidP="00B41243">
            <w:pPr>
              <w:spacing w:line="360" w:lineRule="auto"/>
            </w:pPr>
            <w:r>
              <w:t>Derek P. Clark</w:t>
            </w:r>
          </w:p>
          <w:p w:rsidR="00DE1360" w:rsidRDefault="005369B5" w:rsidP="00B41243">
            <w:pPr>
              <w:jc w:val="both"/>
            </w:pPr>
            <w:r w:rsidRPr="005369B5">
              <w:t>Walter-Werning-Str</w:t>
            </w:r>
            <w:r>
              <w:t>aße</w:t>
            </w:r>
            <w:r w:rsidRPr="005369B5">
              <w:t xml:space="preserve"> 7</w:t>
            </w:r>
          </w:p>
          <w:p w:rsidR="00DE1360" w:rsidRDefault="005369B5" w:rsidP="00B41243">
            <w:pPr>
              <w:spacing w:after="120"/>
            </w:pPr>
            <w:r w:rsidRPr="005369B5">
              <w:t>33699 Bielefeld</w:t>
            </w:r>
          </w:p>
          <w:p w:rsidR="00DE1360" w:rsidRPr="005369B5" w:rsidRDefault="00DE1360" w:rsidP="00B41243">
            <w:pPr>
              <w:jc w:val="both"/>
              <w:rPr>
                <w:lang w:val="it-IT"/>
              </w:rPr>
            </w:pPr>
            <w:r w:rsidRPr="005369B5">
              <w:rPr>
                <w:lang w:val="it-IT"/>
              </w:rPr>
              <w:t>Tel.: 05</w:t>
            </w:r>
            <w:r w:rsidR="005369B5" w:rsidRPr="005369B5">
              <w:rPr>
                <w:lang w:val="it-IT"/>
              </w:rPr>
              <w:t xml:space="preserve"> </w:t>
            </w:r>
            <w:r w:rsidRPr="005369B5">
              <w:rPr>
                <w:lang w:val="it-IT"/>
              </w:rPr>
              <w:t>2</w:t>
            </w:r>
            <w:r w:rsidR="005369B5" w:rsidRPr="005369B5">
              <w:rPr>
                <w:lang w:val="it-IT"/>
              </w:rPr>
              <w:t>1</w:t>
            </w:r>
            <w:r w:rsidRPr="005369B5">
              <w:rPr>
                <w:lang w:val="it-IT"/>
              </w:rPr>
              <w:t xml:space="preserve"> / 9</w:t>
            </w:r>
            <w:r w:rsidR="005369B5" w:rsidRPr="005369B5">
              <w:rPr>
                <w:lang w:val="it-IT"/>
              </w:rPr>
              <w:t>4 56 43</w:t>
            </w:r>
            <w:r w:rsidRPr="005369B5">
              <w:rPr>
                <w:lang w:val="it-IT"/>
              </w:rPr>
              <w:t xml:space="preserve"> -</w:t>
            </w:r>
            <w:r w:rsidR="00A879B6" w:rsidRPr="005369B5">
              <w:rPr>
                <w:lang w:val="it-IT"/>
              </w:rPr>
              <w:t xml:space="preserve"> </w:t>
            </w:r>
            <w:r w:rsidRPr="005369B5">
              <w:rPr>
                <w:lang w:val="it-IT"/>
              </w:rPr>
              <w:t>0</w:t>
            </w:r>
          </w:p>
          <w:p w:rsidR="00DE1360" w:rsidRPr="005369B5" w:rsidRDefault="00DE1360" w:rsidP="00B41243">
            <w:pPr>
              <w:jc w:val="both"/>
              <w:rPr>
                <w:lang w:val="it-IT"/>
              </w:rPr>
            </w:pPr>
            <w:r w:rsidRPr="005369B5">
              <w:rPr>
                <w:lang w:val="it-IT"/>
              </w:rPr>
              <w:t>Fax: 05</w:t>
            </w:r>
            <w:r w:rsidR="005369B5" w:rsidRPr="005369B5">
              <w:rPr>
                <w:lang w:val="it-IT"/>
              </w:rPr>
              <w:t xml:space="preserve"> </w:t>
            </w:r>
            <w:r w:rsidRPr="005369B5">
              <w:rPr>
                <w:lang w:val="it-IT"/>
              </w:rPr>
              <w:t>2</w:t>
            </w:r>
            <w:r w:rsidR="005369B5" w:rsidRPr="005369B5">
              <w:rPr>
                <w:lang w:val="it-IT"/>
              </w:rPr>
              <w:t>1</w:t>
            </w:r>
            <w:r w:rsidRPr="005369B5">
              <w:rPr>
                <w:lang w:val="it-IT"/>
              </w:rPr>
              <w:t xml:space="preserve"> / 9</w:t>
            </w:r>
            <w:r w:rsidR="005369B5" w:rsidRPr="005369B5">
              <w:rPr>
                <w:lang w:val="it-IT"/>
              </w:rPr>
              <w:t>4</w:t>
            </w:r>
            <w:r w:rsidRPr="005369B5">
              <w:rPr>
                <w:lang w:val="it-IT"/>
              </w:rPr>
              <w:t xml:space="preserve"> </w:t>
            </w:r>
            <w:r w:rsidR="005369B5" w:rsidRPr="005369B5">
              <w:rPr>
                <w:lang w:val="it-IT"/>
              </w:rPr>
              <w:t>56 43</w:t>
            </w:r>
            <w:r w:rsidRPr="005369B5">
              <w:rPr>
                <w:lang w:val="it-IT"/>
              </w:rPr>
              <w:t xml:space="preserve"> -</w:t>
            </w:r>
            <w:r w:rsidR="00A879B6" w:rsidRPr="005369B5">
              <w:rPr>
                <w:lang w:val="it-IT"/>
              </w:rPr>
              <w:t xml:space="preserve"> </w:t>
            </w:r>
            <w:r w:rsidR="005369B5" w:rsidRPr="005369B5">
              <w:rPr>
                <w:lang w:val="it-IT"/>
              </w:rPr>
              <w:t>399</w:t>
            </w:r>
          </w:p>
          <w:p w:rsidR="00DE1360" w:rsidRPr="005369B5" w:rsidRDefault="00DE1360" w:rsidP="00B41243">
            <w:pPr>
              <w:pStyle w:val="Textkrper"/>
              <w:jc w:val="both"/>
              <w:rPr>
                <w:sz w:val="20"/>
                <w:lang w:val="it-IT"/>
              </w:rPr>
            </w:pPr>
            <w:r w:rsidRPr="005369B5">
              <w:rPr>
                <w:sz w:val="20"/>
                <w:lang w:val="it-IT"/>
              </w:rPr>
              <w:t xml:space="preserve">E-Mail: </w:t>
            </w:r>
            <w:r w:rsidR="005369B5" w:rsidRPr="005369B5">
              <w:rPr>
                <w:sz w:val="20"/>
                <w:lang w:val="it-IT"/>
              </w:rPr>
              <w:t>info</w:t>
            </w:r>
            <w:r w:rsidRPr="005369B5">
              <w:rPr>
                <w:sz w:val="20"/>
                <w:lang w:val="it-IT"/>
              </w:rPr>
              <w:t>@</w:t>
            </w:r>
            <w:r w:rsidR="005369B5">
              <w:rPr>
                <w:sz w:val="20"/>
                <w:lang w:val="it-IT"/>
              </w:rPr>
              <w:t>losyco</w:t>
            </w:r>
            <w:r w:rsidRPr="005369B5">
              <w:rPr>
                <w:sz w:val="20"/>
                <w:lang w:val="it-IT"/>
              </w:rPr>
              <w:t>.com</w:t>
            </w:r>
          </w:p>
          <w:p w:rsidR="00DE1360" w:rsidRPr="005369B5" w:rsidRDefault="00DE1360" w:rsidP="005369B5">
            <w:pPr>
              <w:pStyle w:val="Textkrper"/>
              <w:jc w:val="both"/>
              <w:rPr>
                <w:sz w:val="20"/>
                <w:lang w:val="it-IT"/>
              </w:rPr>
            </w:pPr>
            <w:r w:rsidRPr="005369B5">
              <w:rPr>
                <w:sz w:val="20"/>
                <w:lang w:val="it-IT"/>
              </w:rPr>
              <w:t>Internet: www.</w:t>
            </w:r>
            <w:r w:rsidR="005369B5" w:rsidRPr="005369B5">
              <w:rPr>
                <w:sz w:val="20"/>
                <w:lang w:val="it-IT"/>
              </w:rPr>
              <w:t>losyco</w:t>
            </w:r>
            <w:r w:rsidRPr="005369B5">
              <w:rPr>
                <w:sz w:val="20"/>
                <w:lang w:val="it-IT"/>
              </w:rPr>
              <w:t>.com</w:t>
            </w:r>
          </w:p>
        </w:tc>
        <w:tc>
          <w:tcPr>
            <w:tcW w:w="1134" w:type="dxa"/>
          </w:tcPr>
          <w:p w:rsidR="00DE1360" w:rsidRDefault="003B1B2F" w:rsidP="00B41243">
            <w:pPr>
              <w:pStyle w:val="Textkrper"/>
              <w:jc w:val="right"/>
              <w:rPr>
                <w:sz w:val="16"/>
              </w:rPr>
            </w:pPr>
            <w:r>
              <w:rPr>
                <w:noProof/>
                <w:sz w:val="16"/>
              </w:rPr>
              <w:drawing>
                <wp:inline distT="0" distB="0" distL="0" distR="0" wp14:anchorId="70146280" wp14:editId="5913CB2C">
                  <wp:extent cx="215900" cy="215900"/>
                  <wp:effectExtent l="0" t="0" r="0" b="0"/>
                  <wp:docPr id="1" name="Bild 1" descr="gii_Logo_200x200_RGB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i_Logo_200x200_RGB_1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2268" w:type="dxa"/>
          </w:tcPr>
          <w:p w:rsidR="00DE1360" w:rsidRDefault="00DE1360" w:rsidP="00B41243">
            <w:pPr>
              <w:pStyle w:val="Textkrper"/>
              <w:jc w:val="both"/>
              <w:rPr>
                <w:sz w:val="16"/>
              </w:rPr>
            </w:pPr>
            <w:r>
              <w:rPr>
                <w:sz w:val="16"/>
              </w:rPr>
              <w:t>gii die Presse-Agentur GmbH</w:t>
            </w:r>
          </w:p>
          <w:p w:rsidR="00DE1360" w:rsidRDefault="00DE1360" w:rsidP="00B41243">
            <w:pPr>
              <w:pStyle w:val="Textkrper"/>
              <w:rPr>
                <w:sz w:val="16"/>
              </w:rPr>
            </w:pPr>
            <w:r>
              <w:rPr>
                <w:sz w:val="16"/>
              </w:rPr>
              <w:t>Immanuelkirchstraße 12</w:t>
            </w:r>
          </w:p>
          <w:p w:rsidR="00DE1360" w:rsidRDefault="00DE1360" w:rsidP="00B41243">
            <w:pPr>
              <w:pStyle w:val="Textkrper"/>
              <w:jc w:val="both"/>
              <w:rPr>
                <w:sz w:val="16"/>
              </w:rPr>
            </w:pPr>
            <w:r>
              <w:rPr>
                <w:sz w:val="16"/>
              </w:rPr>
              <w:t>10405 Berlin</w:t>
            </w:r>
          </w:p>
          <w:p w:rsidR="00DE1360" w:rsidRDefault="00DE1360" w:rsidP="00B41243">
            <w:pPr>
              <w:pStyle w:val="Textkrper"/>
              <w:jc w:val="both"/>
              <w:rPr>
                <w:sz w:val="16"/>
              </w:rPr>
            </w:pPr>
            <w:r>
              <w:rPr>
                <w:sz w:val="16"/>
              </w:rPr>
              <w:t>Tel.: 0 30 / 53 89 65 -</w:t>
            </w:r>
            <w:r w:rsidR="00A879B6">
              <w:rPr>
                <w:sz w:val="16"/>
              </w:rPr>
              <w:t xml:space="preserve"> </w:t>
            </w:r>
            <w:r>
              <w:rPr>
                <w:sz w:val="16"/>
              </w:rPr>
              <w:t>0</w:t>
            </w:r>
          </w:p>
          <w:p w:rsidR="00DE1360" w:rsidRDefault="00DE1360" w:rsidP="00B41243">
            <w:pPr>
              <w:pStyle w:val="Textkrper"/>
              <w:jc w:val="both"/>
              <w:rPr>
                <w:sz w:val="16"/>
              </w:rPr>
            </w:pPr>
            <w:r>
              <w:rPr>
                <w:sz w:val="16"/>
              </w:rPr>
              <w:t>Fax: 0 30 / 53 89 65 -</w:t>
            </w:r>
            <w:r w:rsidR="00A879B6">
              <w:rPr>
                <w:sz w:val="16"/>
              </w:rPr>
              <w:t xml:space="preserve"> </w:t>
            </w:r>
            <w:r>
              <w:rPr>
                <w:sz w:val="16"/>
              </w:rPr>
              <w:t>29</w:t>
            </w:r>
          </w:p>
          <w:p w:rsidR="00DE1360" w:rsidRDefault="00DE1360" w:rsidP="00B41243">
            <w:pPr>
              <w:pStyle w:val="Textkrper"/>
              <w:jc w:val="both"/>
              <w:rPr>
                <w:sz w:val="16"/>
              </w:rPr>
            </w:pPr>
            <w:r>
              <w:rPr>
                <w:sz w:val="16"/>
              </w:rPr>
              <w:t>E-Mail: info@gii.de</w:t>
            </w:r>
          </w:p>
          <w:p w:rsidR="00DE1360" w:rsidRDefault="00DE1360" w:rsidP="00B41243">
            <w:pPr>
              <w:pStyle w:val="Textkrper"/>
              <w:jc w:val="both"/>
              <w:rPr>
                <w:sz w:val="16"/>
              </w:rPr>
            </w:pPr>
            <w:r>
              <w:rPr>
                <w:sz w:val="16"/>
              </w:rPr>
              <w:t>Internet: www.gii.de</w:t>
            </w:r>
          </w:p>
        </w:tc>
      </w:tr>
      <w:bookmarkEnd w:id="1"/>
    </w:tbl>
    <w:p w:rsidR="00DE1360" w:rsidRDefault="00DE1360" w:rsidP="00B41243">
      <w:pPr>
        <w:spacing w:line="360" w:lineRule="auto"/>
        <w:rPr>
          <w:sz w:val="2"/>
        </w:rPr>
      </w:pPr>
    </w:p>
    <w:sectPr w:rsidR="00DE1360" w:rsidSect="003127DC">
      <w:headerReference w:type="default" r:id="rId9"/>
      <w:footerReference w:type="default" r:id="rId10"/>
      <w:headerReference w:type="first" r:id="rId11"/>
      <w:footerReference w:type="first" r:id="rId12"/>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FDE" w:rsidRDefault="00062FDE">
      <w:r>
        <w:separator/>
      </w:r>
    </w:p>
  </w:endnote>
  <w:endnote w:type="continuationSeparator" w:id="0">
    <w:p w:rsidR="00062FDE" w:rsidRDefault="0006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21" w:rsidRPr="00050776" w:rsidRDefault="00B93321" w:rsidP="00050776">
    <w:pPr>
      <w:pStyle w:val="Fuzeile"/>
      <w:tabs>
        <w:tab w:val="clear" w:pos="4536"/>
        <w:tab w:val="clear" w:pos="9072"/>
      </w:tabs>
      <w:rPr>
        <w:rFonts w:cs="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21" w:rsidRPr="00050776" w:rsidRDefault="00B93321" w:rsidP="006406E0">
    <w:pPr>
      <w:pStyle w:val="Fuzeile"/>
      <w:tabs>
        <w:tab w:val="clear" w:pos="4536"/>
        <w:tab w:val="clear" w:pos="9072"/>
      </w:tabs>
      <w:rPr>
        <w:rFonts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FDE" w:rsidRDefault="00062FDE">
      <w:r>
        <w:separator/>
      </w:r>
    </w:p>
  </w:footnote>
  <w:footnote w:type="continuationSeparator" w:id="0">
    <w:p w:rsidR="00062FDE" w:rsidRDefault="00062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21" w:rsidRDefault="003B1B2F" w:rsidP="00A84093">
    <w:pPr>
      <w:pStyle w:val="Kopfzeile"/>
      <w:tabs>
        <w:tab w:val="clear" w:pos="4536"/>
        <w:tab w:val="clear" w:pos="9072"/>
      </w:tabs>
      <w:spacing w:before="960"/>
      <w:ind w:left="709" w:hanging="709"/>
      <w:rPr>
        <w:sz w:val="18"/>
      </w:rPr>
    </w:pPr>
    <w:r>
      <w:rPr>
        <w:noProof/>
        <w:sz w:val="18"/>
      </w:rPr>
      <w:drawing>
        <wp:anchor distT="0" distB="0" distL="0" distR="0" simplePos="0" relativeHeight="251658240" behindDoc="0" locked="0" layoutInCell="1" allowOverlap="1" wp14:anchorId="2B5AF1BC" wp14:editId="5AF880DA">
          <wp:simplePos x="0" y="0"/>
          <wp:positionH relativeFrom="column">
            <wp:posOffset>3924935</wp:posOffset>
          </wp:positionH>
          <wp:positionV relativeFrom="paragraph">
            <wp:posOffset>-87630</wp:posOffset>
          </wp:positionV>
          <wp:extent cx="1909445" cy="640715"/>
          <wp:effectExtent l="0" t="0" r="0" b="0"/>
          <wp:wrapSquare wrapText="larges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445" cy="640715"/>
                  </a:xfrm>
                  <a:prstGeom prst="rect">
                    <a:avLst/>
                  </a:prstGeom>
                  <a:solidFill>
                    <a:srgbClr val="FFFFFF">
                      <a:alpha val="0"/>
                    </a:srgbClr>
                  </a:solidFill>
                  <a:ln>
                    <a:noFill/>
                  </a:ln>
                </pic:spPr>
              </pic:pic>
            </a:graphicData>
          </a:graphic>
        </wp:anchor>
      </w:drawing>
    </w:r>
    <w:r w:rsidR="00B93321">
      <w:rPr>
        <w:sz w:val="18"/>
      </w:rPr>
      <w:t xml:space="preserve">Seite </w:t>
    </w:r>
    <w:r w:rsidR="003127DC">
      <w:rPr>
        <w:rStyle w:val="Seitenzahl"/>
        <w:sz w:val="18"/>
      </w:rPr>
      <w:fldChar w:fldCharType="begin"/>
    </w:r>
    <w:r w:rsidR="00B93321">
      <w:rPr>
        <w:rStyle w:val="Seitenzahl"/>
        <w:sz w:val="18"/>
      </w:rPr>
      <w:instrText xml:space="preserve"> PAGE </w:instrText>
    </w:r>
    <w:r w:rsidR="003127DC">
      <w:rPr>
        <w:rStyle w:val="Seitenzahl"/>
        <w:sz w:val="18"/>
      </w:rPr>
      <w:fldChar w:fldCharType="separate"/>
    </w:r>
    <w:r w:rsidR="004270C4">
      <w:rPr>
        <w:rStyle w:val="Seitenzahl"/>
        <w:noProof/>
        <w:sz w:val="18"/>
      </w:rPr>
      <w:t>2</w:t>
    </w:r>
    <w:r w:rsidR="003127DC">
      <w:rPr>
        <w:rStyle w:val="Seitenzahl"/>
        <w:sz w:val="18"/>
      </w:rPr>
      <w:fldChar w:fldCharType="end"/>
    </w:r>
    <w:r w:rsidR="00BF6086">
      <w:rPr>
        <w:rStyle w:val="Seitenzahl"/>
        <w:sz w:val="18"/>
      </w:rPr>
      <w:t>:</w:t>
    </w:r>
    <w:r w:rsidR="00BF6086">
      <w:rPr>
        <w:rStyle w:val="Seitenzahl"/>
        <w:sz w:val="18"/>
      </w:rPr>
      <w:tab/>
    </w:r>
    <w:r w:rsidR="00CA0722">
      <w:rPr>
        <w:rStyle w:val="Seitenzahl"/>
        <w:sz w:val="18"/>
      </w:rPr>
      <w:t>LOSYCO-Erfolg im Berufungsverfahren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21" w:rsidRPr="00050776" w:rsidRDefault="003B1B2F" w:rsidP="00050776">
    <w:pPr>
      <w:pStyle w:val="Kopfzeile"/>
      <w:tabs>
        <w:tab w:val="clear" w:pos="4536"/>
        <w:tab w:val="clear" w:pos="9072"/>
      </w:tabs>
      <w:rPr>
        <w:rFonts w:cs="Arial"/>
        <w:sz w:val="2"/>
      </w:rPr>
    </w:pPr>
    <w:r>
      <w:rPr>
        <w:rFonts w:cs="Arial"/>
        <w:noProof/>
        <w:sz w:val="2"/>
      </w:rPr>
      <w:drawing>
        <wp:anchor distT="0" distB="0" distL="0" distR="0" simplePos="0" relativeHeight="251657216" behindDoc="0" locked="0" layoutInCell="1" allowOverlap="1" wp14:anchorId="0A7416F2" wp14:editId="22A0FD09">
          <wp:simplePos x="0" y="0"/>
          <wp:positionH relativeFrom="column">
            <wp:posOffset>3924935</wp:posOffset>
          </wp:positionH>
          <wp:positionV relativeFrom="paragraph">
            <wp:posOffset>-87630</wp:posOffset>
          </wp:positionV>
          <wp:extent cx="1909445" cy="640715"/>
          <wp:effectExtent l="0" t="0" r="0" b="0"/>
          <wp:wrapSquare wrapText="larges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445" cy="640715"/>
                  </a:xfrm>
                  <a:prstGeom prst="rect">
                    <a:avLst/>
                  </a:prstGeom>
                  <a:solidFill>
                    <a:srgbClr val="FFFFFF">
                      <a:alpha val="0"/>
                    </a:srgbClr>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Description" w:val="201904006_pm_berufungsurteil_patentstreit_mc"/>
    <w:docVar w:name="DocNumberVersion" w:val="162157v1"/>
  </w:docVars>
  <w:rsids>
    <w:rsidRoot w:val="001823F0"/>
    <w:rsid w:val="00013CC8"/>
    <w:rsid w:val="00050776"/>
    <w:rsid w:val="00052A86"/>
    <w:rsid w:val="00062FDE"/>
    <w:rsid w:val="00092718"/>
    <w:rsid w:val="000D3FA9"/>
    <w:rsid w:val="000F74F5"/>
    <w:rsid w:val="000F7677"/>
    <w:rsid w:val="00106F7E"/>
    <w:rsid w:val="00132B5E"/>
    <w:rsid w:val="0013437B"/>
    <w:rsid w:val="00140BDE"/>
    <w:rsid w:val="00141FDB"/>
    <w:rsid w:val="0017672C"/>
    <w:rsid w:val="001823F0"/>
    <w:rsid w:val="00196F4B"/>
    <w:rsid w:val="001A6D34"/>
    <w:rsid w:val="001C2518"/>
    <w:rsid w:val="001D40ED"/>
    <w:rsid w:val="001F40E6"/>
    <w:rsid w:val="002044FD"/>
    <w:rsid w:val="00240E26"/>
    <w:rsid w:val="00242930"/>
    <w:rsid w:val="00261617"/>
    <w:rsid w:val="002723E4"/>
    <w:rsid w:val="002961A3"/>
    <w:rsid w:val="002972E4"/>
    <w:rsid w:val="002A6E6F"/>
    <w:rsid w:val="002B2B1B"/>
    <w:rsid w:val="002E4311"/>
    <w:rsid w:val="002F7061"/>
    <w:rsid w:val="0031038D"/>
    <w:rsid w:val="003127DC"/>
    <w:rsid w:val="00346FC3"/>
    <w:rsid w:val="00354097"/>
    <w:rsid w:val="00362C96"/>
    <w:rsid w:val="00380AC3"/>
    <w:rsid w:val="003A3A06"/>
    <w:rsid w:val="003B1B2F"/>
    <w:rsid w:val="003F6C91"/>
    <w:rsid w:val="004056EB"/>
    <w:rsid w:val="004270C4"/>
    <w:rsid w:val="00430FD3"/>
    <w:rsid w:val="00433071"/>
    <w:rsid w:val="00435334"/>
    <w:rsid w:val="00435F78"/>
    <w:rsid w:val="0046295B"/>
    <w:rsid w:val="004705B4"/>
    <w:rsid w:val="00475DA3"/>
    <w:rsid w:val="004A2132"/>
    <w:rsid w:val="004F7EFC"/>
    <w:rsid w:val="00513562"/>
    <w:rsid w:val="00524182"/>
    <w:rsid w:val="00534853"/>
    <w:rsid w:val="005369B5"/>
    <w:rsid w:val="00540DF6"/>
    <w:rsid w:val="00565452"/>
    <w:rsid w:val="0056657E"/>
    <w:rsid w:val="00580EF6"/>
    <w:rsid w:val="0058472D"/>
    <w:rsid w:val="00592F0D"/>
    <w:rsid w:val="005E544A"/>
    <w:rsid w:val="005E70CD"/>
    <w:rsid w:val="005F781C"/>
    <w:rsid w:val="006406E0"/>
    <w:rsid w:val="00661DA0"/>
    <w:rsid w:val="00667FAA"/>
    <w:rsid w:val="006B47AA"/>
    <w:rsid w:val="006F2CF2"/>
    <w:rsid w:val="006F532F"/>
    <w:rsid w:val="00721C75"/>
    <w:rsid w:val="007276C8"/>
    <w:rsid w:val="00727CEE"/>
    <w:rsid w:val="00737FBA"/>
    <w:rsid w:val="00770B56"/>
    <w:rsid w:val="0078418C"/>
    <w:rsid w:val="00785899"/>
    <w:rsid w:val="00795837"/>
    <w:rsid w:val="00796E5F"/>
    <w:rsid w:val="007A3F27"/>
    <w:rsid w:val="007B7CBB"/>
    <w:rsid w:val="007C1988"/>
    <w:rsid w:val="00806025"/>
    <w:rsid w:val="0081707D"/>
    <w:rsid w:val="00820016"/>
    <w:rsid w:val="00845ECF"/>
    <w:rsid w:val="00861FA8"/>
    <w:rsid w:val="008D79C4"/>
    <w:rsid w:val="008E5693"/>
    <w:rsid w:val="008F654C"/>
    <w:rsid w:val="00932A10"/>
    <w:rsid w:val="0094161C"/>
    <w:rsid w:val="009818B9"/>
    <w:rsid w:val="009B4D71"/>
    <w:rsid w:val="009B74A2"/>
    <w:rsid w:val="009C182E"/>
    <w:rsid w:val="00A06DDB"/>
    <w:rsid w:val="00A63587"/>
    <w:rsid w:val="00A67BAE"/>
    <w:rsid w:val="00A84093"/>
    <w:rsid w:val="00A879B6"/>
    <w:rsid w:val="00AC4BC1"/>
    <w:rsid w:val="00AF1EA5"/>
    <w:rsid w:val="00B07A41"/>
    <w:rsid w:val="00B244DD"/>
    <w:rsid w:val="00B24668"/>
    <w:rsid w:val="00B2736F"/>
    <w:rsid w:val="00B31F45"/>
    <w:rsid w:val="00B32E46"/>
    <w:rsid w:val="00B41243"/>
    <w:rsid w:val="00B70D72"/>
    <w:rsid w:val="00B855F1"/>
    <w:rsid w:val="00B87D9E"/>
    <w:rsid w:val="00B93321"/>
    <w:rsid w:val="00B96BC2"/>
    <w:rsid w:val="00BA395C"/>
    <w:rsid w:val="00BF6086"/>
    <w:rsid w:val="00C025AD"/>
    <w:rsid w:val="00C054BC"/>
    <w:rsid w:val="00C15131"/>
    <w:rsid w:val="00C168C7"/>
    <w:rsid w:val="00C30A7C"/>
    <w:rsid w:val="00C3257B"/>
    <w:rsid w:val="00C603C2"/>
    <w:rsid w:val="00C60DF0"/>
    <w:rsid w:val="00CA0722"/>
    <w:rsid w:val="00CD245E"/>
    <w:rsid w:val="00D04A06"/>
    <w:rsid w:val="00D20CFB"/>
    <w:rsid w:val="00D86200"/>
    <w:rsid w:val="00D92AAE"/>
    <w:rsid w:val="00DA1028"/>
    <w:rsid w:val="00DE1360"/>
    <w:rsid w:val="00E93469"/>
    <w:rsid w:val="00EB379F"/>
    <w:rsid w:val="00EF46FA"/>
    <w:rsid w:val="00F37257"/>
    <w:rsid w:val="00F52FBA"/>
    <w:rsid w:val="00F87FAA"/>
    <w:rsid w:val="00FB3AF1"/>
    <w:rsid w:val="00FB4B0D"/>
    <w:rsid w:val="00FB6463"/>
    <w:rsid w:val="00FC16F1"/>
    <w:rsid w:val="00FD6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0582896-C3A3-4CF0-985D-8BA200FC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1243"/>
    <w:pPr>
      <w:suppressAutoHyphens/>
    </w:pPr>
    <w:rPr>
      <w:rFonts w:ascii="Arial" w:hAnsi="Arial"/>
    </w:rPr>
  </w:style>
  <w:style w:type="paragraph" w:styleId="berschrift1">
    <w:name w:val="heading 1"/>
    <w:basedOn w:val="Standard"/>
    <w:next w:val="Standard"/>
    <w:qFormat/>
    <w:rsid w:val="003127DC"/>
    <w:pPr>
      <w:keepNext/>
      <w:outlineLvl w:val="0"/>
    </w:pPr>
    <w:rPr>
      <w:b/>
      <w:sz w:val="32"/>
    </w:rPr>
  </w:style>
  <w:style w:type="paragraph" w:styleId="berschrift2">
    <w:name w:val="heading 2"/>
    <w:basedOn w:val="Standard"/>
    <w:next w:val="Standard"/>
    <w:qFormat/>
    <w:rsid w:val="003127DC"/>
    <w:pPr>
      <w:keepNext/>
      <w:ind w:right="1699"/>
      <w:jc w:val="both"/>
      <w:outlineLvl w:val="1"/>
    </w:pPr>
    <w:rPr>
      <w:b/>
      <w:sz w:val="32"/>
    </w:rPr>
  </w:style>
  <w:style w:type="paragraph" w:styleId="berschrift3">
    <w:name w:val="heading 3"/>
    <w:basedOn w:val="Standard"/>
    <w:next w:val="Standard"/>
    <w:qFormat/>
    <w:rsid w:val="003127DC"/>
    <w:pPr>
      <w:keepNext/>
      <w:spacing w:line="360" w:lineRule="auto"/>
      <w:ind w:right="-2"/>
      <w:outlineLvl w:val="2"/>
    </w:pPr>
    <w:rPr>
      <w:b/>
      <w:sz w:val="24"/>
    </w:rPr>
  </w:style>
  <w:style w:type="paragraph" w:styleId="berschrift4">
    <w:name w:val="heading 4"/>
    <w:basedOn w:val="Standard"/>
    <w:next w:val="Standard"/>
    <w:qFormat/>
    <w:rsid w:val="003127DC"/>
    <w:pPr>
      <w:keepNext/>
      <w:outlineLvl w:val="3"/>
    </w:pPr>
    <w:rPr>
      <w:b/>
      <w:sz w:val="24"/>
    </w:rPr>
  </w:style>
  <w:style w:type="paragraph" w:styleId="berschrift5">
    <w:name w:val="heading 5"/>
    <w:basedOn w:val="Standard"/>
    <w:next w:val="Standard"/>
    <w:qFormat/>
    <w:rsid w:val="003127DC"/>
    <w:pPr>
      <w:keepNext/>
      <w:outlineLvl w:val="4"/>
    </w:pPr>
    <w:rPr>
      <w:b/>
    </w:rPr>
  </w:style>
  <w:style w:type="paragraph" w:styleId="berschrift6">
    <w:name w:val="heading 6"/>
    <w:basedOn w:val="Standard"/>
    <w:next w:val="Standard"/>
    <w:qFormat/>
    <w:rsid w:val="003127DC"/>
    <w:pPr>
      <w:keepNext/>
      <w:spacing w:line="360" w:lineRule="auto"/>
      <w:jc w:val="both"/>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3127DC"/>
    <w:rPr>
      <w:sz w:val="24"/>
    </w:rPr>
  </w:style>
  <w:style w:type="paragraph" w:styleId="Kopfzeile">
    <w:name w:val="header"/>
    <w:basedOn w:val="Standard"/>
    <w:semiHidden/>
    <w:rsid w:val="003127DC"/>
    <w:pPr>
      <w:tabs>
        <w:tab w:val="center" w:pos="4536"/>
        <w:tab w:val="right" w:pos="9072"/>
      </w:tabs>
    </w:pPr>
  </w:style>
  <w:style w:type="paragraph" w:styleId="Fuzeile">
    <w:name w:val="footer"/>
    <w:basedOn w:val="Standard"/>
    <w:semiHidden/>
    <w:rsid w:val="003127DC"/>
    <w:pPr>
      <w:tabs>
        <w:tab w:val="center" w:pos="4536"/>
        <w:tab w:val="right" w:pos="9072"/>
      </w:tabs>
    </w:pPr>
  </w:style>
  <w:style w:type="paragraph" w:styleId="Textkrper-Zeileneinzug">
    <w:name w:val="Body Text Indent"/>
    <w:basedOn w:val="Standard"/>
    <w:semiHidden/>
    <w:rsid w:val="003127DC"/>
    <w:pPr>
      <w:spacing w:line="360" w:lineRule="auto"/>
      <w:ind w:right="1701"/>
      <w:jc w:val="both"/>
    </w:pPr>
  </w:style>
  <w:style w:type="character" w:styleId="Hyperlink">
    <w:name w:val="Hyperlink"/>
    <w:semiHidden/>
    <w:rsid w:val="003127DC"/>
    <w:rPr>
      <w:color w:val="0000FF"/>
      <w:u w:val="single"/>
    </w:rPr>
  </w:style>
  <w:style w:type="character" w:styleId="Seitenzahl">
    <w:name w:val="page number"/>
    <w:basedOn w:val="Absatz-Standardschriftart"/>
    <w:semiHidden/>
    <w:rsid w:val="003127DC"/>
  </w:style>
  <w:style w:type="paragraph" w:styleId="Textkrper3">
    <w:name w:val="Body Text 3"/>
    <w:basedOn w:val="Standard"/>
    <w:semiHidden/>
    <w:rsid w:val="003127DC"/>
    <w:rPr>
      <w:b/>
    </w:rPr>
  </w:style>
  <w:style w:type="paragraph" w:styleId="Textkrper2">
    <w:name w:val="Body Text 2"/>
    <w:basedOn w:val="Standard"/>
    <w:semiHidden/>
    <w:rsid w:val="003127DC"/>
    <w:pPr>
      <w:autoSpaceDE w:val="0"/>
      <w:autoSpaceDN w:val="0"/>
      <w:adjustRightInd w:val="0"/>
      <w:spacing w:line="360" w:lineRule="auto"/>
      <w:jc w:val="both"/>
    </w:pPr>
  </w:style>
  <w:style w:type="paragraph" w:styleId="Sprechblasentext">
    <w:name w:val="Balloon Text"/>
    <w:basedOn w:val="Standard"/>
    <w:link w:val="SprechblasentextZchn"/>
    <w:uiPriority w:val="99"/>
    <w:semiHidden/>
    <w:unhideWhenUsed/>
    <w:rsid w:val="004056E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56EB"/>
    <w:rPr>
      <w:rFonts w:ascii="Segoe UI" w:hAnsi="Segoe UI" w:cs="Segoe UI"/>
      <w:sz w:val="18"/>
      <w:szCs w:val="18"/>
    </w:rPr>
  </w:style>
  <w:style w:type="character" w:styleId="Kommentarzeichen">
    <w:name w:val="annotation reference"/>
    <w:basedOn w:val="Absatz-Standardschriftart"/>
    <w:uiPriority w:val="99"/>
    <w:semiHidden/>
    <w:unhideWhenUsed/>
    <w:rsid w:val="00D20CFB"/>
    <w:rPr>
      <w:sz w:val="16"/>
      <w:szCs w:val="16"/>
    </w:rPr>
  </w:style>
  <w:style w:type="paragraph" w:styleId="Kommentartext">
    <w:name w:val="annotation text"/>
    <w:basedOn w:val="Standard"/>
    <w:link w:val="KommentartextZchn"/>
    <w:uiPriority w:val="99"/>
    <w:semiHidden/>
    <w:unhideWhenUsed/>
    <w:rsid w:val="00D20CFB"/>
  </w:style>
  <w:style w:type="character" w:customStyle="1" w:styleId="KommentartextZchn">
    <w:name w:val="Kommentartext Zchn"/>
    <w:basedOn w:val="Absatz-Standardschriftart"/>
    <w:link w:val="Kommentartext"/>
    <w:uiPriority w:val="99"/>
    <w:semiHidden/>
    <w:rsid w:val="00D20CFB"/>
    <w:rPr>
      <w:rFonts w:ascii="Arial" w:hAnsi="Arial"/>
    </w:rPr>
  </w:style>
  <w:style w:type="paragraph" w:styleId="Kommentarthema">
    <w:name w:val="annotation subject"/>
    <w:basedOn w:val="Kommentartext"/>
    <w:next w:val="Kommentartext"/>
    <w:link w:val="KommentarthemaZchn"/>
    <w:uiPriority w:val="99"/>
    <w:semiHidden/>
    <w:unhideWhenUsed/>
    <w:rsid w:val="00D20CFB"/>
    <w:rPr>
      <w:b/>
      <w:bCs/>
    </w:rPr>
  </w:style>
  <w:style w:type="character" w:customStyle="1" w:styleId="KommentarthemaZchn">
    <w:name w:val="Kommentarthema Zchn"/>
    <w:basedOn w:val="KommentartextZchn"/>
    <w:link w:val="Kommentarthema"/>
    <w:uiPriority w:val="99"/>
    <w:semiHidden/>
    <w:rsid w:val="00D20CF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B44C6-681B-4A38-8F85-06EDA21D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6</cp:revision>
  <cp:lastPrinted>2019-04-09T11:48:00Z</cp:lastPrinted>
  <dcterms:created xsi:type="dcterms:W3CDTF">2019-04-09T11:21:00Z</dcterms:created>
  <dcterms:modified xsi:type="dcterms:W3CDTF">2019-04-10T13:11:00Z</dcterms:modified>
</cp:coreProperties>
</file>