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873F9E" w:rsidRDefault="007B0879" w:rsidP="007B0879">
      <w:pPr>
        <w:rPr>
          <w:sz w:val="40"/>
          <w:szCs w:val="40"/>
        </w:rPr>
      </w:pPr>
      <w:bookmarkStart w:id="0" w:name="_GoBack"/>
      <w:bookmarkEnd w:id="0"/>
      <w:r w:rsidRPr="00873F9E">
        <w:rPr>
          <w:sz w:val="40"/>
          <w:szCs w:val="40"/>
        </w:rPr>
        <w:t>Presseinformation</w:t>
      </w:r>
    </w:p>
    <w:p w:rsidR="007B0879" w:rsidRPr="00873F9E" w:rsidRDefault="007B0879" w:rsidP="007B0879">
      <w:pPr>
        <w:spacing w:line="360" w:lineRule="auto"/>
        <w:ind w:right="-2"/>
        <w:rPr>
          <w:b/>
          <w:sz w:val="24"/>
        </w:rPr>
      </w:pPr>
    </w:p>
    <w:p w:rsidR="007B0879" w:rsidRPr="007C1E1A" w:rsidRDefault="007C1E1A" w:rsidP="007B0879">
      <w:pPr>
        <w:spacing w:line="360" w:lineRule="auto"/>
        <w:rPr>
          <w:b/>
          <w:sz w:val="24"/>
        </w:rPr>
      </w:pPr>
      <w:r w:rsidRPr="007C1E1A">
        <w:rPr>
          <w:b/>
          <w:sz w:val="24"/>
        </w:rPr>
        <w:t xml:space="preserve">Machine-Learning-gestützte </w:t>
      </w:r>
      <w:r w:rsidRPr="00D87A39">
        <w:rPr>
          <w:b/>
          <w:sz w:val="24"/>
        </w:rPr>
        <w:t>Thermografie</w:t>
      </w:r>
      <w:r>
        <w:rPr>
          <w:b/>
          <w:sz w:val="24"/>
        </w:rPr>
        <w:t>- und Vision</w:t>
      </w:r>
      <w:r w:rsidRPr="00D87A39">
        <w:rPr>
          <w:b/>
          <w:sz w:val="24"/>
        </w:rPr>
        <w:t>-Systemlösung</w:t>
      </w:r>
      <w:r>
        <w:rPr>
          <w:b/>
          <w:sz w:val="24"/>
        </w:rPr>
        <w:t>en</w:t>
      </w:r>
      <w:r w:rsidRPr="00D87A39">
        <w:rPr>
          <w:b/>
          <w:sz w:val="24"/>
        </w:rPr>
        <w:t xml:space="preserve"> für </w:t>
      </w:r>
      <w:r>
        <w:rPr>
          <w:b/>
          <w:sz w:val="24"/>
        </w:rPr>
        <w:t>Umformprozesse</w:t>
      </w:r>
    </w:p>
    <w:p w:rsidR="007B0879" w:rsidRPr="007C1E1A" w:rsidRDefault="007B0879" w:rsidP="007B0879">
      <w:pPr>
        <w:spacing w:line="360" w:lineRule="auto"/>
        <w:ind w:right="-2"/>
      </w:pPr>
    </w:p>
    <w:p w:rsidR="007B0879" w:rsidRPr="007C1E1A" w:rsidRDefault="007C1E1A" w:rsidP="007B0879">
      <w:pPr>
        <w:spacing w:line="360" w:lineRule="auto"/>
        <w:jc w:val="both"/>
      </w:pPr>
      <w:r w:rsidRPr="00D87A39">
        <w:t>Fluke Process Instruments, Experte für Infrarot-Temperaturüberwachung, und Systempartner Selmatec</w:t>
      </w:r>
      <w:r>
        <w:t xml:space="preserve"> Systems</w:t>
      </w:r>
      <w:r w:rsidRPr="00D87A39">
        <w:t xml:space="preserve"> zeigen auf der </w:t>
      </w:r>
      <w:r w:rsidRPr="00D87A39">
        <w:rPr>
          <w:rFonts w:cs="Arial"/>
        </w:rPr>
        <w:t>Automotive Engineering Expo (Halle</w:t>
      </w:r>
      <w:r>
        <w:rPr>
          <w:rFonts w:cs="Arial"/>
        </w:rPr>
        <w:t xml:space="preserve"> </w:t>
      </w:r>
      <w:r w:rsidRPr="00D87A39">
        <w:rPr>
          <w:rFonts w:cs="Arial"/>
        </w:rPr>
        <w:t xml:space="preserve">12, Stand </w:t>
      </w:r>
      <w:r>
        <w:rPr>
          <w:rFonts w:cs="Arial"/>
        </w:rPr>
        <w:t>421</w:t>
      </w:r>
      <w:r w:rsidRPr="00D87A39">
        <w:rPr>
          <w:rFonts w:cs="Arial"/>
        </w:rPr>
        <w:t xml:space="preserve">) ihre </w:t>
      </w:r>
      <w:r w:rsidRPr="00D87A39">
        <w:t>Qualitätssicherungslösungen für Formhärte</w:t>
      </w:r>
      <w:r>
        <w:t>- und Kaltumform</w:t>
      </w:r>
      <w:r w:rsidRPr="00D87A39">
        <w:t>prozesse. Die direkt in die Produktionsanlagen integrierten Hardware- und Softwaresysteme ermöglichen eine Überwachung in Echtzeit.</w:t>
      </w:r>
      <w:r>
        <w:t xml:space="preserve"> Die Integration von Machine Learning, neuronalen Netzen und Deep Learning erlaubt einzigartige Überwachungs- und Steuerungsszenarien. Diese Methoden auf dem neuesten Stand der Technik sorgen für</w:t>
      </w:r>
      <w:r w:rsidRPr="00D87A39">
        <w:t xml:space="preserve"> einen effizienteren Betrieb </w:t>
      </w:r>
      <w:r>
        <w:t>sowie eine Stabilisierung der Produktqualität. Sie reduzieren</w:t>
      </w:r>
      <w:r w:rsidRPr="00D87A39">
        <w:t xml:space="preserve"> Ausfallz</w:t>
      </w:r>
      <w:r>
        <w:t>eiten und Schäden an der Anlage.</w:t>
      </w:r>
    </w:p>
    <w:p w:rsidR="007C1E1A" w:rsidRPr="00D87A39" w:rsidRDefault="007C1E1A" w:rsidP="007C1E1A">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7C1E1A" w:rsidRPr="00D87A39" w:rsidTr="00290239">
        <w:tc>
          <w:tcPr>
            <w:tcW w:w="7226" w:type="dxa"/>
          </w:tcPr>
          <w:p w:rsidR="007C1E1A" w:rsidRPr="00D87A39" w:rsidRDefault="00CF52E2" w:rsidP="00290239">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6pt;height:265.2pt">
                  <v:imagedata r:id="rId7" o:title="raytek_selmatec_hot_forming_150"/>
                </v:shape>
              </w:pict>
            </w:r>
          </w:p>
        </w:tc>
      </w:tr>
      <w:tr w:rsidR="007C1E1A" w:rsidRPr="00D87A39" w:rsidTr="00290239">
        <w:tc>
          <w:tcPr>
            <w:tcW w:w="7226" w:type="dxa"/>
          </w:tcPr>
          <w:p w:rsidR="007C1E1A" w:rsidRPr="00D87A39" w:rsidRDefault="007C1E1A" w:rsidP="00290239">
            <w:pPr>
              <w:jc w:val="center"/>
              <w:rPr>
                <w:sz w:val="18"/>
              </w:rPr>
            </w:pPr>
            <w:r w:rsidRPr="00D87A39">
              <w:rPr>
                <w:b/>
                <w:sz w:val="18"/>
              </w:rPr>
              <w:t>Bild:</w:t>
            </w:r>
            <w:r w:rsidRPr="00D87A39">
              <w:rPr>
                <w:sz w:val="18"/>
              </w:rPr>
              <w:t xml:space="preserve"> Die maßgeschneiderten Qualitätsüberwachungslösungen für Pressenstraßen kombinieren Pyrometer (hier: ein Zeilenscanner) und ausgefeilte Software</w:t>
            </w:r>
          </w:p>
        </w:tc>
      </w:tr>
    </w:tbl>
    <w:p w:rsidR="007C1E1A" w:rsidRPr="00D87A39" w:rsidRDefault="007C1E1A" w:rsidP="007C1E1A">
      <w:pPr>
        <w:spacing w:line="360" w:lineRule="auto"/>
        <w:jc w:val="both"/>
      </w:pPr>
    </w:p>
    <w:p w:rsidR="007C1E1A" w:rsidRPr="007C1E1A" w:rsidRDefault="007C1E1A" w:rsidP="007C1E1A">
      <w:pPr>
        <w:spacing w:line="360" w:lineRule="auto"/>
        <w:jc w:val="both"/>
      </w:pPr>
      <w:r w:rsidRPr="00D87A39">
        <w:t>Umfangreiche Auswerte- und Archivierungsfunktionen stehen zur Verfügung. So lässt sich vollständige Rückverfolgbarkeit umsetzen. Selmatec erstellt für Warm</w:t>
      </w:r>
      <w:r>
        <w:t>- und Kalt</w:t>
      </w:r>
      <w:r w:rsidRPr="00D87A39">
        <w:t xml:space="preserve">umformungslinien maßgeschneiderte Systeme inklusive visueller Kontrolle, Thermografie und Einbindung aller Anlagen- und Prozessdaten. Zur Lösungskompetenz zählen die Erkennung von </w:t>
      </w:r>
      <w:r w:rsidRPr="00D87A39">
        <w:lastRenderedPageBreak/>
        <w:t>Doppelplatinen, Lagekontrolle</w:t>
      </w:r>
      <w:r>
        <w:t xml:space="preserve"> und Zentrieraufgaben</w:t>
      </w:r>
      <w:r w:rsidRPr="00D87A39">
        <w:t xml:space="preserve"> vor und nach dem Ofen sowie in der Presse und die Überwachung der Teiletemperatur vor und nach der Presse. </w:t>
      </w:r>
      <w:r>
        <w:t>Im Bereich der Kaltumformung dient die SelVision-Software auch der Ziehrandüberwachung</w:t>
      </w:r>
      <w:r w:rsidR="00FD4F06">
        <w:t>, Risserkennung sowie der Erkennung weiterer Anomalien</w:t>
      </w:r>
      <w:r>
        <w:t xml:space="preserve">. </w:t>
      </w:r>
      <w:r w:rsidRPr="00D87A39">
        <w:t>Neben Bildsensoren w</w:t>
      </w:r>
      <w:r w:rsidR="00BA5B5C">
        <w:t>e</w:t>
      </w:r>
      <w:r w:rsidRPr="00D87A39">
        <w:t>rd</w:t>
      </w:r>
      <w:r w:rsidR="00BA5B5C">
        <w:t>en</w:t>
      </w:r>
      <w:r w:rsidRPr="00D87A39">
        <w:t xml:space="preserve"> für verschiedene Aufgaben </w:t>
      </w:r>
      <w:r w:rsidR="00BA5B5C">
        <w:t xml:space="preserve">Temperaturüberwachungssysteme </w:t>
      </w:r>
      <w:r w:rsidR="00BA5B5C" w:rsidRPr="00D87A39">
        <w:t>von Fluke Process Instruments eingesetzt</w:t>
      </w:r>
      <w:r w:rsidR="00BA5B5C">
        <w:t xml:space="preserve">: </w:t>
      </w:r>
      <w:r w:rsidRPr="00D87A39">
        <w:t>Infrarotthermometer der Baureihe</w:t>
      </w:r>
      <w:r w:rsidR="00FD4F06">
        <w:t>n Ther</w:t>
      </w:r>
      <w:r w:rsidR="00BA5B5C">
        <w:t>malert 4.0 und</w:t>
      </w:r>
      <w:r w:rsidRPr="00D87A39">
        <w:t xml:space="preserve"> Raytek MI3</w:t>
      </w:r>
      <w:r w:rsidR="00FD4F06">
        <w:t>,</w:t>
      </w:r>
      <w:r w:rsidRPr="00D87A39">
        <w:t xml:space="preserve"> Infrarotzeilenscanner des Typs Raytek MP150 </w:t>
      </w:r>
      <w:r w:rsidR="00BA5B5C">
        <w:t>sowie die Infrarotkamera ThermoView TV40</w:t>
      </w:r>
      <w:r w:rsidRPr="00D87A39">
        <w:t xml:space="preserve">. </w:t>
      </w:r>
      <w:r w:rsidR="00BA5B5C">
        <w:t>Durch die gezielte Auswahl geeigneter Sensorik entsprechen d</w:t>
      </w:r>
      <w:r w:rsidRPr="00D87A39">
        <w:t>ie Temperaturmessungen mit einer Genauigkeit von ±1 % den Anforderungen der CQI-9 HTSA.</w:t>
      </w:r>
    </w:p>
    <w:p w:rsidR="007C1E1A" w:rsidRPr="007C1E1A" w:rsidRDefault="007C1E1A" w:rsidP="007C1E1A">
      <w:pPr>
        <w:jc w:val="both"/>
        <w:rPr>
          <w:b/>
          <w:lang w:val="en-US"/>
        </w:rPr>
      </w:pPr>
      <w:r w:rsidRPr="007C1E1A">
        <w:rPr>
          <w:b/>
          <w:lang w:val="en-US"/>
        </w:rPr>
        <w:t>Fluke Process Instruments &amp; Selmatec Systems</w:t>
      </w:r>
    </w:p>
    <w:p w:rsidR="007C1E1A" w:rsidRPr="00D87A39" w:rsidRDefault="007C1E1A" w:rsidP="007C1E1A">
      <w:pPr>
        <w:jc w:val="both"/>
        <w:rPr>
          <w:b/>
        </w:rPr>
      </w:pPr>
      <w:r w:rsidRPr="007C1E1A">
        <w:rPr>
          <w:b/>
          <w:lang w:val="en-US"/>
        </w:rPr>
        <w:t xml:space="preserve">Automotive Engineering Expo, Nürnberg, 4. – 5. </w:t>
      </w:r>
      <w:r>
        <w:rPr>
          <w:b/>
        </w:rPr>
        <w:t>Jun</w:t>
      </w:r>
      <w:r w:rsidRPr="00D87A39">
        <w:rPr>
          <w:b/>
        </w:rPr>
        <w:t>i 201</w:t>
      </w:r>
      <w:r>
        <w:rPr>
          <w:b/>
        </w:rPr>
        <w:t>9</w:t>
      </w:r>
    </w:p>
    <w:p w:rsidR="007C1E1A" w:rsidRPr="00D87A39" w:rsidRDefault="007C1E1A" w:rsidP="007C1E1A">
      <w:pPr>
        <w:jc w:val="both"/>
        <w:rPr>
          <w:b/>
        </w:rPr>
      </w:pPr>
      <w:r w:rsidRPr="00D87A39">
        <w:rPr>
          <w:b/>
        </w:rPr>
        <w:t xml:space="preserve">Halle 12, Stand </w:t>
      </w:r>
      <w:r>
        <w:rPr>
          <w:b/>
        </w:rPr>
        <w:t>421</w:t>
      </w:r>
    </w:p>
    <w:p w:rsidR="007C1E1A" w:rsidRDefault="007C1E1A" w:rsidP="007C1E1A">
      <w:pPr>
        <w:spacing w:line="360" w:lineRule="auto"/>
        <w:jc w:val="both"/>
      </w:pPr>
    </w:p>
    <w:p w:rsidR="00D17321" w:rsidRPr="00873F9E" w:rsidRDefault="00D17321">
      <w:pPr>
        <w:spacing w:line="360" w:lineRule="auto"/>
        <w:jc w:val="both"/>
      </w:pPr>
    </w:p>
    <w:p w:rsidR="00D17321" w:rsidRDefault="00D17321">
      <w:pPr>
        <w:spacing w:line="360" w:lineRule="auto"/>
        <w:jc w:val="both"/>
      </w:pPr>
    </w:p>
    <w:p w:rsidR="00BA5B5C" w:rsidRDefault="00BA5B5C">
      <w:pPr>
        <w:spacing w:line="360" w:lineRule="auto"/>
        <w:jc w:val="both"/>
      </w:pPr>
    </w:p>
    <w:p w:rsidR="00BA5B5C" w:rsidRDefault="00BA5B5C">
      <w:pPr>
        <w:spacing w:line="360" w:lineRule="auto"/>
        <w:jc w:val="both"/>
      </w:pPr>
    </w:p>
    <w:p w:rsidR="00BA5B5C" w:rsidRPr="00873F9E" w:rsidRDefault="00BA5B5C">
      <w:pPr>
        <w:spacing w:line="360" w:lineRule="auto"/>
        <w:jc w:val="both"/>
      </w:pPr>
    </w:p>
    <w:p w:rsidR="00D17321" w:rsidRPr="00873F9E" w:rsidRDefault="00D17321">
      <w:pPr>
        <w:spacing w:line="360" w:lineRule="auto"/>
        <w:jc w:val="both"/>
      </w:pPr>
    </w:p>
    <w:p w:rsidR="00D17321" w:rsidRPr="00873F9E" w:rsidRDefault="00D17321">
      <w:pPr>
        <w:spacing w:line="360" w:lineRule="auto"/>
        <w:jc w:val="both"/>
      </w:pPr>
    </w:p>
    <w:p w:rsidR="00D17321" w:rsidRDefault="00D17321" w:rsidP="003F5B6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7"/>
        <w:gridCol w:w="4280"/>
        <w:gridCol w:w="907"/>
        <w:gridCol w:w="1117"/>
      </w:tblGrid>
      <w:tr w:rsidR="003F5B67" w:rsidTr="007C1E1A">
        <w:tc>
          <w:tcPr>
            <w:tcW w:w="1137" w:type="dxa"/>
          </w:tcPr>
          <w:p w:rsidR="003F5B67" w:rsidRDefault="003F5B67" w:rsidP="003F5B67">
            <w:r w:rsidRPr="00873F9E">
              <w:rPr>
                <w:sz w:val="18"/>
              </w:rPr>
              <w:t>Bilder:</w:t>
            </w:r>
          </w:p>
        </w:tc>
        <w:tc>
          <w:tcPr>
            <w:tcW w:w="4280" w:type="dxa"/>
          </w:tcPr>
          <w:p w:rsidR="003F5B67" w:rsidRDefault="007C1E1A" w:rsidP="003F5B67">
            <w:r w:rsidRPr="00D87A39">
              <w:rPr>
                <w:sz w:val="18"/>
              </w:rPr>
              <w:t>raytek_selmatec_hot_forming</w:t>
            </w:r>
          </w:p>
        </w:tc>
        <w:tc>
          <w:tcPr>
            <w:tcW w:w="907" w:type="dxa"/>
          </w:tcPr>
          <w:p w:rsidR="003F5B67" w:rsidRDefault="003F5B67" w:rsidP="003F5B67">
            <w:r w:rsidRPr="00873F9E">
              <w:rPr>
                <w:sz w:val="18"/>
              </w:rPr>
              <w:t>Zeichen:</w:t>
            </w:r>
          </w:p>
        </w:tc>
        <w:tc>
          <w:tcPr>
            <w:tcW w:w="1117" w:type="dxa"/>
          </w:tcPr>
          <w:p w:rsidR="003F5B67" w:rsidRDefault="00BA5B5C" w:rsidP="003F5B67">
            <w:pPr>
              <w:jc w:val="right"/>
            </w:pPr>
            <w:r>
              <w:rPr>
                <w:sz w:val="18"/>
              </w:rPr>
              <w:t>1757</w:t>
            </w:r>
          </w:p>
        </w:tc>
      </w:tr>
      <w:tr w:rsidR="003F5B67" w:rsidTr="007C1E1A">
        <w:tc>
          <w:tcPr>
            <w:tcW w:w="1137" w:type="dxa"/>
          </w:tcPr>
          <w:p w:rsidR="003F5B67" w:rsidRDefault="003F5B67" w:rsidP="003F5B67">
            <w:pPr>
              <w:spacing w:before="120"/>
            </w:pPr>
            <w:r w:rsidRPr="00873F9E">
              <w:rPr>
                <w:sz w:val="18"/>
              </w:rPr>
              <w:t>Dateiname:</w:t>
            </w:r>
          </w:p>
        </w:tc>
        <w:tc>
          <w:tcPr>
            <w:tcW w:w="4280" w:type="dxa"/>
          </w:tcPr>
          <w:p w:rsidR="003F5B67" w:rsidRDefault="007C1E1A" w:rsidP="003F5B67">
            <w:pPr>
              <w:spacing w:before="120"/>
            </w:pPr>
            <w:r w:rsidRPr="007C1E1A">
              <w:rPr>
                <w:sz w:val="18"/>
              </w:rPr>
              <w:t>201904021_pm_automotive_engineering_expo_de</w:t>
            </w:r>
          </w:p>
        </w:tc>
        <w:tc>
          <w:tcPr>
            <w:tcW w:w="907" w:type="dxa"/>
          </w:tcPr>
          <w:p w:rsidR="003F5B67" w:rsidRDefault="003F5B67" w:rsidP="003F5B67">
            <w:pPr>
              <w:spacing w:before="120"/>
            </w:pPr>
            <w:r w:rsidRPr="00873F9E">
              <w:rPr>
                <w:sz w:val="18"/>
              </w:rPr>
              <w:t>Datum:</w:t>
            </w:r>
          </w:p>
        </w:tc>
        <w:tc>
          <w:tcPr>
            <w:tcW w:w="1117" w:type="dxa"/>
          </w:tcPr>
          <w:p w:rsidR="003F5B67" w:rsidRDefault="00CF52E2" w:rsidP="003F5B67">
            <w:pPr>
              <w:spacing w:before="120"/>
              <w:jc w:val="right"/>
            </w:pPr>
            <w:r>
              <w:rPr>
                <w:sz w:val="18"/>
              </w:rPr>
              <w:t>24.04.2019</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9"/>
        <w:gridCol w:w="2313"/>
      </w:tblGrid>
      <w:tr w:rsidR="003F5B67" w:rsidTr="007A046B">
        <w:tc>
          <w:tcPr>
            <w:tcW w:w="4989" w:type="dxa"/>
          </w:tcPr>
          <w:p w:rsidR="003F5B67" w:rsidRPr="00873F9E" w:rsidRDefault="003F5B67" w:rsidP="007A046B">
            <w:pPr>
              <w:spacing w:after="60"/>
              <w:rPr>
                <w:b/>
              </w:rPr>
            </w:pPr>
            <w:r w:rsidRPr="00873F9E">
              <w:rPr>
                <w:b/>
              </w:rPr>
              <w:t>Kontakt:</w:t>
            </w:r>
          </w:p>
          <w:p w:rsidR="003F5B67" w:rsidRPr="00873F9E" w:rsidRDefault="003F5B67" w:rsidP="007A046B">
            <w:pPr>
              <w:pStyle w:val="berschrift2"/>
              <w:ind w:right="-68"/>
              <w:jc w:val="left"/>
              <w:rPr>
                <w:sz w:val="20"/>
              </w:rPr>
            </w:pPr>
            <w:r w:rsidRPr="00873F9E">
              <w:rPr>
                <w:sz w:val="20"/>
              </w:rPr>
              <w:t>Fluke Process Instruments GmbH</w:t>
            </w:r>
          </w:p>
          <w:p w:rsidR="003F5B67" w:rsidRPr="00873F9E" w:rsidRDefault="003F5B67" w:rsidP="007A046B">
            <w:pPr>
              <w:pStyle w:val="Kopfzeile"/>
              <w:tabs>
                <w:tab w:val="clear" w:pos="4536"/>
                <w:tab w:val="clear" w:pos="9072"/>
              </w:tabs>
              <w:spacing w:before="60" w:after="60"/>
            </w:pPr>
            <w:r>
              <w:t>Sabrina Balkow</w:t>
            </w:r>
          </w:p>
          <w:p w:rsidR="003F5B67" w:rsidRPr="00873F9E" w:rsidRDefault="003F5B67" w:rsidP="007A046B">
            <w:r w:rsidRPr="00873F9E">
              <w:t>Blankenburger Straße 135</w:t>
            </w:r>
          </w:p>
          <w:p w:rsidR="003F5B67" w:rsidRDefault="003F5B67" w:rsidP="007A046B">
            <w:r w:rsidRPr="00873F9E">
              <w:t>13127 Berlin</w:t>
            </w:r>
          </w:p>
          <w:p w:rsidR="003F5B67" w:rsidRPr="002238B0" w:rsidRDefault="003F5B67" w:rsidP="007A046B">
            <w:pPr>
              <w:spacing w:before="60"/>
              <w:rPr>
                <w:lang w:val="pt-PT"/>
              </w:rPr>
            </w:pPr>
            <w:r w:rsidRPr="002238B0">
              <w:rPr>
                <w:lang w:val="pt-PT"/>
              </w:rPr>
              <w:t>Tel.: 030 / 478</w:t>
            </w:r>
            <w:r>
              <w:rPr>
                <w:lang w:val="pt-PT"/>
              </w:rPr>
              <w:t xml:space="preserve"> </w:t>
            </w:r>
            <w:r w:rsidRPr="002238B0">
              <w:rPr>
                <w:lang w:val="pt-PT"/>
              </w:rPr>
              <w:t>008 - 0</w:t>
            </w:r>
          </w:p>
          <w:p w:rsidR="003F5B67" w:rsidRPr="000338C9" w:rsidRDefault="003F5B67" w:rsidP="007A046B">
            <w:pPr>
              <w:rPr>
                <w:lang w:val="pt-PT"/>
              </w:rPr>
            </w:pPr>
            <w:r w:rsidRPr="000338C9">
              <w:rPr>
                <w:lang w:val="pt-PT"/>
              </w:rPr>
              <w:t>E-Mail: marcom2.emea@flukeprocessinstruments.de</w:t>
            </w:r>
          </w:p>
          <w:p w:rsidR="003F5B67" w:rsidRDefault="003F5B67" w:rsidP="007A046B">
            <w:r w:rsidRPr="00873F9E">
              <w:t>Internet: www.flukeprocessinstruments.</w:t>
            </w:r>
            <w:r>
              <w:t>de</w:t>
            </w:r>
          </w:p>
        </w:tc>
        <w:tc>
          <w:tcPr>
            <w:tcW w:w="2313" w:type="dxa"/>
          </w:tcPr>
          <w:p w:rsidR="003F5B67" w:rsidRDefault="003F5B67" w:rsidP="002D4AD2">
            <w:pPr>
              <w:spacing w:before="300"/>
              <w:rPr>
                <w:sz w:val="16"/>
              </w:rPr>
            </w:pPr>
            <w:r w:rsidRPr="00873F9E">
              <w:rPr>
                <w:sz w:val="16"/>
              </w:rPr>
              <w:t>gii die Presse-Agentur GmbH</w:t>
            </w:r>
          </w:p>
          <w:p w:rsidR="003F5B67" w:rsidRPr="00873F9E" w:rsidRDefault="003F5B67" w:rsidP="007A046B">
            <w:pPr>
              <w:pStyle w:val="Textkrper"/>
              <w:rPr>
                <w:sz w:val="16"/>
              </w:rPr>
            </w:pPr>
            <w:r w:rsidRPr="00873F9E">
              <w:rPr>
                <w:sz w:val="16"/>
              </w:rPr>
              <w:t>Immanuelkirchstraße 12</w:t>
            </w:r>
          </w:p>
          <w:p w:rsidR="003F5B67" w:rsidRPr="00873F9E" w:rsidRDefault="003F5B67" w:rsidP="007A046B">
            <w:pPr>
              <w:pStyle w:val="Textkrper"/>
              <w:jc w:val="both"/>
              <w:rPr>
                <w:sz w:val="16"/>
              </w:rPr>
            </w:pPr>
            <w:r w:rsidRPr="00873F9E">
              <w:rPr>
                <w:sz w:val="16"/>
              </w:rPr>
              <w:t>10405 Berlin</w:t>
            </w:r>
          </w:p>
          <w:p w:rsidR="003F5B67" w:rsidRPr="00873F9E" w:rsidRDefault="003F5B67" w:rsidP="007A046B">
            <w:pPr>
              <w:pStyle w:val="Textkrper"/>
              <w:jc w:val="both"/>
              <w:rPr>
                <w:sz w:val="16"/>
              </w:rPr>
            </w:pPr>
            <w:r w:rsidRPr="00873F9E">
              <w:rPr>
                <w:sz w:val="16"/>
              </w:rPr>
              <w:t>Tel.: 030 / 538</w:t>
            </w:r>
            <w:r>
              <w:rPr>
                <w:sz w:val="16"/>
              </w:rPr>
              <w:t xml:space="preserve"> </w:t>
            </w:r>
            <w:r w:rsidRPr="00873F9E">
              <w:rPr>
                <w:sz w:val="16"/>
              </w:rPr>
              <w:t>965 -</w:t>
            </w:r>
            <w:r>
              <w:rPr>
                <w:sz w:val="16"/>
              </w:rPr>
              <w:t xml:space="preserve"> </w:t>
            </w:r>
            <w:r w:rsidRPr="00873F9E">
              <w:rPr>
                <w:sz w:val="16"/>
              </w:rPr>
              <w:t>0</w:t>
            </w:r>
          </w:p>
          <w:p w:rsidR="003F5B67" w:rsidRPr="00873F9E" w:rsidRDefault="003F5B67" w:rsidP="007A046B">
            <w:pPr>
              <w:pStyle w:val="Textkrper"/>
              <w:jc w:val="both"/>
              <w:rPr>
                <w:sz w:val="16"/>
              </w:rPr>
            </w:pPr>
            <w:r w:rsidRPr="00873F9E">
              <w:rPr>
                <w:sz w:val="16"/>
              </w:rPr>
              <w:t>E-Mail: info@gii.de</w:t>
            </w:r>
          </w:p>
          <w:p w:rsidR="003F5B67" w:rsidRDefault="003F5B67" w:rsidP="007A046B">
            <w:r w:rsidRPr="00873F9E">
              <w:rPr>
                <w:sz w:val="16"/>
              </w:rPr>
              <w:t>Internet: www.gii.de</w:t>
            </w:r>
          </w:p>
        </w:tc>
      </w:tr>
    </w:tbl>
    <w:p w:rsidR="003F5B67" w:rsidRPr="00873F9E" w:rsidRDefault="003F5B67"/>
    <w:sectPr w:rsidR="003F5B67" w:rsidRPr="00873F9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6D6" w:rsidRDefault="008546D6">
      <w:r>
        <w:separator/>
      </w:r>
    </w:p>
  </w:endnote>
  <w:endnote w:type="continuationSeparator" w:id="0">
    <w:p w:rsidR="008546D6" w:rsidRDefault="0085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6D6" w:rsidRDefault="008546D6">
      <w:r>
        <w:separator/>
      </w:r>
    </w:p>
  </w:footnote>
  <w:footnote w:type="continuationSeparator" w:id="0">
    <w:p w:rsidR="008546D6" w:rsidRDefault="00854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CF52E2"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7C1E1A">
      <w:rPr>
        <w:rStyle w:val="Seitenzahl"/>
        <w:sz w:val="18"/>
      </w:rPr>
      <w:t>Messevorschau Automotive Engineering Expo 2019 mit Selmatec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CF52E2"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C351D"/>
    <w:rsid w:val="000D69D3"/>
    <w:rsid w:val="000E22FB"/>
    <w:rsid w:val="000E5340"/>
    <w:rsid w:val="00121A3A"/>
    <w:rsid w:val="0012509E"/>
    <w:rsid w:val="00153718"/>
    <w:rsid w:val="001C4B0B"/>
    <w:rsid w:val="001F66DC"/>
    <w:rsid w:val="002238B0"/>
    <w:rsid w:val="0023294C"/>
    <w:rsid w:val="00287324"/>
    <w:rsid w:val="00291153"/>
    <w:rsid w:val="0029435B"/>
    <w:rsid w:val="00294F47"/>
    <w:rsid w:val="002A791A"/>
    <w:rsid w:val="002D0662"/>
    <w:rsid w:val="002D4AD2"/>
    <w:rsid w:val="002E584F"/>
    <w:rsid w:val="002E7571"/>
    <w:rsid w:val="00370B60"/>
    <w:rsid w:val="003A20CC"/>
    <w:rsid w:val="003A6339"/>
    <w:rsid w:val="003F165F"/>
    <w:rsid w:val="003F5B67"/>
    <w:rsid w:val="004324BC"/>
    <w:rsid w:val="00435098"/>
    <w:rsid w:val="004A6FF8"/>
    <w:rsid w:val="004A77B5"/>
    <w:rsid w:val="004B692B"/>
    <w:rsid w:val="00511D97"/>
    <w:rsid w:val="00517BE8"/>
    <w:rsid w:val="00561E00"/>
    <w:rsid w:val="00576C48"/>
    <w:rsid w:val="0059703F"/>
    <w:rsid w:val="00642628"/>
    <w:rsid w:val="00650F41"/>
    <w:rsid w:val="00662E14"/>
    <w:rsid w:val="00666285"/>
    <w:rsid w:val="006B4547"/>
    <w:rsid w:val="006C6A22"/>
    <w:rsid w:val="006D13FE"/>
    <w:rsid w:val="00755111"/>
    <w:rsid w:val="00764C68"/>
    <w:rsid w:val="00771C29"/>
    <w:rsid w:val="007B0879"/>
    <w:rsid w:val="007B2AA9"/>
    <w:rsid w:val="007C1E1A"/>
    <w:rsid w:val="008546D6"/>
    <w:rsid w:val="008659D9"/>
    <w:rsid w:val="00866F94"/>
    <w:rsid w:val="00871D75"/>
    <w:rsid w:val="008739D1"/>
    <w:rsid w:val="00873F9E"/>
    <w:rsid w:val="008A0F92"/>
    <w:rsid w:val="008B7180"/>
    <w:rsid w:val="008D7722"/>
    <w:rsid w:val="008F0F8C"/>
    <w:rsid w:val="009564A2"/>
    <w:rsid w:val="009C5A68"/>
    <w:rsid w:val="009F4799"/>
    <w:rsid w:val="00A27FBD"/>
    <w:rsid w:val="00A4159A"/>
    <w:rsid w:val="00A51C2B"/>
    <w:rsid w:val="00A55D13"/>
    <w:rsid w:val="00AA6C1B"/>
    <w:rsid w:val="00B06B96"/>
    <w:rsid w:val="00B20D79"/>
    <w:rsid w:val="00BA2B7F"/>
    <w:rsid w:val="00BA5B5C"/>
    <w:rsid w:val="00BC6C57"/>
    <w:rsid w:val="00BF480D"/>
    <w:rsid w:val="00BF5610"/>
    <w:rsid w:val="00BF68AC"/>
    <w:rsid w:val="00C0638D"/>
    <w:rsid w:val="00C35421"/>
    <w:rsid w:val="00C67050"/>
    <w:rsid w:val="00C84D78"/>
    <w:rsid w:val="00CB42D8"/>
    <w:rsid w:val="00CD446D"/>
    <w:rsid w:val="00CF52E2"/>
    <w:rsid w:val="00D03B49"/>
    <w:rsid w:val="00D05494"/>
    <w:rsid w:val="00D17321"/>
    <w:rsid w:val="00D44AA1"/>
    <w:rsid w:val="00D545F5"/>
    <w:rsid w:val="00D72EDD"/>
    <w:rsid w:val="00D96D48"/>
    <w:rsid w:val="00E072FC"/>
    <w:rsid w:val="00E2029D"/>
    <w:rsid w:val="00E43B28"/>
    <w:rsid w:val="00E83782"/>
    <w:rsid w:val="00EC06A2"/>
    <w:rsid w:val="00ED60A1"/>
    <w:rsid w:val="00EE1264"/>
    <w:rsid w:val="00EF4E8A"/>
    <w:rsid w:val="00F0058F"/>
    <w:rsid w:val="00F05694"/>
    <w:rsid w:val="00F35702"/>
    <w:rsid w:val="00F44AB4"/>
    <w:rsid w:val="00F55265"/>
    <w:rsid w:val="00F55C68"/>
    <w:rsid w:val="00F70ADA"/>
    <w:rsid w:val="00FC3995"/>
    <w:rsid w:val="00FD4F06"/>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2015-07-29T06:34:00Z</cp:lastPrinted>
  <dcterms:created xsi:type="dcterms:W3CDTF">2019-04-18T12:54:00Z</dcterms:created>
  <dcterms:modified xsi:type="dcterms:W3CDTF">2019-04-24T14:16:00Z</dcterms:modified>
</cp:coreProperties>
</file>