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040C88" w:rsidRPr="003A5A2F" w:rsidRDefault="003A5A2F" w:rsidP="008659D9">
      <w:pPr>
        <w:rPr>
          <w:sz w:val="40"/>
          <w:szCs w:val="40"/>
          <w:lang w:val="en-US"/>
        </w:rPr>
      </w:pPr>
      <w:bookmarkStart w:id="0" w:name="_GoBack"/>
      <w:bookmarkEnd w:id="0"/>
      <w:r w:rsidRPr="00A06289">
        <w:rPr>
          <w:sz w:val="40"/>
          <w:szCs w:val="40"/>
          <w:lang w:val="en-US"/>
        </w:rPr>
        <w:t>Press Release</w:t>
      </w:r>
    </w:p>
    <w:p w:rsidR="00040C88" w:rsidRPr="003A5A2F" w:rsidRDefault="00040C88">
      <w:pPr>
        <w:spacing w:line="360" w:lineRule="auto"/>
        <w:ind w:right="-2"/>
        <w:rPr>
          <w:b/>
          <w:sz w:val="24"/>
          <w:lang w:val="en-US"/>
        </w:rPr>
      </w:pPr>
    </w:p>
    <w:p w:rsidR="009666B3" w:rsidRDefault="00B82C32" w:rsidP="009666B3">
      <w:pPr>
        <w:spacing w:line="360" w:lineRule="auto"/>
        <w:rPr>
          <w:b/>
          <w:sz w:val="24"/>
          <w:lang w:val="en-US"/>
        </w:rPr>
      </w:pPr>
      <w:r>
        <w:rPr>
          <w:b/>
          <w:bCs/>
          <w:sz w:val="24"/>
          <w:lang w:val="en-US"/>
        </w:rPr>
        <w:t>SPS 2019: IR cameras and pyrometers for factory automation</w:t>
      </w:r>
    </w:p>
    <w:p w:rsidR="009666B3" w:rsidRDefault="009666B3" w:rsidP="009666B3">
      <w:pPr>
        <w:spacing w:line="360" w:lineRule="auto"/>
        <w:ind w:right="-2"/>
        <w:rPr>
          <w:lang w:val="en-US"/>
        </w:rPr>
      </w:pPr>
    </w:p>
    <w:p w:rsidR="00B82C32" w:rsidRDefault="00B82C32" w:rsidP="00076010">
      <w:pPr>
        <w:spacing w:line="360" w:lineRule="auto"/>
        <w:jc w:val="both"/>
        <w:rPr>
          <w:lang w:val="en-US"/>
        </w:rPr>
      </w:pPr>
      <w:r>
        <w:rPr>
          <w:lang w:val="en-US"/>
        </w:rPr>
        <w:t xml:space="preserve">Fluke Process Instruments will present infrared measurement technology for automatic, noncontact temperature monitoring in industrial processes at the SPS trade show in Nuremberg, Germany, at booth 7a-350. The sensors and thermal imagers provide outstanding robustness, precision, and connectivity. The manufacturer is expanding the Thermalert 4.0 spot pyrometer series, adding new models and interface options that will premiere at the SPS. Including the brand-new shortwave pyrometers for high-temperature applications and </w:t>
      </w:r>
      <w:r w:rsidR="00076010">
        <w:rPr>
          <w:lang w:val="en-US"/>
        </w:rPr>
        <w:t>especially for metals and steel</w:t>
      </w:r>
      <w:r>
        <w:rPr>
          <w:lang w:val="en-US"/>
        </w:rPr>
        <w:t xml:space="preserve">, the series comprises 18 models that measure temperatures ranging from -40 °C to 2300 °C. In addition to analog and RS485 interfaces, there are now also Ethernet, EtherNet/IP, and </w:t>
      </w:r>
      <w:r w:rsidR="00076010" w:rsidRPr="00076010">
        <w:rPr>
          <w:lang w:val="en-US"/>
        </w:rPr>
        <w:t>PROFINET IO</w:t>
      </w:r>
      <w:r w:rsidR="00076010">
        <w:rPr>
          <w:lang w:val="en-US"/>
        </w:rPr>
        <w:t xml:space="preserve"> </w:t>
      </w:r>
      <w:r>
        <w:rPr>
          <w:lang w:val="en-US"/>
        </w:rPr>
        <w:t xml:space="preserve">interface options. </w:t>
      </w:r>
      <w:r w:rsidR="00076010">
        <w:rPr>
          <w:lang w:val="en-US"/>
        </w:rPr>
        <w:t xml:space="preserve">The Ethernet versions can be supplied with voltage </w:t>
      </w:r>
      <w:r>
        <w:rPr>
          <w:lang w:val="en-US"/>
        </w:rPr>
        <w:t>via Power over Ethernet (PoE). Another highlighted showcase, the ThermoView TV40 thermal camera incorporates an integrated visible-light camera. This industrial-grade thermal imager (IP67) is designed for fixed installation and 24/7 temperature monitoring in the -10 °C to 1200 °C range. Users can define various areas of interest with distinct alarm conditions to ensure product quality, efficient fuel use, and proper functioning of machines and equipment.</w:t>
      </w:r>
    </w:p>
    <w:p w:rsidR="00B82C32" w:rsidRPr="00465C00" w:rsidRDefault="00B82C32" w:rsidP="00B82C32">
      <w:pPr>
        <w:jc w:val="both"/>
        <w:rPr>
          <w:b/>
          <w:lang w:val="en-US"/>
        </w:rPr>
      </w:pPr>
      <w:r w:rsidRPr="00FE34C5">
        <w:rPr>
          <w:b/>
          <w:bCs/>
          <w:lang w:val="en-US"/>
        </w:rPr>
        <w:t>Fluke Process Instruments at SPS</w:t>
      </w:r>
    </w:p>
    <w:p w:rsidR="00B82C32" w:rsidRPr="00465C00" w:rsidRDefault="00B82C32" w:rsidP="00B82C32">
      <w:pPr>
        <w:jc w:val="both"/>
        <w:rPr>
          <w:b/>
          <w:lang w:val="en-US"/>
        </w:rPr>
      </w:pPr>
      <w:r>
        <w:rPr>
          <w:b/>
          <w:bCs/>
          <w:lang w:val="en-US"/>
        </w:rPr>
        <w:t>Nuremberg, Germany, 26 – 28 November 2019</w:t>
      </w:r>
    </w:p>
    <w:p w:rsidR="00B82C32" w:rsidRPr="00465C00" w:rsidRDefault="00B82C32" w:rsidP="00B82C32">
      <w:pPr>
        <w:jc w:val="both"/>
        <w:rPr>
          <w:b/>
          <w:bCs/>
          <w:lang w:val="en-US"/>
        </w:rPr>
      </w:pPr>
      <w:r w:rsidRPr="00E66B35">
        <w:rPr>
          <w:b/>
          <w:bCs/>
          <w:lang w:val="en-US"/>
        </w:rPr>
        <w:t>Hall 7a, Stand 350</w:t>
      </w:r>
    </w:p>
    <w:p w:rsidR="00B82C32" w:rsidRDefault="00B82C32" w:rsidP="005E68A5">
      <w:pPr>
        <w:spacing w:line="360" w:lineRule="auto"/>
        <w:jc w:val="both"/>
      </w:pPr>
    </w:p>
    <w:tbl>
      <w:tblPr>
        <w:tblW w:w="0" w:type="auto"/>
        <w:tblLayout w:type="fixed"/>
        <w:tblCellMar>
          <w:left w:w="70" w:type="dxa"/>
          <w:right w:w="70" w:type="dxa"/>
        </w:tblCellMar>
        <w:tblLook w:val="0000" w:firstRow="0" w:lastRow="0" w:firstColumn="0" w:lastColumn="0" w:noHBand="0" w:noVBand="0"/>
      </w:tblPr>
      <w:tblGrid>
        <w:gridCol w:w="7226"/>
      </w:tblGrid>
      <w:tr w:rsidR="005E68A5" w:rsidRPr="00873F9E" w:rsidTr="008051EC">
        <w:tc>
          <w:tcPr>
            <w:tcW w:w="7226" w:type="dxa"/>
          </w:tcPr>
          <w:p w:rsidR="005E68A5" w:rsidRPr="00873F9E" w:rsidRDefault="00C0073A" w:rsidP="008051EC">
            <w:pPr>
              <w:spacing w:after="120"/>
              <w:jc w:val="center"/>
              <w:rPr>
                <w:sz w:val="18"/>
              </w:rPr>
            </w:pPr>
            <w:bookmarkStart w:id="1" w:name="_Hlk14361981"/>
            <w: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73.85pt;height:174pt">
                  <v:imagedata r:id="rId7" o:title="thermoview_tv40_dark_1000px"/>
                </v:shape>
              </w:pict>
            </w:r>
          </w:p>
        </w:tc>
      </w:tr>
      <w:tr w:rsidR="005E68A5" w:rsidRPr="00076010" w:rsidTr="008051EC">
        <w:tc>
          <w:tcPr>
            <w:tcW w:w="7226" w:type="dxa"/>
          </w:tcPr>
          <w:p w:rsidR="005E68A5" w:rsidRPr="00B82C32" w:rsidRDefault="00B82C32" w:rsidP="008051EC">
            <w:pPr>
              <w:jc w:val="center"/>
              <w:rPr>
                <w:sz w:val="18"/>
                <w:lang w:val="en-US"/>
              </w:rPr>
            </w:pPr>
            <w:r w:rsidRPr="00873F9E">
              <w:rPr>
                <w:b/>
                <w:bCs/>
                <w:sz w:val="18"/>
                <w:lang w:val="en-US"/>
              </w:rPr>
              <w:t>Caption:</w:t>
            </w:r>
            <w:r>
              <w:rPr>
                <w:sz w:val="18"/>
                <w:lang w:val="en-US"/>
              </w:rPr>
              <w:t xml:space="preserve"> Robust thermal imaging systems enable 24/7 monitoring of belt processes as well as other industrial processes and equipment</w:t>
            </w:r>
          </w:p>
        </w:tc>
      </w:tr>
      <w:bookmarkEnd w:id="1"/>
    </w:tbl>
    <w:p w:rsidR="005E68A5" w:rsidRPr="00B82C32" w:rsidRDefault="005E68A5" w:rsidP="005E68A5">
      <w:pPr>
        <w:spacing w:line="360" w:lineRule="auto"/>
        <w:jc w:val="both"/>
        <w:rPr>
          <w:lang w:val="en-US"/>
        </w:rPr>
      </w:pPr>
    </w:p>
    <w:p w:rsidR="00852BC9" w:rsidRPr="00076010" w:rsidRDefault="00852BC9">
      <w:pPr>
        <w:spacing w:line="360" w:lineRule="auto"/>
        <w:jc w:val="both"/>
        <w:rPr>
          <w:lang w:val="en-US"/>
        </w:rPr>
      </w:pPr>
    </w:p>
    <w:p w:rsidR="00B82C32" w:rsidRPr="00076010" w:rsidRDefault="00B82C32">
      <w:pPr>
        <w:spacing w:line="360" w:lineRule="auto"/>
        <w:jc w:val="both"/>
        <w:rPr>
          <w:lang w:val="en-US"/>
        </w:rPr>
      </w:pP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189"/>
        <w:gridCol w:w="3794"/>
        <w:gridCol w:w="1165"/>
        <w:gridCol w:w="1154"/>
      </w:tblGrid>
      <w:tr w:rsidR="00761C05" w:rsidRPr="00970547" w:rsidTr="00E847A7">
        <w:tc>
          <w:tcPr>
            <w:tcW w:w="1189" w:type="dxa"/>
          </w:tcPr>
          <w:p w:rsidR="00761C05" w:rsidRPr="00970547" w:rsidRDefault="005A19BF" w:rsidP="00E847A7">
            <w:pPr>
              <w:jc w:val="both"/>
              <w:rPr>
                <w:sz w:val="18"/>
                <w:szCs w:val="18"/>
                <w:lang w:val="fr-FR"/>
              </w:rPr>
            </w:pPr>
            <w:r>
              <w:rPr>
                <w:sz w:val="18"/>
                <w:szCs w:val="18"/>
                <w:lang w:val="en-US"/>
              </w:rPr>
              <w:t>Image/</w:t>
            </w:r>
            <w:r w:rsidR="00761C05" w:rsidRPr="00970547">
              <w:rPr>
                <w:sz w:val="18"/>
                <w:szCs w:val="18"/>
                <w:lang w:val="en-US"/>
              </w:rPr>
              <w:t>s:</w:t>
            </w:r>
          </w:p>
        </w:tc>
        <w:tc>
          <w:tcPr>
            <w:tcW w:w="3794" w:type="dxa"/>
          </w:tcPr>
          <w:p w:rsidR="00761C05" w:rsidRPr="00970547" w:rsidRDefault="00B82C32" w:rsidP="00E847A7">
            <w:pPr>
              <w:jc w:val="both"/>
              <w:rPr>
                <w:sz w:val="18"/>
                <w:szCs w:val="18"/>
                <w:lang w:val="fr-FR"/>
              </w:rPr>
            </w:pPr>
            <w:r w:rsidRPr="00AC75F9">
              <w:rPr>
                <w:sz w:val="18"/>
                <w:szCs w:val="18"/>
              </w:rPr>
              <w:t>thermoview_tv40_dark</w:t>
            </w:r>
          </w:p>
        </w:tc>
        <w:tc>
          <w:tcPr>
            <w:tcW w:w="1165" w:type="dxa"/>
          </w:tcPr>
          <w:p w:rsidR="00761C05" w:rsidRPr="00970547" w:rsidRDefault="00761C05" w:rsidP="00E847A7">
            <w:pPr>
              <w:jc w:val="both"/>
              <w:rPr>
                <w:sz w:val="18"/>
                <w:szCs w:val="18"/>
                <w:lang w:val="fr-FR"/>
              </w:rPr>
            </w:pPr>
            <w:r>
              <w:rPr>
                <w:sz w:val="18"/>
                <w:lang w:val="en-US"/>
              </w:rPr>
              <w:t>Characters:</w:t>
            </w:r>
          </w:p>
        </w:tc>
        <w:tc>
          <w:tcPr>
            <w:tcW w:w="1154" w:type="dxa"/>
          </w:tcPr>
          <w:p w:rsidR="00761C05" w:rsidRPr="00970547" w:rsidRDefault="00B82C32" w:rsidP="00E847A7">
            <w:pPr>
              <w:jc w:val="right"/>
              <w:rPr>
                <w:sz w:val="18"/>
                <w:szCs w:val="18"/>
                <w:lang w:val="fr-FR"/>
              </w:rPr>
            </w:pPr>
            <w:r>
              <w:rPr>
                <w:sz w:val="18"/>
                <w:lang w:val="en-US"/>
              </w:rPr>
              <w:t>12</w:t>
            </w:r>
            <w:r w:rsidR="00076010">
              <w:rPr>
                <w:sz w:val="18"/>
                <w:lang w:val="en-US"/>
              </w:rPr>
              <w:t>77</w:t>
            </w:r>
          </w:p>
        </w:tc>
      </w:tr>
      <w:tr w:rsidR="00761C05" w:rsidRPr="00970547" w:rsidTr="00E847A7">
        <w:tc>
          <w:tcPr>
            <w:tcW w:w="1189" w:type="dxa"/>
          </w:tcPr>
          <w:p w:rsidR="00761C05" w:rsidRPr="00970547" w:rsidRDefault="00761C05" w:rsidP="00E847A7">
            <w:pPr>
              <w:spacing w:before="120"/>
              <w:jc w:val="both"/>
              <w:rPr>
                <w:sz w:val="18"/>
                <w:szCs w:val="18"/>
                <w:lang w:val="fr-FR"/>
              </w:rPr>
            </w:pPr>
            <w:r>
              <w:rPr>
                <w:sz w:val="18"/>
                <w:lang w:val="en-US"/>
              </w:rPr>
              <w:t>File name:</w:t>
            </w:r>
          </w:p>
        </w:tc>
        <w:tc>
          <w:tcPr>
            <w:tcW w:w="3794" w:type="dxa"/>
          </w:tcPr>
          <w:p w:rsidR="00761C05" w:rsidRPr="005E68A5" w:rsidRDefault="005E68A5" w:rsidP="00E847A7">
            <w:pPr>
              <w:spacing w:before="120"/>
              <w:jc w:val="both"/>
              <w:rPr>
                <w:sz w:val="18"/>
                <w:szCs w:val="18"/>
                <w:lang w:val="en-US"/>
              </w:rPr>
            </w:pPr>
            <w:r w:rsidRPr="005E68A5">
              <w:rPr>
                <w:sz w:val="18"/>
                <w:szCs w:val="18"/>
                <w:lang w:val="en-US"/>
              </w:rPr>
              <w:t>201910023_pm_sps_trade_show_en</w:t>
            </w:r>
          </w:p>
        </w:tc>
        <w:tc>
          <w:tcPr>
            <w:tcW w:w="1165" w:type="dxa"/>
          </w:tcPr>
          <w:p w:rsidR="00761C05" w:rsidRPr="00970547" w:rsidRDefault="00761C05" w:rsidP="00E847A7">
            <w:pPr>
              <w:spacing w:before="120"/>
              <w:jc w:val="both"/>
              <w:rPr>
                <w:sz w:val="18"/>
                <w:szCs w:val="18"/>
              </w:rPr>
            </w:pPr>
            <w:r>
              <w:rPr>
                <w:sz w:val="18"/>
                <w:lang w:val="en-US"/>
              </w:rPr>
              <w:t>Date:</w:t>
            </w:r>
          </w:p>
        </w:tc>
        <w:tc>
          <w:tcPr>
            <w:tcW w:w="1154" w:type="dxa"/>
          </w:tcPr>
          <w:p w:rsidR="00761C05" w:rsidRPr="00970547" w:rsidRDefault="00C0073A" w:rsidP="00E847A7">
            <w:pPr>
              <w:spacing w:before="120"/>
              <w:jc w:val="right"/>
              <w:rPr>
                <w:sz w:val="18"/>
                <w:szCs w:val="18"/>
              </w:rPr>
            </w:pPr>
            <w:r>
              <w:rPr>
                <w:sz w:val="18"/>
                <w:lang w:val="en-US"/>
              </w:rPr>
              <w:t>10-25-2019</w:t>
            </w:r>
          </w:p>
        </w:tc>
      </w:tr>
    </w:tbl>
    <w:p w:rsidR="00761C05" w:rsidRPr="00FB19B6" w:rsidRDefault="00761C05" w:rsidP="00761C05">
      <w:pPr>
        <w:spacing w:before="120" w:after="120"/>
        <w:rPr>
          <w:b/>
          <w:sz w:val="16"/>
          <w:lang w:val="en-US"/>
        </w:rPr>
      </w:pPr>
      <w:r w:rsidRPr="00FB19B6">
        <w:rPr>
          <w:b/>
          <w:sz w:val="16"/>
          <w:lang w:val="en-US"/>
        </w:rPr>
        <w:t>About Fluke Process Instruments</w:t>
      </w:r>
    </w:p>
    <w:p w:rsidR="00761C05" w:rsidRPr="00FB19B6" w:rsidRDefault="00761C05" w:rsidP="00761C05">
      <w:pPr>
        <w:jc w:val="both"/>
        <w:rPr>
          <w:sz w:val="16"/>
          <w:lang w:val="en-US"/>
        </w:rPr>
      </w:pPr>
      <w:r w:rsidRPr="00FB19B6">
        <w:rPr>
          <w:sz w:val="16"/>
          <w:lang w:val="en-US"/>
        </w:rPr>
        <w:t>Fluke Process Instruments designs, manufactures, and markets a complete line of infrared temperature measurement and profiling solutions for industrial, maintenance, and quality control applications. Distributed worldwide under the Raytek, Ircon, and Datapaq brands, the products reflect the combined experience of over 125 years in manufacturing the world’s finest temperature measurement tools and devices.</w:t>
      </w:r>
    </w:p>
    <w:p w:rsidR="00761C05" w:rsidRPr="00FB19B6" w:rsidRDefault="00761C05" w:rsidP="00761C05">
      <w:pPr>
        <w:spacing w:before="120" w:after="120"/>
        <w:rPr>
          <w:b/>
          <w:sz w:val="16"/>
          <w:lang w:val="en-US"/>
        </w:rPr>
      </w:pPr>
      <w:r w:rsidRPr="00FB19B6">
        <w:rPr>
          <w:b/>
          <w:sz w:val="16"/>
          <w:lang w:val="en-US"/>
        </w:rPr>
        <w:t>About Fluke</w:t>
      </w:r>
    </w:p>
    <w:p w:rsidR="00761C05" w:rsidRDefault="00761C05" w:rsidP="00761C05">
      <w:pPr>
        <w:jc w:val="both"/>
        <w:rPr>
          <w:sz w:val="16"/>
          <w:lang w:val="en-US"/>
        </w:rPr>
      </w:pPr>
      <w:r w:rsidRPr="00FB19B6">
        <w:rPr>
          <w:sz w:val="16"/>
          <w:lang w:val="en-US"/>
        </w:rPr>
        <w:t>Founded in 1948, Fluke Corporation is the world leader in compact, professional electronic test tools. Fluke customers are technicians, engineers, electricians, and metrologists who install, troubleshoot, and manage industrial, electrical, and electronic equipment and calibration processes.</w:t>
      </w:r>
    </w:p>
    <w:p w:rsidR="00761C05" w:rsidRDefault="00761C05" w:rsidP="00761C05">
      <w:pPr>
        <w:pBdr>
          <w:between w:val="single" w:sz="4" w:space="1" w:color="auto"/>
        </w:pBdr>
        <w:jc w:val="both"/>
        <w:rPr>
          <w:sz w:val="16"/>
          <w:lang w:val="en-US"/>
        </w:rPr>
      </w:pPr>
    </w:p>
    <w:p w:rsidR="00761C05" w:rsidRDefault="00761C05" w:rsidP="00761C05">
      <w:pPr>
        <w:pStyle w:val="Textkrper"/>
        <w:pBdr>
          <w:between w:val="single" w:sz="4" w:space="1" w:color="auto"/>
        </w:pBdr>
        <w:jc w:val="both"/>
        <w:rPr>
          <w:sz w:val="16"/>
          <w:lang w:val="en-US"/>
        </w:rPr>
      </w:pP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983"/>
        <w:gridCol w:w="2319"/>
      </w:tblGrid>
      <w:tr w:rsidR="00761C05" w:rsidRPr="00970547" w:rsidTr="00E847A7">
        <w:tc>
          <w:tcPr>
            <w:tcW w:w="4983" w:type="dxa"/>
          </w:tcPr>
          <w:p w:rsidR="00761C05" w:rsidRPr="00C32AA6" w:rsidRDefault="00761C05" w:rsidP="00E847A7">
            <w:pPr>
              <w:spacing w:after="60"/>
              <w:rPr>
                <w:b/>
                <w:lang w:val="en-US"/>
              </w:rPr>
            </w:pPr>
            <w:r w:rsidRPr="00FB19B6">
              <w:rPr>
                <w:b/>
                <w:lang w:val="en-US"/>
              </w:rPr>
              <w:t>Contact:</w:t>
            </w:r>
          </w:p>
          <w:p w:rsidR="00761C05" w:rsidRPr="00F53506" w:rsidRDefault="00761C05" w:rsidP="00E847A7">
            <w:pPr>
              <w:pStyle w:val="berschrift2"/>
              <w:ind w:right="-68"/>
              <w:jc w:val="left"/>
              <w:rPr>
                <w:sz w:val="20"/>
                <w:lang w:val="en-US"/>
              </w:rPr>
            </w:pPr>
            <w:r w:rsidRPr="00F53506">
              <w:rPr>
                <w:sz w:val="20"/>
                <w:lang w:val="en-US"/>
              </w:rPr>
              <w:t>Fluke Process Instruments GmbH</w:t>
            </w:r>
          </w:p>
          <w:p w:rsidR="00761C05" w:rsidRPr="00E535F6" w:rsidRDefault="00761C05" w:rsidP="00E847A7">
            <w:pPr>
              <w:pStyle w:val="Kopfzeile"/>
              <w:tabs>
                <w:tab w:val="clear" w:pos="4536"/>
                <w:tab w:val="clear" w:pos="9072"/>
              </w:tabs>
              <w:spacing w:before="60" w:after="60"/>
              <w:rPr>
                <w:lang w:val="en-US"/>
              </w:rPr>
            </w:pPr>
            <w:r w:rsidRPr="00E535F6">
              <w:rPr>
                <w:lang w:val="en-US"/>
              </w:rPr>
              <w:t>Sabrina Balkow</w:t>
            </w:r>
          </w:p>
          <w:p w:rsidR="00761C05" w:rsidRPr="009B1714" w:rsidRDefault="00761C05" w:rsidP="00E847A7">
            <w:pPr>
              <w:rPr>
                <w:lang w:val="en-US"/>
              </w:rPr>
            </w:pPr>
            <w:r w:rsidRPr="009B1714">
              <w:rPr>
                <w:lang w:val="en-US"/>
              </w:rPr>
              <w:t>Blankenburger Str. 135</w:t>
            </w:r>
          </w:p>
          <w:p w:rsidR="00761C05" w:rsidRPr="009B1714" w:rsidRDefault="00761C05" w:rsidP="00E847A7">
            <w:pPr>
              <w:rPr>
                <w:lang w:val="en-US"/>
              </w:rPr>
            </w:pPr>
            <w:r w:rsidRPr="009B1714">
              <w:rPr>
                <w:lang w:val="en-US"/>
              </w:rPr>
              <w:t>13127 Berlin</w:t>
            </w:r>
          </w:p>
          <w:p w:rsidR="00761C05" w:rsidRPr="009B1714" w:rsidRDefault="00761C05" w:rsidP="00E847A7">
            <w:pPr>
              <w:jc w:val="both"/>
              <w:rPr>
                <w:lang w:val="en-US"/>
              </w:rPr>
            </w:pPr>
            <w:r w:rsidRPr="009B1714">
              <w:rPr>
                <w:lang w:val="en-US"/>
              </w:rPr>
              <w:t>Germany</w:t>
            </w:r>
          </w:p>
          <w:p w:rsidR="00761C05" w:rsidRPr="009B1714" w:rsidRDefault="00761C05" w:rsidP="00E847A7">
            <w:pPr>
              <w:spacing w:before="60"/>
              <w:rPr>
                <w:lang w:val="en-US"/>
              </w:rPr>
            </w:pPr>
            <w:r w:rsidRPr="009B1714">
              <w:rPr>
                <w:lang w:val="en-US"/>
              </w:rPr>
              <w:t>Phone: +49 . 30 . 478 008-0</w:t>
            </w:r>
          </w:p>
          <w:p w:rsidR="00761C05" w:rsidRPr="009B1714" w:rsidRDefault="00761C05" w:rsidP="00E847A7">
            <w:pPr>
              <w:rPr>
                <w:lang w:val="en-US"/>
              </w:rPr>
            </w:pPr>
            <w:r w:rsidRPr="009B1714">
              <w:rPr>
                <w:lang w:val="en-US"/>
              </w:rPr>
              <w:t>Email: marcom</w:t>
            </w:r>
            <w:r>
              <w:rPr>
                <w:lang w:val="en-US"/>
              </w:rPr>
              <w:t>2</w:t>
            </w:r>
            <w:r w:rsidRPr="009B1714">
              <w:rPr>
                <w:lang w:val="en-US"/>
              </w:rPr>
              <w:t>.emea@flukeprocessinstruments.de</w:t>
            </w:r>
          </w:p>
          <w:p w:rsidR="00761C05" w:rsidRPr="009B1714" w:rsidRDefault="00761C05" w:rsidP="00E847A7">
            <w:pPr>
              <w:jc w:val="both"/>
              <w:rPr>
                <w:lang w:val="en-US"/>
              </w:rPr>
            </w:pPr>
            <w:r w:rsidRPr="009B1714">
              <w:rPr>
                <w:lang w:val="en-US"/>
              </w:rPr>
              <w:t>Internet: www.flukeprocessinstruments.com</w:t>
            </w:r>
          </w:p>
          <w:p w:rsidR="00761C05" w:rsidRPr="00C32AA6" w:rsidRDefault="00761C05" w:rsidP="00E847A7">
            <w:pPr>
              <w:spacing w:before="120"/>
              <w:jc w:val="both"/>
              <w:rPr>
                <w:b/>
                <w:lang w:val="en-US"/>
              </w:rPr>
            </w:pPr>
            <w:r w:rsidRPr="00C32AA6">
              <w:rPr>
                <w:b/>
                <w:lang w:val="en-US"/>
              </w:rPr>
              <w:t xml:space="preserve">Contact for </w:t>
            </w:r>
            <w:r>
              <w:rPr>
                <w:b/>
                <w:lang w:val="en-US"/>
              </w:rPr>
              <w:t>Americas and Australasia</w:t>
            </w:r>
            <w:r w:rsidRPr="00C32AA6">
              <w:rPr>
                <w:b/>
                <w:lang w:val="en-US"/>
              </w:rPr>
              <w:t>:</w:t>
            </w:r>
          </w:p>
          <w:p w:rsidR="00761C05" w:rsidRDefault="00761C05" w:rsidP="00E847A7">
            <w:pPr>
              <w:pStyle w:val="Textkrper"/>
              <w:jc w:val="both"/>
              <w:rPr>
                <w:sz w:val="20"/>
                <w:lang w:val="en-US"/>
              </w:rPr>
            </w:pPr>
            <w:r>
              <w:rPr>
                <w:sz w:val="20"/>
                <w:lang w:val="en-US"/>
              </w:rPr>
              <w:t>Lindsay Schutter</w:t>
            </w:r>
          </w:p>
          <w:p w:rsidR="00761C05" w:rsidRDefault="00761C05" w:rsidP="00E847A7">
            <w:pPr>
              <w:pStyle w:val="Textkrper"/>
              <w:jc w:val="both"/>
              <w:rPr>
                <w:sz w:val="20"/>
                <w:lang w:val="en-US"/>
              </w:rPr>
            </w:pPr>
            <w:r>
              <w:rPr>
                <w:sz w:val="20"/>
                <w:lang w:val="en-US"/>
              </w:rPr>
              <w:t>l</w:t>
            </w:r>
            <w:r w:rsidRPr="00233896">
              <w:rPr>
                <w:sz w:val="20"/>
                <w:lang w:val="en-US"/>
              </w:rPr>
              <w:t>indsay.</w:t>
            </w:r>
            <w:r>
              <w:rPr>
                <w:sz w:val="20"/>
                <w:lang w:val="en-US"/>
              </w:rPr>
              <w:t>s</w:t>
            </w:r>
            <w:r w:rsidRPr="00233896">
              <w:rPr>
                <w:sz w:val="20"/>
                <w:lang w:val="en-US"/>
              </w:rPr>
              <w:t>chutter@fluke.com</w:t>
            </w:r>
          </w:p>
          <w:p w:rsidR="00761C05" w:rsidRPr="00C32AA6" w:rsidRDefault="00761C05" w:rsidP="00E847A7">
            <w:pPr>
              <w:spacing w:before="120"/>
              <w:jc w:val="both"/>
              <w:rPr>
                <w:b/>
                <w:lang w:val="en-US"/>
              </w:rPr>
            </w:pPr>
            <w:r w:rsidRPr="00C32AA6">
              <w:rPr>
                <w:b/>
                <w:lang w:val="en-US"/>
              </w:rPr>
              <w:t>Contact for Asia (except China):</w:t>
            </w:r>
          </w:p>
          <w:p w:rsidR="00761C05" w:rsidRDefault="00761C05" w:rsidP="00E847A7">
            <w:pPr>
              <w:pStyle w:val="Textkrper"/>
              <w:jc w:val="both"/>
              <w:rPr>
                <w:sz w:val="20"/>
                <w:lang w:val="en-US"/>
              </w:rPr>
            </w:pPr>
            <w:r>
              <w:rPr>
                <w:sz w:val="20"/>
                <w:lang w:val="en-US"/>
              </w:rPr>
              <w:t>Jay Jutla</w:t>
            </w:r>
          </w:p>
          <w:p w:rsidR="00761C05" w:rsidRDefault="00761C05" w:rsidP="00E847A7">
            <w:pPr>
              <w:pStyle w:val="Textkrper"/>
              <w:jc w:val="both"/>
              <w:rPr>
                <w:sz w:val="20"/>
                <w:lang w:val="en-US"/>
              </w:rPr>
            </w:pPr>
            <w:r>
              <w:rPr>
                <w:sz w:val="20"/>
                <w:lang w:val="en-US"/>
              </w:rPr>
              <w:t>jay.jutla@fluke.com</w:t>
            </w:r>
          </w:p>
          <w:p w:rsidR="00761C05" w:rsidRPr="006712E9" w:rsidRDefault="00761C05" w:rsidP="00E847A7">
            <w:pPr>
              <w:pStyle w:val="Textkrper"/>
              <w:spacing w:before="120"/>
              <w:jc w:val="both"/>
              <w:rPr>
                <w:b/>
                <w:sz w:val="20"/>
                <w:lang w:val="en-US"/>
              </w:rPr>
            </w:pPr>
            <w:r w:rsidRPr="006712E9">
              <w:rPr>
                <w:b/>
                <w:sz w:val="20"/>
                <w:lang w:val="en-US"/>
              </w:rPr>
              <w:t>Contact for China:</w:t>
            </w:r>
          </w:p>
          <w:p w:rsidR="00761C05" w:rsidRPr="00746A21" w:rsidRDefault="00761C05" w:rsidP="00E847A7">
            <w:pPr>
              <w:pStyle w:val="Textkrper"/>
              <w:jc w:val="both"/>
              <w:rPr>
                <w:sz w:val="20"/>
                <w:lang w:val="en-US"/>
              </w:rPr>
            </w:pPr>
            <w:r w:rsidRPr="00746A21">
              <w:rPr>
                <w:sz w:val="20"/>
                <w:lang w:val="en-US"/>
              </w:rPr>
              <w:t>Grace Cheng</w:t>
            </w:r>
          </w:p>
          <w:p w:rsidR="00761C05" w:rsidRPr="00E535F6" w:rsidRDefault="00761C05" w:rsidP="00E847A7">
            <w:pPr>
              <w:jc w:val="both"/>
              <w:rPr>
                <w:sz w:val="18"/>
                <w:szCs w:val="18"/>
                <w:lang w:val="en-US"/>
              </w:rPr>
            </w:pPr>
            <w:r w:rsidRPr="006712E9">
              <w:rPr>
                <w:lang w:val="en-US"/>
              </w:rPr>
              <w:t>chen.cheng@fluke.com</w:t>
            </w:r>
          </w:p>
        </w:tc>
        <w:tc>
          <w:tcPr>
            <w:tcW w:w="2319" w:type="dxa"/>
          </w:tcPr>
          <w:p w:rsidR="00761C05" w:rsidRDefault="00761C05" w:rsidP="00E847A7">
            <w:pPr>
              <w:spacing w:before="240"/>
              <w:jc w:val="both"/>
              <w:rPr>
                <w:sz w:val="16"/>
              </w:rPr>
            </w:pPr>
            <w:r w:rsidRPr="00873F9E">
              <w:rPr>
                <w:sz w:val="16"/>
              </w:rPr>
              <w:t>gii die Presse-Agentur GmbH</w:t>
            </w:r>
          </w:p>
          <w:p w:rsidR="00761C05" w:rsidRPr="009E65CA" w:rsidRDefault="00761C05" w:rsidP="00E847A7">
            <w:pPr>
              <w:pStyle w:val="Textkrper"/>
              <w:rPr>
                <w:sz w:val="16"/>
                <w:lang w:val="en-US"/>
              </w:rPr>
            </w:pPr>
            <w:r w:rsidRPr="00873F9E">
              <w:rPr>
                <w:sz w:val="16"/>
              </w:rPr>
              <w:t>Immanuelkirchstr</w:t>
            </w:r>
            <w:r>
              <w:rPr>
                <w:sz w:val="16"/>
              </w:rPr>
              <w:t>.</w:t>
            </w:r>
            <w:r w:rsidRPr="00873F9E">
              <w:rPr>
                <w:sz w:val="16"/>
              </w:rPr>
              <w:t xml:space="preserve"> </w:t>
            </w:r>
            <w:r w:rsidRPr="009E65CA">
              <w:rPr>
                <w:sz w:val="16"/>
                <w:lang w:val="en-US"/>
              </w:rPr>
              <w:t>12</w:t>
            </w:r>
          </w:p>
          <w:p w:rsidR="00761C05" w:rsidRPr="00F53506" w:rsidRDefault="00761C05" w:rsidP="00E847A7">
            <w:pPr>
              <w:pStyle w:val="Textkrper"/>
              <w:jc w:val="both"/>
              <w:rPr>
                <w:sz w:val="16"/>
                <w:lang w:val="en-US"/>
              </w:rPr>
            </w:pPr>
            <w:r w:rsidRPr="00F53506">
              <w:rPr>
                <w:sz w:val="16"/>
                <w:lang w:val="en-US"/>
              </w:rPr>
              <w:t>10405 Berlin</w:t>
            </w:r>
          </w:p>
          <w:p w:rsidR="00761C05" w:rsidRPr="00C32AA6" w:rsidRDefault="00761C05" w:rsidP="00E847A7">
            <w:pPr>
              <w:pStyle w:val="Textkrper"/>
              <w:jc w:val="both"/>
              <w:rPr>
                <w:sz w:val="16"/>
                <w:lang w:val="en-US"/>
              </w:rPr>
            </w:pPr>
            <w:r w:rsidRPr="00C32AA6">
              <w:rPr>
                <w:sz w:val="16"/>
                <w:lang w:val="en-US"/>
              </w:rPr>
              <w:t>Germany</w:t>
            </w:r>
          </w:p>
          <w:p w:rsidR="00761C05" w:rsidRDefault="00761C05" w:rsidP="00E847A7">
            <w:pPr>
              <w:pStyle w:val="Textkrper"/>
              <w:jc w:val="both"/>
              <w:rPr>
                <w:sz w:val="16"/>
                <w:lang w:val="en-US"/>
              </w:rPr>
            </w:pPr>
            <w:r>
              <w:rPr>
                <w:sz w:val="16"/>
                <w:lang w:val="en-US"/>
              </w:rPr>
              <w:t>Phone: +49 . 30 . 538 965-0</w:t>
            </w:r>
          </w:p>
          <w:p w:rsidR="00761C05" w:rsidRDefault="00761C05" w:rsidP="00E847A7">
            <w:pPr>
              <w:pStyle w:val="Textkrper"/>
              <w:jc w:val="both"/>
              <w:rPr>
                <w:sz w:val="16"/>
                <w:lang w:val="en-US"/>
              </w:rPr>
            </w:pPr>
            <w:r>
              <w:rPr>
                <w:sz w:val="16"/>
                <w:lang w:val="en-US"/>
              </w:rPr>
              <w:t>Email: info@gii.de</w:t>
            </w:r>
          </w:p>
          <w:p w:rsidR="00761C05" w:rsidRPr="00970547" w:rsidRDefault="00761C05" w:rsidP="00E847A7">
            <w:pPr>
              <w:jc w:val="both"/>
              <w:rPr>
                <w:sz w:val="18"/>
              </w:rPr>
            </w:pPr>
            <w:r>
              <w:rPr>
                <w:sz w:val="16"/>
                <w:lang w:val="en-US"/>
              </w:rPr>
              <w:t>Internet: www.gii.de</w:t>
            </w:r>
          </w:p>
        </w:tc>
      </w:tr>
    </w:tbl>
    <w:p w:rsidR="00761C05" w:rsidRPr="00CA3C8A" w:rsidRDefault="00761C05" w:rsidP="00761C05">
      <w:pPr>
        <w:rPr>
          <w:rFonts w:cs="Arial"/>
          <w:lang w:val="en-US"/>
        </w:rPr>
      </w:pPr>
    </w:p>
    <w:sectPr w:rsidR="00761C05" w:rsidRPr="00CA3C8A">
      <w:headerReference w:type="default" r:id="rId8"/>
      <w:footerReference w:type="default" r:id="rId9"/>
      <w:headerReference w:type="first" r:id="rId10"/>
      <w:footerReference w:type="first" r:id="rId11"/>
      <w:type w:val="continuous"/>
      <w:pgSz w:w="11906" w:h="16838" w:code="9"/>
      <w:pgMar w:top="2268" w:right="2835" w:bottom="851" w:left="1985" w:header="720" w:footer="720" w:gutter="0"/>
      <w:cols w:space="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3504A6" w:rsidRDefault="003504A6">
      <w:r>
        <w:separator/>
      </w:r>
    </w:p>
  </w:endnote>
  <w:endnote w:type="continuationSeparator" w:id="0">
    <w:p w:rsidR="003504A6" w:rsidRDefault="003504A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FuturaA Bk BT">
    <w:altName w:val="Tahoma"/>
    <w:charset w:val="00"/>
    <w:family w:val="swiss"/>
    <w:pitch w:val="variable"/>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07664" w:rsidRPr="00007664" w:rsidRDefault="00007664" w:rsidP="00007664">
    <w:pPr>
      <w:pStyle w:val="Fuzeile"/>
      <w:tabs>
        <w:tab w:val="clear" w:pos="4536"/>
        <w:tab w:val="clear" w:pos="9072"/>
      </w:tabs>
      <w:rPr>
        <w:rFonts w:cs="Arial"/>
        <w:sz w:val="2"/>
        <w:szCs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07664" w:rsidRPr="00007664" w:rsidRDefault="00007664" w:rsidP="00007664">
    <w:pPr>
      <w:pStyle w:val="Fuzeile"/>
      <w:tabs>
        <w:tab w:val="clear" w:pos="4536"/>
        <w:tab w:val="clear" w:pos="9072"/>
      </w:tabs>
      <w:rPr>
        <w:rFonts w:cs="Arial"/>
        <w:sz w:val="2"/>
        <w:szCs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3504A6" w:rsidRDefault="003504A6">
      <w:r>
        <w:separator/>
      </w:r>
    </w:p>
  </w:footnote>
  <w:footnote w:type="continuationSeparator" w:id="0">
    <w:p w:rsidR="003504A6" w:rsidRDefault="003504A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40C88" w:rsidRPr="003A5A2F" w:rsidRDefault="00C0073A" w:rsidP="009666B3">
    <w:pPr>
      <w:pStyle w:val="Kopfzeile"/>
      <w:tabs>
        <w:tab w:val="clear" w:pos="4536"/>
        <w:tab w:val="clear" w:pos="9072"/>
      </w:tabs>
      <w:ind w:left="709" w:hanging="709"/>
      <w:rPr>
        <w:rStyle w:val="Seitenzahl"/>
        <w:sz w:val="18"/>
        <w:lang w:val="en-US"/>
      </w:rPr>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57" type="#_x0000_t75" style="position:absolute;left:0;text-align:left;margin-left:374.5pt;margin-top:-84.05pt;width:96.6pt;height:45.6pt;z-index:251658240;mso-position-horizontal-relative:margin;mso-position-vertical-relative:margin">
          <v:imagedata r:id="rId1" o:title="FPI_logo_____"/>
          <w10:wrap type="square" anchorx="margin" anchory="margin"/>
        </v:shape>
      </w:pict>
    </w:r>
    <w:r w:rsidR="009666B3">
      <w:rPr>
        <w:sz w:val="18"/>
        <w:lang w:val="en-US"/>
      </w:rPr>
      <w:t>Page</w:t>
    </w:r>
    <w:r w:rsidR="00040C88" w:rsidRPr="003A5A2F">
      <w:rPr>
        <w:sz w:val="18"/>
        <w:lang w:val="en-US"/>
      </w:rPr>
      <w:t xml:space="preserve"> </w:t>
    </w:r>
    <w:r w:rsidR="00040C88">
      <w:rPr>
        <w:rStyle w:val="Seitenzahl"/>
        <w:sz w:val="18"/>
      </w:rPr>
      <w:fldChar w:fldCharType="begin"/>
    </w:r>
    <w:r w:rsidR="00040C88" w:rsidRPr="003A5A2F">
      <w:rPr>
        <w:rStyle w:val="Seitenzahl"/>
        <w:sz w:val="18"/>
        <w:lang w:val="en-US"/>
      </w:rPr>
      <w:instrText xml:space="preserve"> PAGE </w:instrText>
    </w:r>
    <w:r w:rsidR="00040C88">
      <w:rPr>
        <w:rStyle w:val="Seitenzahl"/>
        <w:sz w:val="18"/>
      </w:rPr>
      <w:fldChar w:fldCharType="separate"/>
    </w:r>
    <w:r w:rsidR="000E3A62">
      <w:rPr>
        <w:rStyle w:val="Seitenzahl"/>
        <w:noProof/>
        <w:sz w:val="18"/>
        <w:lang w:val="en-US"/>
      </w:rPr>
      <w:t>2</w:t>
    </w:r>
    <w:r w:rsidR="00040C88">
      <w:rPr>
        <w:rStyle w:val="Seitenzahl"/>
        <w:sz w:val="18"/>
      </w:rPr>
      <w:fldChar w:fldCharType="end"/>
    </w:r>
    <w:r w:rsidR="009666B3">
      <w:rPr>
        <w:rStyle w:val="Seitenzahl"/>
        <w:sz w:val="18"/>
        <w:lang w:val="en-US"/>
      </w:rPr>
      <w:t>:</w:t>
    </w:r>
    <w:r w:rsidR="009666B3">
      <w:rPr>
        <w:rStyle w:val="Seitenzahl"/>
        <w:sz w:val="18"/>
        <w:lang w:val="en-US"/>
      </w:rPr>
      <w:tab/>
    </w:r>
    <w:r w:rsidR="00B82C32">
      <w:rPr>
        <w:rStyle w:val="Seitenzahl"/>
        <w:sz w:val="18"/>
        <w:lang w:val="en-US"/>
      </w:rPr>
      <w:t>SPS trade show preview</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07664" w:rsidRPr="00007664" w:rsidRDefault="00C0073A" w:rsidP="00007664">
    <w:pPr>
      <w:pStyle w:val="Kopfzeile"/>
      <w:tabs>
        <w:tab w:val="clear" w:pos="4536"/>
        <w:tab w:val="clear" w:pos="9072"/>
      </w:tabs>
      <w:rPr>
        <w:rFonts w:cs="Arial"/>
        <w:sz w:val="2"/>
        <w:szCs w:val="2"/>
      </w:rPr>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56" type="#_x0000_t75" style="position:absolute;margin-left:374.1pt;margin-top:-84pt;width:96.6pt;height:45.6pt;z-index:251657216;mso-position-horizontal-relative:margin;mso-position-vertical-relative:margin">
          <v:imagedata r:id="rId1" o:title="FPI_logo_____"/>
          <w10:wrap type="square"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FB"/>
    <w:multiLevelType w:val="multilevel"/>
    <w:tmpl w:val="FFFFFFFF"/>
    <w:lvl w:ilvl="0">
      <w:start w:val="1"/>
      <w:numFmt w:val="decimal"/>
      <w:lvlText w:val="%1"/>
      <w:legacy w:legacy="1" w:legacySpace="144" w:legacyIndent="0"/>
      <w:lvlJc w:val="left"/>
    </w:lvl>
    <w:lvl w:ilvl="1">
      <w:start w:val="1"/>
      <w:numFmt w:val="decimal"/>
      <w:lvlText w:val="%1.%2"/>
      <w:legacy w:legacy="1" w:legacySpace="144" w:legacyIndent="0"/>
      <w:lvlJc w:val="left"/>
    </w:lvl>
    <w:lvl w:ilvl="2">
      <w:start w:val="1"/>
      <w:numFmt w:val="decimal"/>
      <w:lvlText w:val="%1.%2.%3"/>
      <w:legacy w:legacy="1" w:legacySpace="144" w:legacyIndent="0"/>
      <w:lvlJc w:val="left"/>
    </w:lvl>
    <w:lvl w:ilvl="3">
      <w:start w:val="1"/>
      <w:numFmt w:val="decimal"/>
      <w:lvlText w:val="%1.%2.%3.%4"/>
      <w:legacy w:legacy="1" w:legacySpace="144" w:legacyIndent="0"/>
      <w:lvlJc w:val="left"/>
    </w:lvl>
    <w:lvl w:ilvl="4">
      <w:start w:val="1"/>
      <w:numFmt w:val="decimal"/>
      <w:lvlText w:val="%1.%2.%3.%4.%5"/>
      <w:legacy w:legacy="1" w:legacySpace="144" w:legacyIndent="0"/>
      <w:lvlJc w:val="left"/>
    </w:lvl>
    <w:lvl w:ilvl="5">
      <w:start w:val="1"/>
      <w:numFmt w:val="decimal"/>
      <w:lvlText w:val="%1.%2.%3.%4.%5.%6"/>
      <w:legacy w:legacy="1" w:legacySpace="144" w:legacyIndent="0"/>
      <w:lvlJc w:val="left"/>
    </w:lvl>
    <w:lvl w:ilvl="6">
      <w:start w:val="1"/>
      <w:numFmt w:val="decimal"/>
      <w:lvlText w:val="%1.%2.%3.%4.%5.%6.%7"/>
      <w:legacy w:legacy="1" w:legacySpace="144" w:legacyIndent="0"/>
      <w:lvlJc w:val="left"/>
    </w:lvl>
    <w:lvl w:ilvl="7">
      <w:start w:val="1"/>
      <w:numFmt w:val="decimal"/>
      <w:lvlText w:val="%1.%2.%3.%4.%5.%6.%7.%8"/>
      <w:legacy w:legacy="1" w:legacySpace="144" w:legacyIndent="0"/>
      <w:lvlJc w:val="left"/>
    </w:lvl>
    <w:lvl w:ilvl="8">
      <w:start w:val="1"/>
      <w:numFmt w:val="decimal"/>
      <w:lvlText w:val="%1.%2.%3.%4.%5.%6.%7.%8.%9"/>
      <w:legacy w:legacy="1" w:legacySpace="144" w:legacyIndent="0"/>
      <w:lvlJc w:val="left"/>
    </w:lvl>
  </w:abstractNum>
  <w:abstractNum w:abstractNumId="1" w15:restartNumberingAfterBreak="0">
    <w:nsid w:val="319D14DF"/>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2" w15:restartNumberingAfterBreak="0">
    <w:nsid w:val="573C6BC2"/>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3" w15:restartNumberingAfterBreak="0">
    <w:nsid w:val="6F5D1704"/>
    <w:multiLevelType w:val="singleLevel"/>
    <w:tmpl w:val="3E64FE76"/>
    <w:lvl w:ilvl="0">
      <w:start w:val="1"/>
      <w:numFmt w:val="decimal"/>
      <w:lvlText w:val="%1."/>
      <w:lvlJc w:val="left"/>
      <w:pPr>
        <w:tabs>
          <w:tab w:val="num" w:pos="705"/>
        </w:tabs>
        <w:ind w:left="705" w:hanging="705"/>
      </w:pPr>
      <w:rPr>
        <w:rFonts w:hint="default"/>
      </w:rPr>
    </w:lvl>
  </w:abstractNum>
  <w:num w:numId="1">
    <w:abstractNumId w:val="0"/>
  </w:num>
  <w:num w:numId="2">
    <w:abstractNumId w:val="3"/>
  </w:num>
  <w:num w:numId="3">
    <w:abstractNumId w:val="2"/>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oNotTrackMoves/>
  <w:defaultTabStop w:val="708"/>
  <w:autoHyphenation/>
  <w:hyphenationZone w:val="425"/>
  <w:doNotHyphenateCaps/>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hdrShapeDefaults>
    <o:shapedefaults v:ext="edit" spidmax="2058"/>
    <o:shapelayout v:ext="edit">
      <o:idmap v:ext="edit" data="2"/>
    </o:shapelayout>
  </w:hdrShapeDefault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01750E"/>
    <w:rsid w:val="000018AC"/>
    <w:rsid w:val="00007664"/>
    <w:rsid w:val="0001750E"/>
    <w:rsid w:val="00017AE5"/>
    <w:rsid w:val="0003290D"/>
    <w:rsid w:val="00037DFC"/>
    <w:rsid w:val="00040C88"/>
    <w:rsid w:val="00053AAC"/>
    <w:rsid w:val="000553AD"/>
    <w:rsid w:val="00075A4D"/>
    <w:rsid w:val="00076010"/>
    <w:rsid w:val="000A7151"/>
    <w:rsid w:val="000D69D3"/>
    <w:rsid w:val="000E22FB"/>
    <w:rsid w:val="000E3A62"/>
    <w:rsid w:val="001025CD"/>
    <w:rsid w:val="0012509E"/>
    <w:rsid w:val="001365A3"/>
    <w:rsid w:val="00153718"/>
    <w:rsid w:val="001549E8"/>
    <w:rsid w:val="00162FF0"/>
    <w:rsid w:val="00175DAF"/>
    <w:rsid w:val="001F66DC"/>
    <w:rsid w:val="00214B1A"/>
    <w:rsid w:val="0023188A"/>
    <w:rsid w:val="0023294C"/>
    <w:rsid w:val="002432B8"/>
    <w:rsid w:val="00244497"/>
    <w:rsid w:val="00245D9A"/>
    <w:rsid w:val="0026287A"/>
    <w:rsid w:val="002756AC"/>
    <w:rsid w:val="00291153"/>
    <w:rsid w:val="002D31DE"/>
    <w:rsid w:val="002E584F"/>
    <w:rsid w:val="002F5CE1"/>
    <w:rsid w:val="0031283D"/>
    <w:rsid w:val="0034707E"/>
    <w:rsid w:val="003504A6"/>
    <w:rsid w:val="00370B60"/>
    <w:rsid w:val="003A5A2F"/>
    <w:rsid w:val="003C5645"/>
    <w:rsid w:val="003E3390"/>
    <w:rsid w:val="003F165F"/>
    <w:rsid w:val="0040536F"/>
    <w:rsid w:val="00433144"/>
    <w:rsid w:val="00435098"/>
    <w:rsid w:val="00437EA5"/>
    <w:rsid w:val="004828EB"/>
    <w:rsid w:val="004843A0"/>
    <w:rsid w:val="004A77B5"/>
    <w:rsid w:val="00511D97"/>
    <w:rsid w:val="005229EE"/>
    <w:rsid w:val="00576A45"/>
    <w:rsid w:val="00581EA6"/>
    <w:rsid w:val="005A19BF"/>
    <w:rsid w:val="005B1B5B"/>
    <w:rsid w:val="005C184F"/>
    <w:rsid w:val="005C4F26"/>
    <w:rsid w:val="005E68A5"/>
    <w:rsid w:val="00623087"/>
    <w:rsid w:val="00630C3F"/>
    <w:rsid w:val="00650F41"/>
    <w:rsid w:val="00666285"/>
    <w:rsid w:val="006849E4"/>
    <w:rsid w:val="006D7347"/>
    <w:rsid w:val="00712952"/>
    <w:rsid w:val="00761C05"/>
    <w:rsid w:val="00771698"/>
    <w:rsid w:val="00771C29"/>
    <w:rsid w:val="007723F9"/>
    <w:rsid w:val="007A464C"/>
    <w:rsid w:val="00841631"/>
    <w:rsid w:val="00852BC9"/>
    <w:rsid w:val="008659D9"/>
    <w:rsid w:val="00875B1E"/>
    <w:rsid w:val="008B7180"/>
    <w:rsid w:val="009666B3"/>
    <w:rsid w:val="00971439"/>
    <w:rsid w:val="009C5A68"/>
    <w:rsid w:val="009D568D"/>
    <w:rsid w:val="009E559D"/>
    <w:rsid w:val="00A20E8B"/>
    <w:rsid w:val="00A27B04"/>
    <w:rsid w:val="00A6517B"/>
    <w:rsid w:val="00A854FD"/>
    <w:rsid w:val="00AA212E"/>
    <w:rsid w:val="00AB6190"/>
    <w:rsid w:val="00AC402A"/>
    <w:rsid w:val="00B06B96"/>
    <w:rsid w:val="00B43D65"/>
    <w:rsid w:val="00B61FC6"/>
    <w:rsid w:val="00B82C32"/>
    <w:rsid w:val="00BE0DD0"/>
    <w:rsid w:val="00BF5610"/>
    <w:rsid w:val="00C0073A"/>
    <w:rsid w:val="00C0638D"/>
    <w:rsid w:val="00C24BDB"/>
    <w:rsid w:val="00C24C8F"/>
    <w:rsid w:val="00C32AA6"/>
    <w:rsid w:val="00C35421"/>
    <w:rsid w:val="00CA6CA1"/>
    <w:rsid w:val="00CE53CF"/>
    <w:rsid w:val="00D14EF1"/>
    <w:rsid w:val="00D20506"/>
    <w:rsid w:val="00D238D6"/>
    <w:rsid w:val="00D40866"/>
    <w:rsid w:val="00D44AA1"/>
    <w:rsid w:val="00D56576"/>
    <w:rsid w:val="00D81613"/>
    <w:rsid w:val="00DD05E8"/>
    <w:rsid w:val="00E00544"/>
    <w:rsid w:val="00E00A04"/>
    <w:rsid w:val="00E2029D"/>
    <w:rsid w:val="00E83782"/>
    <w:rsid w:val="00E90110"/>
    <w:rsid w:val="00EE1264"/>
    <w:rsid w:val="00F201FB"/>
    <w:rsid w:val="00F25F74"/>
    <w:rsid w:val="00F30C35"/>
    <w:rsid w:val="00F55265"/>
    <w:rsid w:val="00F55C68"/>
    <w:rsid w:val="00F6013B"/>
    <w:rsid w:val="00F64BFF"/>
    <w:rsid w:val="00F94D05"/>
    <w:rsid w:val="00FC3995"/>
    <w:rsid w:val="00FC4451"/>
    <w:rsid w:val="00FE2EEF"/>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8"/>
    <o:shapelayout v:ext="edit">
      <o:idmap v:ext="edit" data="1"/>
    </o:shapelayout>
  </w:shapeDefaults>
  <w:decimalSymbol w:val=","/>
  <w:listSeparator w:val=";"/>
  <w15:chartTrackingRefBased/>
  <w15:docId w15:val="{48F4F1A6-F449-49A0-BC97-7B62565475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de-DE" w:eastAsia="de-DE" w:bidi="ar-SA"/>
      </w:rPr>
    </w:rPrDefault>
    <w:pPrDefault/>
  </w:docDefaults>
  <w:latentStyles w:defLockedState="0" w:defUIPriority="99" w:defSemiHidden="0" w:defUnhideWhenUsed="0" w:defQFormat="0" w:count="377">
    <w:lsdException w:name="Normal" w:uiPriority="0" w:qFormat="1"/>
    <w:lsdException w:name="heading 1" w:uiPriority="9"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Standard">
    <w:name w:val="Normal"/>
    <w:qFormat/>
    <w:rsid w:val="008B7180"/>
    <w:pPr>
      <w:suppressAutoHyphens/>
    </w:pPr>
    <w:rPr>
      <w:rFonts w:ascii="Arial" w:hAnsi="Arial"/>
    </w:rPr>
  </w:style>
  <w:style w:type="paragraph" w:styleId="berschrift1">
    <w:name w:val="heading 1"/>
    <w:basedOn w:val="Standard"/>
    <w:next w:val="Standard"/>
    <w:qFormat/>
    <w:pPr>
      <w:keepNext/>
      <w:outlineLvl w:val="0"/>
    </w:pPr>
    <w:rPr>
      <w:b/>
      <w:sz w:val="32"/>
    </w:rPr>
  </w:style>
  <w:style w:type="paragraph" w:styleId="berschrift2">
    <w:name w:val="heading 2"/>
    <w:basedOn w:val="Standard"/>
    <w:next w:val="Standard"/>
    <w:link w:val="berschrift2Zchn"/>
    <w:qFormat/>
    <w:pPr>
      <w:keepNext/>
      <w:ind w:right="1699"/>
      <w:jc w:val="both"/>
      <w:outlineLvl w:val="1"/>
    </w:pPr>
    <w:rPr>
      <w:b/>
      <w:sz w:val="32"/>
    </w:rPr>
  </w:style>
  <w:style w:type="paragraph" w:styleId="berschrift3">
    <w:name w:val="heading 3"/>
    <w:basedOn w:val="Standard"/>
    <w:next w:val="Standard"/>
    <w:qFormat/>
    <w:pPr>
      <w:keepNext/>
      <w:outlineLvl w:val="2"/>
    </w:pPr>
    <w:rPr>
      <w:sz w:val="24"/>
    </w:rPr>
  </w:style>
  <w:style w:type="paragraph" w:styleId="berschrift4">
    <w:name w:val="heading 4"/>
    <w:basedOn w:val="Standard"/>
    <w:next w:val="Standard"/>
    <w:qFormat/>
    <w:pPr>
      <w:keepNext/>
      <w:outlineLvl w:val="3"/>
    </w:pPr>
    <w:rPr>
      <w:b/>
      <w:sz w:val="24"/>
    </w:rPr>
  </w:style>
  <w:style w:type="paragraph" w:styleId="berschrift5">
    <w:name w:val="heading 5"/>
    <w:basedOn w:val="berschrift4"/>
    <w:next w:val="Standard"/>
    <w:qFormat/>
    <w:pPr>
      <w:spacing w:before="240" w:after="240"/>
      <w:outlineLvl w:val="4"/>
    </w:pPr>
    <w:rPr>
      <w:rFonts w:ascii="Helvetica" w:hAnsi="Helvetica"/>
      <w:sz w:val="20"/>
    </w:rPr>
  </w:style>
  <w:style w:type="paragraph" w:styleId="berschrift6">
    <w:name w:val="heading 6"/>
    <w:basedOn w:val="berschrift5"/>
    <w:next w:val="Standard"/>
    <w:qFormat/>
    <w:pPr>
      <w:outlineLvl w:val="5"/>
    </w:pPr>
  </w:style>
  <w:style w:type="paragraph" w:styleId="berschrift7">
    <w:name w:val="heading 7"/>
    <w:basedOn w:val="berschrift6"/>
    <w:next w:val="Standard"/>
    <w:qFormat/>
    <w:pPr>
      <w:outlineLvl w:val="6"/>
    </w:pPr>
  </w:style>
  <w:style w:type="paragraph" w:styleId="berschrift8">
    <w:name w:val="heading 8"/>
    <w:basedOn w:val="berschrift7"/>
    <w:next w:val="Standard"/>
    <w:qFormat/>
    <w:pPr>
      <w:outlineLvl w:val="7"/>
    </w:pPr>
  </w:style>
  <w:style w:type="paragraph" w:styleId="berschrift9">
    <w:name w:val="heading 9"/>
    <w:basedOn w:val="berschrift8"/>
    <w:next w:val="Standard"/>
    <w:qFormat/>
    <w:pPr>
      <w:outlineLvl w:val="8"/>
    </w:p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Textkrper">
    <w:name w:val="Body Text"/>
    <w:basedOn w:val="Standard"/>
    <w:link w:val="TextkrperZchn"/>
    <w:semiHidden/>
    <w:rPr>
      <w:sz w:val="24"/>
    </w:rPr>
  </w:style>
  <w:style w:type="paragraph" w:styleId="Kopfzeile">
    <w:name w:val="header"/>
    <w:basedOn w:val="Standard"/>
    <w:link w:val="KopfzeileZchn"/>
    <w:semiHidden/>
    <w:pPr>
      <w:tabs>
        <w:tab w:val="center" w:pos="4536"/>
        <w:tab w:val="right" w:pos="9072"/>
      </w:tabs>
    </w:pPr>
  </w:style>
  <w:style w:type="paragraph" w:styleId="Fuzeile">
    <w:name w:val="footer"/>
    <w:basedOn w:val="Standard"/>
    <w:semiHidden/>
    <w:pPr>
      <w:tabs>
        <w:tab w:val="center" w:pos="4536"/>
        <w:tab w:val="right" w:pos="9072"/>
      </w:tabs>
    </w:pPr>
  </w:style>
  <w:style w:type="paragraph" w:styleId="Textkrper-Zeileneinzug">
    <w:name w:val="Body Text Indent"/>
    <w:basedOn w:val="Standard"/>
    <w:semiHidden/>
    <w:pPr>
      <w:spacing w:line="360" w:lineRule="auto"/>
      <w:ind w:left="708"/>
      <w:jc w:val="both"/>
    </w:pPr>
    <w:rPr>
      <w:rFonts w:ascii="FuturaA Bk BT" w:hAnsi="FuturaA Bk BT"/>
    </w:rPr>
  </w:style>
  <w:style w:type="character" w:styleId="Hyperlink">
    <w:name w:val="Hyperlink"/>
    <w:semiHidden/>
    <w:rPr>
      <w:color w:val="0000FF"/>
      <w:u w:val="single"/>
    </w:rPr>
  </w:style>
  <w:style w:type="character" w:styleId="Seitenzahl">
    <w:name w:val="page number"/>
    <w:basedOn w:val="Absatz-Standardschriftart"/>
    <w:semiHidden/>
  </w:style>
  <w:style w:type="paragraph" w:styleId="Textkrper3">
    <w:name w:val="Body Text 3"/>
    <w:basedOn w:val="Standard"/>
    <w:semiHidden/>
    <w:rPr>
      <w:sz w:val="16"/>
    </w:rPr>
  </w:style>
  <w:style w:type="paragraph" w:styleId="Sprechblasentext">
    <w:name w:val="Balloon Text"/>
    <w:basedOn w:val="Standard"/>
    <w:link w:val="SprechblasentextZchn"/>
    <w:uiPriority w:val="99"/>
    <w:semiHidden/>
    <w:unhideWhenUsed/>
    <w:rsid w:val="009C5A68"/>
    <w:rPr>
      <w:rFonts w:ascii="Tahoma" w:hAnsi="Tahoma" w:cs="Tahoma"/>
      <w:sz w:val="16"/>
      <w:szCs w:val="16"/>
    </w:rPr>
  </w:style>
  <w:style w:type="character" w:customStyle="1" w:styleId="SprechblasentextZchn">
    <w:name w:val="Sprechblasentext Zchn"/>
    <w:link w:val="Sprechblasentext"/>
    <w:uiPriority w:val="99"/>
    <w:semiHidden/>
    <w:rsid w:val="009C5A68"/>
    <w:rPr>
      <w:rFonts w:ascii="Tahoma" w:hAnsi="Tahoma" w:cs="Tahoma"/>
      <w:sz w:val="16"/>
      <w:szCs w:val="16"/>
    </w:rPr>
  </w:style>
  <w:style w:type="character" w:styleId="Kommentarzeichen">
    <w:name w:val="annotation reference"/>
    <w:uiPriority w:val="99"/>
    <w:semiHidden/>
    <w:unhideWhenUsed/>
    <w:rsid w:val="005229EE"/>
    <w:rPr>
      <w:sz w:val="16"/>
      <w:szCs w:val="16"/>
    </w:rPr>
  </w:style>
  <w:style w:type="paragraph" w:styleId="Kommentartext">
    <w:name w:val="annotation text"/>
    <w:basedOn w:val="Standard"/>
    <w:link w:val="KommentartextZchn"/>
    <w:uiPriority w:val="99"/>
    <w:semiHidden/>
    <w:unhideWhenUsed/>
    <w:rsid w:val="005229EE"/>
  </w:style>
  <w:style w:type="character" w:customStyle="1" w:styleId="KommentartextZchn">
    <w:name w:val="Kommentartext Zchn"/>
    <w:link w:val="Kommentartext"/>
    <w:uiPriority w:val="99"/>
    <w:semiHidden/>
    <w:rsid w:val="005229EE"/>
    <w:rPr>
      <w:rFonts w:ascii="Arial" w:hAnsi="Arial"/>
    </w:rPr>
  </w:style>
  <w:style w:type="paragraph" w:styleId="Kommentarthema">
    <w:name w:val="annotation subject"/>
    <w:basedOn w:val="Kommentartext"/>
    <w:next w:val="Kommentartext"/>
    <w:link w:val="KommentarthemaZchn"/>
    <w:uiPriority w:val="99"/>
    <w:semiHidden/>
    <w:unhideWhenUsed/>
    <w:rsid w:val="005229EE"/>
    <w:rPr>
      <w:b/>
      <w:bCs/>
    </w:rPr>
  </w:style>
  <w:style w:type="character" w:customStyle="1" w:styleId="KommentarthemaZchn">
    <w:name w:val="Kommentarthema Zchn"/>
    <w:link w:val="Kommentarthema"/>
    <w:uiPriority w:val="99"/>
    <w:semiHidden/>
    <w:rsid w:val="005229EE"/>
    <w:rPr>
      <w:rFonts w:ascii="Arial" w:hAnsi="Arial"/>
      <w:b/>
      <w:bCs/>
    </w:rPr>
  </w:style>
  <w:style w:type="character" w:customStyle="1" w:styleId="TextkrperZchn">
    <w:name w:val="Textkörper Zchn"/>
    <w:link w:val="Textkrper"/>
    <w:semiHidden/>
    <w:rsid w:val="002756AC"/>
    <w:rPr>
      <w:rFonts w:ascii="Arial" w:hAnsi="Arial"/>
      <w:sz w:val="24"/>
    </w:rPr>
  </w:style>
  <w:style w:type="character" w:customStyle="1" w:styleId="berschrift2Zchn">
    <w:name w:val="Überschrift 2 Zchn"/>
    <w:link w:val="berschrift2"/>
    <w:rsid w:val="00C32AA6"/>
    <w:rPr>
      <w:rFonts w:ascii="Arial" w:hAnsi="Arial"/>
      <w:b/>
      <w:sz w:val="32"/>
    </w:rPr>
  </w:style>
  <w:style w:type="character" w:customStyle="1" w:styleId="KopfzeileZchn">
    <w:name w:val="Kopfzeile Zchn"/>
    <w:link w:val="Kopfzeile"/>
    <w:semiHidden/>
    <w:rsid w:val="00C32AA6"/>
    <w:rPr>
      <w:rFonts w:ascii="Arial" w:hAnsi="Arial"/>
    </w:rPr>
  </w:style>
  <w:style w:type="character" w:styleId="Erwhnung">
    <w:name w:val="Mention"/>
    <w:uiPriority w:val="99"/>
    <w:semiHidden/>
    <w:unhideWhenUsed/>
    <w:rsid w:val="00C32AA6"/>
    <w:rPr>
      <w:color w:val="2B579A"/>
      <w:shd w:val="clear" w:color="auto" w:fill="E6E6E6"/>
    </w:rPr>
  </w:style>
  <w:style w:type="character" w:styleId="NichtaufgelsteErwhnung">
    <w:name w:val="Unresolved Mention"/>
    <w:uiPriority w:val="99"/>
    <w:semiHidden/>
    <w:unhideWhenUsed/>
    <w:rsid w:val="0040536F"/>
    <w:rPr>
      <w:color w:val="808080"/>
      <w:shd w:val="clear" w:color="auto" w:fill="E6E6E6"/>
    </w:rPr>
  </w:style>
  <w:style w:type="table" w:styleId="Tabellenraster">
    <w:name w:val="Table Grid"/>
    <w:basedOn w:val="NormaleTabelle"/>
    <w:uiPriority w:val="59"/>
    <w:rsid w:val="00E0054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9331035">
      <w:bodyDiv w:val="1"/>
      <w:marLeft w:val="0"/>
      <w:marRight w:val="0"/>
      <w:marTop w:val="0"/>
      <w:marBottom w:val="0"/>
      <w:divBdr>
        <w:top w:val="none" w:sz="0" w:space="0" w:color="auto"/>
        <w:left w:val="none" w:sz="0" w:space="0" w:color="auto"/>
        <w:bottom w:val="none" w:sz="0" w:space="0" w:color="auto"/>
        <w:right w:val="none" w:sz="0" w:space="0" w:color="auto"/>
      </w:divBdr>
    </w:div>
    <w:div w:id="245848920">
      <w:bodyDiv w:val="1"/>
      <w:marLeft w:val="0"/>
      <w:marRight w:val="0"/>
      <w:marTop w:val="0"/>
      <w:marBottom w:val="0"/>
      <w:divBdr>
        <w:top w:val="none" w:sz="0" w:space="0" w:color="auto"/>
        <w:left w:val="none" w:sz="0" w:space="0" w:color="auto"/>
        <w:bottom w:val="none" w:sz="0" w:space="0" w:color="auto"/>
        <w:right w:val="none" w:sz="0" w:space="0" w:color="auto"/>
      </w:divBdr>
    </w:div>
    <w:div w:id="12170841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410</Words>
  <Characters>2586</Characters>
  <Application>Microsoft Office Word</Application>
  <DocSecurity>0</DocSecurity>
  <Lines>21</Lines>
  <Paragraphs>5</Paragraphs>
  <ScaleCrop>false</ScaleCrop>
  <HeadingPairs>
    <vt:vector size="2" baseType="variant">
      <vt:variant>
        <vt:lpstr>Titel</vt:lpstr>
      </vt:variant>
      <vt:variant>
        <vt:i4>1</vt:i4>
      </vt:variant>
    </vt:vector>
  </HeadingPairs>
  <TitlesOfParts>
    <vt:vector size="1" baseType="lpstr">
      <vt:lpstr>Presse-Information</vt:lpstr>
    </vt:vector>
  </TitlesOfParts>
  <Company>gii  die Presse-Agentur GmbH</Company>
  <LinksUpToDate>false</LinksUpToDate>
  <CharactersWithSpaces>2991</CharactersWithSpaces>
  <SharedDoc>false</SharedDoc>
  <HLinks>
    <vt:vector size="6" baseType="variant">
      <vt:variant>
        <vt:i4>786508</vt:i4>
      </vt:variant>
      <vt:variant>
        <vt:i4>0</vt:i4>
      </vt:variant>
      <vt:variant>
        <vt:i4>0</vt:i4>
      </vt:variant>
      <vt:variant>
        <vt:i4>5</vt:i4>
      </vt:variant>
      <vt:variant>
        <vt:lpwstr>https://www.flukeprocessinstruments.com/en-us/products/legacy</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Presse-Information</dc:title>
  <dc:subject/>
  <dc:creator>Team 12</dc:creator>
  <cp:keywords/>
  <cp:lastModifiedBy>Annika Schlee</cp:lastModifiedBy>
  <cp:revision>5</cp:revision>
  <cp:lastPrinted>2019-10-25T08:35:00Z</cp:lastPrinted>
  <dcterms:created xsi:type="dcterms:W3CDTF">2019-10-23T13:44:00Z</dcterms:created>
  <dcterms:modified xsi:type="dcterms:W3CDTF">2019-10-25T09:38:00Z</dcterms:modified>
</cp:coreProperties>
</file>