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E57" w:rsidRDefault="00EE3E57" w:rsidP="005F379C">
      <w:pPr>
        <w:suppressAutoHyphens/>
        <w:rPr>
          <w:sz w:val="40"/>
          <w:szCs w:val="40"/>
        </w:rPr>
      </w:pPr>
      <w:bookmarkStart w:id="0" w:name="_GoBack"/>
      <w:bookmarkEnd w:id="0"/>
      <w:r w:rsidRPr="005F379C">
        <w:rPr>
          <w:sz w:val="40"/>
          <w:szCs w:val="40"/>
        </w:rPr>
        <w:t>Presseinformation</w:t>
      </w:r>
    </w:p>
    <w:p w:rsidR="00C3409B" w:rsidRPr="005F379C" w:rsidRDefault="00C3409B" w:rsidP="005F379C">
      <w:pPr>
        <w:suppressAutoHyphens/>
        <w:rPr>
          <w:sz w:val="40"/>
          <w:szCs w:val="40"/>
        </w:rPr>
      </w:pPr>
    </w:p>
    <w:p w:rsidR="005F379C" w:rsidRDefault="005F379C" w:rsidP="005F379C">
      <w:pPr>
        <w:suppressAutoHyphens/>
        <w:spacing w:line="360" w:lineRule="auto"/>
        <w:ind w:right="-2"/>
        <w:rPr>
          <w:b/>
          <w:sz w:val="24"/>
          <w:szCs w:val="24"/>
        </w:rPr>
      </w:pPr>
    </w:p>
    <w:p w:rsidR="00605F53" w:rsidRPr="005F379C" w:rsidRDefault="00605F53" w:rsidP="00605F53">
      <w:pPr>
        <w:suppressAutoHyphens/>
        <w:spacing w:line="360" w:lineRule="auto"/>
        <w:ind w:right="-2"/>
        <w:rPr>
          <w:b/>
          <w:sz w:val="24"/>
          <w:szCs w:val="24"/>
        </w:rPr>
      </w:pPr>
      <w:r>
        <w:rPr>
          <w:b/>
          <w:sz w:val="24"/>
          <w:szCs w:val="24"/>
        </w:rPr>
        <w:t xml:space="preserve">Neue Auswerteeinheit MDVH für Metalldetektorsystem 3000  </w:t>
      </w:r>
    </w:p>
    <w:p w:rsidR="00605F53" w:rsidRDefault="00605F53" w:rsidP="00605F53">
      <w:pPr>
        <w:suppressAutoHyphens/>
        <w:spacing w:line="360" w:lineRule="auto"/>
        <w:ind w:right="-2"/>
      </w:pPr>
    </w:p>
    <w:p w:rsidR="00E720D7" w:rsidRDefault="00605F53" w:rsidP="00605F53">
      <w:pPr>
        <w:suppressAutoHyphens/>
        <w:spacing w:line="360" w:lineRule="auto"/>
        <w:jc w:val="both"/>
      </w:pPr>
      <w:r>
        <w:t>EGE hat für sein industrielles Metalldetektorsystem 3000 jetzt die kompakte und robuste Auswerteeinheit MDVH mit erhöhter</w:t>
      </w:r>
      <w:r w:rsidRPr="0063444F">
        <w:t xml:space="preserve"> </w:t>
      </w:r>
      <w:r>
        <w:t xml:space="preserve">Empfindlichkeit entwickelt. Die von Grund auf neukonzipierte Auswerteeinheit zeichnet sich durch eine höher einstellbare Sensitivität, reduzierte Störempfindlichkeit und ein robusteres Gehäuse mit Schutzklasse IP67 aus. </w:t>
      </w:r>
      <w:r w:rsidRPr="00281787">
        <w:rPr>
          <w:bCs/>
        </w:rPr>
        <w:t>Ihr</w:t>
      </w:r>
      <w:r>
        <w:t xml:space="preserve"> </w:t>
      </w:r>
      <w:r w:rsidRPr="00EC7F82">
        <w:t>automatische</w:t>
      </w:r>
      <w:r>
        <w:t>r</w:t>
      </w:r>
      <w:r w:rsidRPr="00EC7F82">
        <w:t xml:space="preserve"> Selbstabgleich</w:t>
      </w:r>
      <w:r>
        <w:t xml:space="preserve"> gewährleistet auch dann eine </w:t>
      </w:r>
      <w:r w:rsidRPr="004B5520">
        <w:t>sichere</w:t>
      </w:r>
      <w:r>
        <w:t xml:space="preserve"> </w:t>
      </w:r>
      <w:r w:rsidRPr="004B5520">
        <w:t>Funktion</w:t>
      </w:r>
      <w:r>
        <w:t xml:space="preserve">, </w:t>
      </w:r>
      <w:r w:rsidRPr="004B5520">
        <w:t>wenn in der Nähe der Detektorspule</w:t>
      </w:r>
      <w:r>
        <w:t xml:space="preserve"> potentiell</w:t>
      </w:r>
      <w:r w:rsidRPr="004B5520">
        <w:t xml:space="preserve"> störende Metall</w:t>
      </w:r>
      <w:r>
        <w:t xml:space="preserve">aufbauten montiert </w:t>
      </w:r>
      <w:r w:rsidRPr="004B5520">
        <w:t xml:space="preserve">sind. </w:t>
      </w:r>
    </w:p>
    <w:tbl>
      <w:tblPr>
        <w:tblW w:w="0" w:type="auto"/>
        <w:tblLayout w:type="fixed"/>
        <w:tblCellMar>
          <w:left w:w="70" w:type="dxa"/>
          <w:right w:w="70" w:type="dxa"/>
        </w:tblCellMar>
        <w:tblLook w:val="0000" w:firstRow="0" w:lastRow="0" w:firstColumn="0" w:lastColumn="0" w:noHBand="0" w:noVBand="0"/>
      </w:tblPr>
      <w:tblGrid>
        <w:gridCol w:w="7226"/>
      </w:tblGrid>
      <w:tr w:rsidR="00E720D7" w:rsidTr="00042025">
        <w:tc>
          <w:tcPr>
            <w:tcW w:w="7226" w:type="dxa"/>
          </w:tcPr>
          <w:p w:rsidR="00E720D7" w:rsidRDefault="00E720D7" w:rsidP="00042025">
            <w:pPr>
              <w:suppressAutoHyphens/>
              <w:spacing w:after="120"/>
              <w:jc w:val="center"/>
              <w:rPr>
                <w:sz w:val="18"/>
              </w:rPr>
            </w:pPr>
            <w:r>
              <w:rPr>
                <w:noProof/>
                <w:sz w:val="18"/>
              </w:rPr>
              <w:drawing>
                <wp:inline distT="0" distB="0" distL="0" distR="0" wp14:anchorId="66B6C2D9" wp14:editId="0C5DDC92">
                  <wp:extent cx="4201141" cy="44196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VH_3161_1000px.jpg"/>
                          <pic:cNvPicPr/>
                        </pic:nvPicPr>
                        <pic:blipFill>
                          <a:blip r:embed="rId7">
                            <a:extLst>
                              <a:ext uri="{28A0092B-C50C-407E-A947-70E740481C1C}">
                                <a14:useLocalDpi xmlns:a14="http://schemas.microsoft.com/office/drawing/2010/main" val="0"/>
                              </a:ext>
                            </a:extLst>
                          </a:blip>
                          <a:stretch>
                            <a:fillRect/>
                          </a:stretch>
                        </pic:blipFill>
                        <pic:spPr>
                          <a:xfrm>
                            <a:off x="0" y="0"/>
                            <a:ext cx="4208404" cy="4427241"/>
                          </a:xfrm>
                          <a:prstGeom prst="rect">
                            <a:avLst/>
                          </a:prstGeom>
                        </pic:spPr>
                      </pic:pic>
                    </a:graphicData>
                  </a:graphic>
                </wp:inline>
              </w:drawing>
            </w:r>
          </w:p>
        </w:tc>
      </w:tr>
      <w:tr w:rsidR="00E720D7" w:rsidTr="00042025">
        <w:tc>
          <w:tcPr>
            <w:tcW w:w="7226" w:type="dxa"/>
          </w:tcPr>
          <w:p w:rsidR="00E720D7" w:rsidRPr="0008429B" w:rsidRDefault="00E720D7" w:rsidP="00E720D7">
            <w:pPr>
              <w:suppressAutoHyphens/>
              <w:jc w:val="center"/>
              <w:rPr>
                <w:sz w:val="18"/>
                <w:szCs w:val="18"/>
              </w:rPr>
            </w:pPr>
            <w:r w:rsidRPr="0008429B">
              <w:rPr>
                <w:b/>
                <w:sz w:val="18"/>
                <w:szCs w:val="18"/>
              </w:rPr>
              <w:t>Bild:</w:t>
            </w:r>
            <w:r w:rsidRPr="0008429B">
              <w:rPr>
                <w:sz w:val="18"/>
                <w:szCs w:val="18"/>
              </w:rPr>
              <w:t xml:space="preserve"> Metalldetektorsystem 3000 von EGE mit </w:t>
            </w:r>
          </w:p>
          <w:p w:rsidR="00E720D7" w:rsidRDefault="00E720D7" w:rsidP="00E720D7">
            <w:pPr>
              <w:suppressAutoHyphens/>
              <w:jc w:val="center"/>
              <w:rPr>
                <w:sz w:val="18"/>
              </w:rPr>
            </w:pPr>
            <w:r w:rsidRPr="0008429B">
              <w:rPr>
                <w:sz w:val="18"/>
                <w:szCs w:val="18"/>
              </w:rPr>
              <w:t>neuer Auswerteeinheit MDVH</w:t>
            </w:r>
          </w:p>
        </w:tc>
      </w:tr>
    </w:tbl>
    <w:p w:rsidR="00E720D7" w:rsidRDefault="00E720D7" w:rsidP="00605F53">
      <w:pPr>
        <w:suppressAutoHyphens/>
        <w:spacing w:line="360" w:lineRule="auto"/>
        <w:jc w:val="both"/>
      </w:pPr>
    </w:p>
    <w:p w:rsidR="00605F53" w:rsidRDefault="00605F53" w:rsidP="00605F53">
      <w:pPr>
        <w:suppressAutoHyphens/>
        <w:spacing w:line="360" w:lineRule="auto"/>
        <w:jc w:val="both"/>
      </w:pPr>
      <w:r>
        <w:t>D</w:t>
      </w:r>
      <w:r w:rsidRPr="005A5DAC">
        <w:t xml:space="preserve">ie Empfindlichkeit der Detektorspule </w:t>
      </w:r>
      <w:r>
        <w:t xml:space="preserve">lässt sich über ein Drehpotentiometer an der Gehäusefront bedarfsgerecht anpassen. Die Auswerteeinheit im </w:t>
      </w:r>
      <w:r w:rsidRPr="00AD6E7D">
        <w:t xml:space="preserve">260 x 160 x 90 mm </w:t>
      </w:r>
      <w:r>
        <w:t xml:space="preserve">großen Aluminiumgehäuse ist für </w:t>
      </w:r>
      <w:r w:rsidRPr="00A42ADE">
        <w:t>einen erweiterten Temperaturbereich von -25 °C</w:t>
      </w:r>
      <w:r>
        <w:t xml:space="preserve"> bis +</w:t>
      </w:r>
      <w:r w:rsidRPr="00A42ADE">
        <w:t>70 °C</w:t>
      </w:r>
      <w:r>
        <w:t xml:space="preserve"> ausgelegt.</w:t>
      </w:r>
    </w:p>
    <w:p w:rsidR="00605F53" w:rsidRDefault="00605F53" w:rsidP="00605F53">
      <w:pPr>
        <w:suppressAutoHyphens/>
        <w:spacing w:line="360" w:lineRule="auto"/>
        <w:ind w:right="-2"/>
        <w:jc w:val="both"/>
      </w:pPr>
      <w:r w:rsidRPr="00E468AD">
        <w:lastRenderedPageBreak/>
        <w:t>D</w:t>
      </w:r>
      <w:r>
        <w:t>as</w:t>
      </w:r>
      <w:r w:rsidRPr="00E468AD">
        <w:t xml:space="preserve"> Metalldetektorsystem 3000 </w:t>
      </w:r>
      <w:r>
        <w:t xml:space="preserve">von EGE dient der berührungslosen Erkennung metallener </w:t>
      </w:r>
      <w:r w:rsidRPr="00E468AD">
        <w:t>Teile</w:t>
      </w:r>
      <w:r>
        <w:t xml:space="preserve"> in Fördergut, welche nachgelagerte Maschinen beschädigen oder die Qualität des Schüttguts vermindern könnten</w:t>
      </w:r>
      <w:r w:rsidRPr="00E468AD">
        <w:t>.</w:t>
      </w:r>
      <w:r>
        <w:t xml:space="preserve"> Durch seinen </w:t>
      </w:r>
      <w:r w:rsidRPr="00E468AD">
        <w:t xml:space="preserve">robusten Aufbau </w:t>
      </w:r>
      <w:r>
        <w:t xml:space="preserve">ist es </w:t>
      </w:r>
      <w:r w:rsidRPr="00E468AD">
        <w:t>für den Außeneinsatz in raue</w:t>
      </w:r>
      <w:r>
        <w:t>n</w:t>
      </w:r>
      <w:r w:rsidRPr="00E468AD">
        <w:t xml:space="preserve"> </w:t>
      </w:r>
      <w:r>
        <w:t xml:space="preserve">und schmutzigen </w:t>
      </w:r>
      <w:r w:rsidRPr="00E468AD">
        <w:t>Umgebung</w:t>
      </w:r>
      <w:r>
        <w:t>en</w:t>
      </w:r>
      <w:r w:rsidRPr="00E468AD">
        <w:t xml:space="preserve"> </w:t>
      </w:r>
      <w:r>
        <w:t xml:space="preserve">prädestiniert. Die Größe der erkannten Fremdkörper hängt vom jeweils verwendeten Auswertegerät ab. MDVH wurde zur Detektion </w:t>
      </w:r>
      <w:r w:rsidRPr="00E468AD">
        <w:t>mittelgroße</w:t>
      </w:r>
      <w:r>
        <w:t>r</w:t>
      </w:r>
      <w:r w:rsidRPr="00E468AD">
        <w:t xml:space="preserve"> Teile wie</w:t>
      </w:r>
      <w:r>
        <w:t xml:space="preserve"> </w:t>
      </w:r>
      <w:r w:rsidRPr="00E468AD">
        <w:t>Nägel, Muttern</w:t>
      </w:r>
      <w:r>
        <w:t>, Drähte</w:t>
      </w:r>
      <w:r w:rsidRPr="00E468AD">
        <w:t xml:space="preserve"> oder Besteckteile </w:t>
      </w:r>
      <w:r>
        <w:t xml:space="preserve">optimiert. Die Geräte der MDV-Reihe dienen dem Maschinenschutz durch Erfassung </w:t>
      </w:r>
      <w:r w:rsidRPr="00E468AD">
        <w:t>grö</w:t>
      </w:r>
      <w:r>
        <w:t>ßerer</w:t>
      </w:r>
      <w:r w:rsidRPr="00E468AD">
        <w:t xml:space="preserve"> Metallteile</w:t>
      </w:r>
      <w:r>
        <w:t xml:space="preserve">, etwa </w:t>
      </w:r>
      <w:r w:rsidRPr="00E468AD">
        <w:t>Baggerschaufel-Zähne</w:t>
      </w:r>
      <w:r>
        <w:t xml:space="preserve">n oder Teilen von </w:t>
      </w:r>
      <w:r w:rsidRPr="00E468AD">
        <w:t>Werkzeuge</w:t>
      </w:r>
      <w:r>
        <w:t>n</w:t>
      </w:r>
      <w:r w:rsidRPr="00E468AD">
        <w:t xml:space="preserve"> </w:t>
      </w:r>
      <w:r>
        <w:t xml:space="preserve">und </w:t>
      </w:r>
      <w:r w:rsidRPr="00E468AD">
        <w:t>Verkleidungen</w:t>
      </w:r>
      <w:r>
        <w:t xml:space="preserve">. </w:t>
      </w:r>
    </w:p>
    <w:p w:rsidR="00EE3E57" w:rsidRDefault="00EE3E57" w:rsidP="005F379C">
      <w:pPr>
        <w:suppressAutoHyphens/>
        <w:spacing w:line="360" w:lineRule="auto"/>
        <w:jc w:val="both"/>
      </w:pPr>
    </w:p>
    <w:p w:rsidR="00EE3E57" w:rsidRDefault="00EE3E57" w:rsidP="005F379C">
      <w:pPr>
        <w:suppressAutoHyphens/>
        <w:spacing w:line="360" w:lineRule="auto"/>
        <w:ind w:right="-2"/>
        <w:jc w:val="both"/>
      </w:pPr>
    </w:p>
    <w:p w:rsidR="00EE3E57" w:rsidRDefault="00EE3E57" w:rsidP="005F379C">
      <w:pPr>
        <w:suppressAutoHyphens/>
        <w:spacing w:line="360" w:lineRule="auto"/>
        <w:ind w:right="-2"/>
        <w:jc w:val="both"/>
      </w:pPr>
    </w:p>
    <w:p w:rsidR="00EE3E57" w:rsidRDefault="00EE3E57" w:rsidP="005F379C">
      <w:pPr>
        <w:suppressAutoHyphens/>
        <w:spacing w:line="360" w:lineRule="auto"/>
        <w:ind w:right="-2"/>
        <w:jc w:val="both"/>
      </w:pPr>
    </w:p>
    <w:p w:rsidR="00EE3E57" w:rsidRDefault="00EE3E57" w:rsidP="005F379C">
      <w:pPr>
        <w:suppressAutoHyphens/>
        <w:spacing w:line="360" w:lineRule="auto"/>
        <w:ind w:right="-2"/>
        <w:jc w:val="both"/>
      </w:pPr>
    </w:p>
    <w:p w:rsidR="00EE3E57" w:rsidRDefault="00EE3E57" w:rsidP="005F379C">
      <w:pPr>
        <w:suppressAutoHyphens/>
        <w:spacing w:line="360" w:lineRule="auto"/>
        <w:ind w:right="-2"/>
        <w:jc w:val="both"/>
      </w:pPr>
    </w:p>
    <w:p w:rsidR="0008429B" w:rsidRDefault="0008429B" w:rsidP="005F379C">
      <w:pPr>
        <w:suppressAutoHyphens/>
        <w:spacing w:line="360" w:lineRule="auto"/>
        <w:ind w:right="-2"/>
        <w:jc w:val="both"/>
      </w:pPr>
    </w:p>
    <w:p w:rsidR="0008429B" w:rsidRDefault="0008429B" w:rsidP="005F379C">
      <w:pPr>
        <w:suppressAutoHyphens/>
        <w:spacing w:line="360" w:lineRule="auto"/>
        <w:ind w:right="-2"/>
        <w:jc w:val="both"/>
      </w:pPr>
    </w:p>
    <w:p w:rsidR="0008429B" w:rsidRDefault="0008429B" w:rsidP="005F379C">
      <w:pPr>
        <w:suppressAutoHyphens/>
        <w:spacing w:line="360" w:lineRule="auto"/>
        <w:ind w:right="-2"/>
        <w:jc w:val="both"/>
      </w:pPr>
    </w:p>
    <w:p w:rsidR="0008429B" w:rsidRDefault="0008429B" w:rsidP="005F379C">
      <w:pPr>
        <w:suppressAutoHyphens/>
        <w:spacing w:line="360" w:lineRule="auto"/>
        <w:ind w:right="-2"/>
        <w:jc w:val="both"/>
      </w:pPr>
    </w:p>
    <w:p w:rsidR="0008429B" w:rsidRDefault="0008429B" w:rsidP="005F379C">
      <w:pPr>
        <w:suppressAutoHyphens/>
        <w:spacing w:line="360" w:lineRule="auto"/>
        <w:ind w:right="-2"/>
        <w:jc w:val="both"/>
      </w:pPr>
    </w:p>
    <w:p w:rsidR="00EE3E57" w:rsidRDefault="00EE3E57" w:rsidP="005F379C">
      <w:pPr>
        <w:suppressAutoHyphens/>
        <w:spacing w:line="360" w:lineRule="auto"/>
        <w:ind w:right="-2"/>
        <w:jc w:val="both"/>
      </w:pPr>
    </w:p>
    <w:p w:rsidR="00EE3E57" w:rsidRDefault="00EE3E57" w:rsidP="005F379C">
      <w:pPr>
        <w:suppressAutoHyphens/>
        <w:spacing w:line="360" w:lineRule="auto"/>
        <w:ind w:right="-2"/>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EE3E57" w:rsidTr="005F379C">
        <w:trPr>
          <w:cantSplit/>
        </w:trPr>
        <w:tc>
          <w:tcPr>
            <w:tcW w:w="1151" w:type="dxa"/>
          </w:tcPr>
          <w:p w:rsidR="00EE3E57" w:rsidRDefault="00EE3E57" w:rsidP="005F379C">
            <w:pPr>
              <w:suppressAutoHyphens/>
              <w:jc w:val="both"/>
              <w:rPr>
                <w:sz w:val="18"/>
              </w:rPr>
            </w:pPr>
            <w:r>
              <w:rPr>
                <w:sz w:val="18"/>
              </w:rPr>
              <w:t>Bilder:</w:t>
            </w:r>
          </w:p>
        </w:tc>
        <w:tc>
          <w:tcPr>
            <w:tcW w:w="3881" w:type="dxa"/>
          </w:tcPr>
          <w:p w:rsidR="00EE3E57" w:rsidRDefault="0008429B" w:rsidP="005F379C">
            <w:pPr>
              <w:suppressAutoHyphens/>
              <w:rPr>
                <w:sz w:val="18"/>
              </w:rPr>
            </w:pPr>
            <w:r w:rsidRPr="0008429B">
              <w:rPr>
                <w:sz w:val="18"/>
              </w:rPr>
              <w:t>MDVH_3161</w:t>
            </w:r>
          </w:p>
        </w:tc>
        <w:tc>
          <w:tcPr>
            <w:tcW w:w="850" w:type="dxa"/>
          </w:tcPr>
          <w:p w:rsidR="00EE3E57" w:rsidRDefault="00EE3E57" w:rsidP="005F379C">
            <w:pPr>
              <w:suppressAutoHyphens/>
              <w:jc w:val="both"/>
              <w:rPr>
                <w:sz w:val="18"/>
              </w:rPr>
            </w:pPr>
            <w:r>
              <w:rPr>
                <w:sz w:val="18"/>
              </w:rPr>
              <w:t>Zeichen:</w:t>
            </w:r>
          </w:p>
        </w:tc>
        <w:tc>
          <w:tcPr>
            <w:tcW w:w="1302" w:type="dxa"/>
          </w:tcPr>
          <w:p w:rsidR="00EE3E57" w:rsidRDefault="00281787" w:rsidP="005F379C">
            <w:pPr>
              <w:suppressAutoHyphens/>
              <w:jc w:val="right"/>
              <w:rPr>
                <w:sz w:val="18"/>
              </w:rPr>
            </w:pPr>
            <w:r>
              <w:rPr>
                <w:sz w:val="18"/>
              </w:rPr>
              <w:t>1.426</w:t>
            </w:r>
          </w:p>
        </w:tc>
      </w:tr>
      <w:tr w:rsidR="00EE3E57" w:rsidTr="005F379C">
        <w:trPr>
          <w:cantSplit/>
        </w:trPr>
        <w:tc>
          <w:tcPr>
            <w:tcW w:w="1151" w:type="dxa"/>
          </w:tcPr>
          <w:p w:rsidR="00EE3E57" w:rsidRDefault="00EE3E57" w:rsidP="005F379C">
            <w:pPr>
              <w:suppressAutoHyphens/>
              <w:spacing w:before="120"/>
              <w:jc w:val="both"/>
              <w:rPr>
                <w:sz w:val="18"/>
              </w:rPr>
            </w:pPr>
            <w:r>
              <w:rPr>
                <w:sz w:val="18"/>
              </w:rPr>
              <w:t>Dateiname:</w:t>
            </w:r>
          </w:p>
        </w:tc>
        <w:tc>
          <w:tcPr>
            <w:tcW w:w="3881" w:type="dxa"/>
          </w:tcPr>
          <w:p w:rsidR="00EE3E57" w:rsidRDefault="00B2480E" w:rsidP="005F379C">
            <w:pPr>
              <w:suppressAutoHyphens/>
              <w:spacing w:before="120"/>
              <w:rPr>
                <w:sz w:val="18"/>
              </w:rPr>
            </w:pPr>
            <w:r w:rsidRPr="00B2480E">
              <w:rPr>
                <w:sz w:val="18"/>
              </w:rPr>
              <w:t>201911027</w:t>
            </w:r>
            <w:r w:rsidR="00C3409B" w:rsidRPr="00C3409B">
              <w:rPr>
                <w:sz w:val="18"/>
              </w:rPr>
              <w:t>_pm_auswertegeraet_mdvh</w:t>
            </w:r>
          </w:p>
        </w:tc>
        <w:tc>
          <w:tcPr>
            <w:tcW w:w="850" w:type="dxa"/>
          </w:tcPr>
          <w:p w:rsidR="00EE3E57" w:rsidRDefault="00EE3E57" w:rsidP="005F379C">
            <w:pPr>
              <w:suppressAutoHyphens/>
              <w:spacing w:before="120"/>
              <w:jc w:val="both"/>
              <w:rPr>
                <w:sz w:val="18"/>
              </w:rPr>
            </w:pPr>
            <w:r>
              <w:rPr>
                <w:sz w:val="18"/>
              </w:rPr>
              <w:t>Datum:</w:t>
            </w:r>
          </w:p>
        </w:tc>
        <w:tc>
          <w:tcPr>
            <w:tcW w:w="1302" w:type="dxa"/>
          </w:tcPr>
          <w:p w:rsidR="00EE3E57" w:rsidRDefault="008219DB" w:rsidP="005F379C">
            <w:pPr>
              <w:suppressAutoHyphens/>
              <w:spacing w:before="120"/>
              <w:jc w:val="right"/>
              <w:rPr>
                <w:sz w:val="18"/>
              </w:rPr>
            </w:pPr>
            <w:r>
              <w:rPr>
                <w:sz w:val="18"/>
              </w:rPr>
              <w:t>09.01.2020</w:t>
            </w:r>
          </w:p>
        </w:tc>
      </w:tr>
    </w:tbl>
    <w:p w:rsidR="00EE3E57" w:rsidRDefault="00EE3E57" w:rsidP="005F379C">
      <w:pPr>
        <w:pStyle w:val="Textkrper"/>
        <w:suppressAutoHyphens/>
        <w:spacing w:before="120" w:after="120"/>
        <w:rPr>
          <w:rFonts w:ascii="Arial" w:hAnsi="Arial"/>
          <w:b/>
          <w:sz w:val="16"/>
        </w:rPr>
      </w:pPr>
      <w:r>
        <w:rPr>
          <w:rFonts w:ascii="Arial" w:hAnsi="Arial"/>
          <w:b/>
          <w:sz w:val="16"/>
        </w:rPr>
        <w:t>Unternehmenshintergrund</w:t>
      </w:r>
    </w:p>
    <w:p w:rsidR="00EE3E57" w:rsidRDefault="00EE3E57" w:rsidP="005F379C">
      <w:pPr>
        <w:suppressAutoHyphens/>
        <w:jc w:val="both"/>
        <w:rPr>
          <w:sz w:val="16"/>
        </w:rPr>
      </w:pPr>
      <w:r>
        <w:rPr>
          <w:sz w:val="16"/>
        </w:rPr>
        <w:t>Die EGE-Elektronik Spezial-Sensoren GmbH entwickelt und fertigt seit 1976 Spezialsensoren für die Automatisierung. Zu den weltweiten Kunden zählen führende Hersteller aus fast allen Industriebranchen. Das Produktspektrum reicht von Strömungswächtern, Infrarot-, Opto- und Ultraschallsensoren über kapazitive Füllstandwächter und Lichtschranken bis zu induktiven Näherungsschaltern. Auch für hochsensible Anwendungen, zum Beispiel in explosionsgefährdeten Bereichen, bietet die EGE Sensoren an. Eine eigene Entwicklungsabteilung und hochqualifizierte Mitarbeiter sorgen in enger Zusammenarbeit mit den Kunden für die ständige Weiterentwicklung und Verbesserung der Produkte. Die insgesamt 89 Mitarbeiter, davon ca. 20 Ingenieure und Techniker, erwirtschaften weltweit einen Umsatz von rund 19,5 Millionen Euro.</w:t>
      </w:r>
    </w:p>
    <w:p w:rsidR="00EE3E57" w:rsidRDefault="00EE3E57" w:rsidP="005F379C">
      <w:pPr>
        <w:pBdr>
          <w:between w:val="single" w:sz="4" w:space="1" w:color="auto"/>
        </w:pBdr>
        <w:suppressAutoHyphens/>
        <w:jc w:val="both"/>
        <w:rPr>
          <w:sz w:val="16"/>
        </w:rPr>
      </w:pPr>
    </w:p>
    <w:p w:rsidR="00EE3E57" w:rsidRDefault="00EE3E57" w:rsidP="005F379C">
      <w:pPr>
        <w:pStyle w:val="Textkrper"/>
        <w:pBdr>
          <w:between w:val="single" w:sz="4" w:space="1" w:color="auto"/>
        </w:pBdr>
        <w:suppressAutoHyphens/>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4323"/>
        <w:gridCol w:w="567"/>
        <w:gridCol w:w="2268"/>
      </w:tblGrid>
      <w:tr w:rsidR="00EE3E57">
        <w:tc>
          <w:tcPr>
            <w:tcW w:w="4323" w:type="dxa"/>
          </w:tcPr>
          <w:p w:rsidR="00EE3E57" w:rsidRPr="005F379C" w:rsidRDefault="005F379C" w:rsidP="005F379C">
            <w:pPr>
              <w:suppressAutoHyphens/>
              <w:rPr>
                <w:b/>
              </w:rPr>
            </w:pPr>
            <w:r>
              <w:rPr>
                <w:b/>
              </w:rPr>
              <w:t>Kontakt:</w:t>
            </w:r>
          </w:p>
          <w:p w:rsidR="00EE3E57" w:rsidRDefault="00EE3E57" w:rsidP="005F379C">
            <w:pPr>
              <w:pStyle w:val="berschrift4"/>
              <w:suppressAutoHyphens/>
              <w:spacing w:line="360" w:lineRule="auto"/>
            </w:pPr>
            <w:r>
              <w:t>EGE-Elektronik Spezial-Sensoren GmbH</w:t>
            </w:r>
          </w:p>
          <w:p w:rsidR="00EE3E57" w:rsidRDefault="00EE3E57" w:rsidP="005F379C">
            <w:pPr>
              <w:suppressAutoHyphens/>
              <w:spacing w:line="360" w:lineRule="auto"/>
              <w:rPr>
                <w:lang w:val="en-US"/>
              </w:rPr>
            </w:pPr>
            <w:r>
              <w:rPr>
                <w:lang w:val="en-US"/>
              </w:rPr>
              <w:t>Sven-Eric Hiss</w:t>
            </w:r>
          </w:p>
          <w:p w:rsidR="00EE3E57" w:rsidRDefault="00EE3E57" w:rsidP="005F379C">
            <w:pPr>
              <w:suppressAutoHyphens/>
              <w:jc w:val="both"/>
              <w:rPr>
                <w:lang w:val="en-US"/>
              </w:rPr>
            </w:pPr>
            <w:r>
              <w:rPr>
                <w:lang w:val="en-US"/>
              </w:rPr>
              <w:t>Ravensberg 34</w:t>
            </w:r>
          </w:p>
          <w:p w:rsidR="00EE3E57" w:rsidRDefault="00EE3E57" w:rsidP="005F379C">
            <w:pPr>
              <w:suppressAutoHyphens/>
              <w:rPr>
                <w:lang w:val="en-US"/>
              </w:rPr>
            </w:pPr>
            <w:r>
              <w:rPr>
                <w:lang w:val="en-US"/>
              </w:rPr>
              <w:t>24214 Gettorf</w:t>
            </w:r>
          </w:p>
          <w:p w:rsidR="00EE3E57" w:rsidRDefault="00EE3E57" w:rsidP="005F379C">
            <w:pPr>
              <w:suppressAutoHyphens/>
              <w:spacing w:before="120"/>
              <w:jc w:val="both"/>
              <w:rPr>
                <w:lang w:val="en-US"/>
              </w:rPr>
            </w:pPr>
            <w:r>
              <w:rPr>
                <w:lang w:val="en-US"/>
              </w:rPr>
              <w:t>Tel.: 0 43 46 / 41 58 -0</w:t>
            </w:r>
          </w:p>
          <w:p w:rsidR="00EE3E57" w:rsidRDefault="00EE3E57" w:rsidP="005F379C">
            <w:pPr>
              <w:suppressAutoHyphens/>
              <w:jc w:val="both"/>
              <w:rPr>
                <w:lang w:val="en-US"/>
              </w:rPr>
            </w:pPr>
            <w:r>
              <w:rPr>
                <w:lang w:val="en-US"/>
              </w:rPr>
              <w:t>Fax: 0 43 46 / 56 58</w:t>
            </w:r>
          </w:p>
          <w:p w:rsidR="00EE3E57" w:rsidRDefault="00EE3E57" w:rsidP="005F379C">
            <w:pPr>
              <w:pStyle w:val="Textkrper"/>
              <w:suppressAutoHyphens/>
              <w:rPr>
                <w:rFonts w:ascii="Arial" w:hAnsi="Arial"/>
                <w:lang w:val="en-US"/>
              </w:rPr>
            </w:pPr>
            <w:r>
              <w:rPr>
                <w:rFonts w:ascii="Arial" w:hAnsi="Arial"/>
                <w:lang w:val="en-US"/>
              </w:rPr>
              <w:t>E-Mail: info@ege-elektronik.com</w:t>
            </w:r>
          </w:p>
          <w:p w:rsidR="00EE3E57" w:rsidRDefault="00EE3E57" w:rsidP="005F379C">
            <w:pPr>
              <w:pStyle w:val="Textkrper"/>
              <w:suppressAutoHyphens/>
              <w:rPr>
                <w:rFonts w:ascii="Arial" w:hAnsi="Arial"/>
              </w:rPr>
            </w:pPr>
            <w:r>
              <w:rPr>
                <w:rFonts w:ascii="Arial" w:hAnsi="Arial"/>
              </w:rPr>
              <w:t>Internet: www.ege-elektronik.com</w:t>
            </w:r>
          </w:p>
        </w:tc>
        <w:tc>
          <w:tcPr>
            <w:tcW w:w="567" w:type="dxa"/>
          </w:tcPr>
          <w:p w:rsidR="00EE3E57" w:rsidRDefault="0055501E" w:rsidP="005F379C">
            <w:pPr>
              <w:pStyle w:val="Textkrper"/>
              <w:suppressAutoHyphens/>
              <w:jc w:val="right"/>
              <w:rPr>
                <w:rFonts w:ascii="Arial" w:hAnsi="Arial"/>
                <w:sz w:val="16"/>
              </w:rPr>
            </w:pPr>
            <w:r>
              <w:rPr>
                <w:noProof/>
                <w:sz w:val="16"/>
              </w:rPr>
              <w:drawing>
                <wp:inline distT="0" distB="0" distL="0" distR="0" wp14:anchorId="74A3AF7A" wp14:editId="468FC259">
                  <wp:extent cx="310515" cy="143842"/>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fil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929" cy="154225"/>
                          </a:xfrm>
                          <a:prstGeom prst="rect">
                            <a:avLst/>
                          </a:prstGeom>
                        </pic:spPr>
                      </pic:pic>
                    </a:graphicData>
                  </a:graphic>
                </wp:inline>
              </w:drawing>
            </w:r>
          </w:p>
        </w:tc>
        <w:tc>
          <w:tcPr>
            <w:tcW w:w="2268" w:type="dxa"/>
          </w:tcPr>
          <w:p w:rsidR="00EE3E57" w:rsidRDefault="00EE3E57" w:rsidP="005F379C">
            <w:pPr>
              <w:pStyle w:val="Textkrper"/>
              <w:suppressAutoHyphens/>
              <w:rPr>
                <w:rFonts w:ascii="Arial" w:hAnsi="Arial"/>
                <w:sz w:val="16"/>
              </w:rPr>
            </w:pPr>
            <w:r>
              <w:rPr>
                <w:rFonts w:ascii="Arial" w:hAnsi="Arial"/>
                <w:sz w:val="16"/>
              </w:rPr>
              <w:t>gii die Presse-Agentur GmbH</w:t>
            </w:r>
          </w:p>
          <w:p w:rsidR="00EE3E57" w:rsidRDefault="00EE3E57" w:rsidP="005F379C">
            <w:pPr>
              <w:pStyle w:val="Textkrper"/>
              <w:suppressAutoHyphens/>
              <w:rPr>
                <w:rFonts w:ascii="Arial" w:hAnsi="Arial"/>
                <w:sz w:val="16"/>
              </w:rPr>
            </w:pPr>
            <w:r>
              <w:rPr>
                <w:rFonts w:ascii="Arial" w:hAnsi="Arial"/>
                <w:sz w:val="16"/>
              </w:rPr>
              <w:t>Immanuelkirchstraße 12</w:t>
            </w:r>
          </w:p>
          <w:p w:rsidR="00EE3E57" w:rsidRDefault="00EE3E57" w:rsidP="005F379C">
            <w:pPr>
              <w:pStyle w:val="Textkrper"/>
              <w:suppressAutoHyphens/>
              <w:rPr>
                <w:rFonts w:ascii="Arial" w:hAnsi="Arial"/>
                <w:sz w:val="16"/>
              </w:rPr>
            </w:pPr>
            <w:r>
              <w:rPr>
                <w:rFonts w:ascii="Arial" w:hAnsi="Arial"/>
                <w:sz w:val="16"/>
              </w:rPr>
              <w:t>10405 Berlin</w:t>
            </w:r>
          </w:p>
          <w:p w:rsidR="00EE3E57" w:rsidRDefault="00EE3E57" w:rsidP="005F379C">
            <w:pPr>
              <w:pStyle w:val="Textkrper"/>
              <w:suppressAutoHyphens/>
              <w:rPr>
                <w:rFonts w:ascii="Arial" w:hAnsi="Arial"/>
                <w:sz w:val="16"/>
              </w:rPr>
            </w:pPr>
            <w:r>
              <w:rPr>
                <w:rFonts w:ascii="Arial" w:hAnsi="Arial"/>
                <w:sz w:val="16"/>
              </w:rPr>
              <w:t>Tel.: 0 30 / 53 89 65 -0</w:t>
            </w:r>
          </w:p>
          <w:p w:rsidR="00EE3E57" w:rsidRDefault="00EE3E57" w:rsidP="005F379C">
            <w:pPr>
              <w:pStyle w:val="Textkrper"/>
              <w:suppressAutoHyphens/>
              <w:rPr>
                <w:rFonts w:ascii="Arial" w:hAnsi="Arial"/>
                <w:sz w:val="16"/>
              </w:rPr>
            </w:pPr>
            <w:r>
              <w:rPr>
                <w:rFonts w:ascii="Arial" w:hAnsi="Arial"/>
                <w:sz w:val="16"/>
              </w:rPr>
              <w:t>Fax: 0 30 / 53 89 65 -29</w:t>
            </w:r>
          </w:p>
          <w:p w:rsidR="00EE3E57" w:rsidRDefault="00EE3E57" w:rsidP="005F379C">
            <w:pPr>
              <w:pStyle w:val="Textkrper"/>
              <w:suppressAutoHyphens/>
              <w:rPr>
                <w:rFonts w:ascii="Arial" w:hAnsi="Arial"/>
                <w:sz w:val="16"/>
              </w:rPr>
            </w:pPr>
            <w:r>
              <w:rPr>
                <w:rFonts w:ascii="Arial" w:hAnsi="Arial"/>
                <w:sz w:val="16"/>
              </w:rPr>
              <w:t>E-Mail: info@gii.de</w:t>
            </w:r>
          </w:p>
          <w:p w:rsidR="00EE3E57" w:rsidRDefault="00EE3E57" w:rsidP="005F379C">
            <w:pPr>
              <w:pStyle w:val="Textkrper"/>
              <w:suppressAutoHyphens/>
              <w:rPr>
                <w:rFonts w:ascii="Arial" w:hAnsi="Arial"/>
                <w:sz w:val="16"/>
              </w:rPr>
            </w:pPr>
            <w:r>
              <w:rPr>
                <w:rFonts w:ascii="Arial" w:hAnsi="Arial"/>
                <w:sz w:val="16"/>
              </w:rPr>
              <w:t>Internet: www.gii.de</w:t>
            </w:r>
          </w:p>
        </w:tc>
      </w:tr>
    </w:tbl>
    <w:p w:rsidR="00EE3E57" w:rsidRDefault="00EE3E57" w:rsidP="005F379C">
      <w:pPr>
        <w:suppressAutoHyphens/>
        <w:spacing w:line="360" w:lineRule="auto"/>
        <w:ind w:right="-2"/>
        <w:jc w:val="both"/>
      </w:pPr>
    </w:p>
    <w:p w:rsidR="00EE475E" w:rsidRDefault="00EE475E" w:rsidP="005F379C">
      <w:pPr>
        <w:suppressAutoHyphens/>
        <w:spacing w:line="360" w:lineRule="auto"/>
        <w:ind w:right="-2"/>
        <w:jc w:val="both"/>
      </w:pPr>
    </w:p>
    <w:sectPr w:rsidR="00EE475E">
      <w:headerReference w:type="default" r:id="rId9"/>
      <w:footerReference w:type="default" r:id="rId10"/>
      <w:headerReference w:type="first" r:id="rId11"/>
      <w:footerReference w:type="first" r:id="rId12"/>
      <w:type w:val="continuous"/>
      <w:pgSz w:w="11907" w:h="16840" w:code="9"/>
      <w:pgMar w:top="2268" w:right="2835" w:bottom="851" w:left="1985"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36F" w:rsidRDefault="00A5736F">
      <w:r>
        <w:separator/>
      </w:r>
    </w:p>
  </w:endnote>
  <w:endnote w:type="continuationSeparator" w:id="0">
    <w:p w:rsidR="00A5736F" w:rsidRDefault="00A5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9C" w:rsidRPr="005F379C" w:rsidRDefault="005F379C" w:rsidP="005F379C">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9C" w:rsidRPr="005F379C" w:rsidRDefault="005F379C" w:rsidP="005F379C">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36F" w:rsidRDefault="00A5736F">
      <w:r>
        <w:separator/>
      </w:r>
    </w:p>
  </w:footnote>
  <w:footnote w:type="continuationSeparator" w:id="0">
    <w:p w:rsidR="00A5736F" w:rsidRDefault="00A5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7D9" w:rsidRDefault="00C45AA8" w:rsidP="007647D9">
    <w:pPr>
      <w:pStyle w:val="Kopfzeile"/>
      <w:tabs>
        <w:tab w:val="clear" w:pos="4536"/>
        <w:tab w:val="clear" w:pos="9072"/>
      </w:tabs>
      <w:suppressAutoHyphens/>
      <w:ind w:left="709" w:hanging="709"/>
      <w:rPr>
        <w:rStyle w:val="Seitenzahl"/>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A968A1">
      <w:rPr>
        <w:rStyle w:val="Seitenzahl"/>
        <w:noProof/>
        <w:sz w:val="18"/>
      </w:rPr>
      <w:t>2</w:t>
    </w:r>
    <w:r>
      <w:rPr>
        <w:rStyle w:val="Seitenzahl"/>
        <w:sz w:val="18"/>
      </w:rPr>
      <w:fldChar w:fldCharType="end"/>
    </w:r>
    <w:r w:rsidR="005F379C">
      <w:rPr>
        <w:rStyle w:val="Seitenzahl"/>
        <w:sz w:val="18"/>
      </w:rPr>
      <w:t>:</w:t>
    </w:r>
    <w:r w:rsidR="00281787">
      <w:rPr>
        <w:rStyle w:val="Seitenzahl"/>
        <w:sz w:val="18"/>
      </w:rPr>
      <w:t xml:space="preserve"> </w:t>
    </w:r>
    <w:r w:rsidR="00C3409B">
      <w:rPr>
        <w:rStyle w:val="Seitenzahl"/>
        <w:sz w:val="18"/>
      </w:rPr>
      <w:t>MDVH</w:t>
    </w:r>
  </w:p>
  <w:p w:rsidR="00C45AA8" w:rsidRDefault="005F379C" w:rsidP="007647D9">
    <w:pPr>
      <w:pStyle w:val="Kopfzeile"/>
      <w:tabs>
        <w:tab w:val="clear" w:pos="4536"/>
        <w:tab w:val="clear" w:pos="9072"/>
      </w:tabs>
      <w:suppressAutoHyphens/>
      <w:ind w:left="709" w:right="-1844" w:hanging="709"/>
      <w:jc w:val="right"/>
      <w:rPr>
        <w:rFonts w:ascii="Times New Roman" w:hAnsi="Times New Roman"/>
      </w:rPr>
    </w:pPr>
    <w:r>
      <w:rPr>
        <w:rStyle w:val="Seitenzahl"/>
        <w:sz w:val="18"/>
      </w:rPr>
      <w:tab/>
    </w:r>
    <w:r w:rsidR="007647D9">
      <w:rPr>
        <w:noProof/>
      </w:rPr>
      <w:drawing>
        <wp:inline distT="0" distB="0" distL="0" distR="0">
          <wp:extent cx="1438910" cy="492760"/>
          <wp:effectExtent l="0" t="0" r="0" b="0"/>
          <wp:docPr id="65"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2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A8" w:rsidRPr="007647D9" w:rsidRDefault="007647D9" w:rsidP="007647D9">
    <w:pPr>
      <w:pStyle w:val="Kopfzeile"/>
      <w:tabs>
        <w:tab w:val="clear" w:pos="9072"/>
        <w:tab w:val="right" w:pos="8789"/>
      </w:tabs>
      <w:ind w:right="-1844"/>
      <w:jc w:val="right"/>
    </w:pPr>
    <w:r>
      <w:rPr>
        <w:noProof/>
      </w:rPr>
      <w:drawing>
        <wp:inline distT="0" distB="0" distL="0" distR="0">
          <wp:extent cx="1438910" cy="4927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2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216AE"/>
    <w:multiLevelType w:val="singleLevel"/>
    <w:tmpl w:val="89C24912"/>
    <w:lvl w:ilvl="0">
      <w:start w:val="4"/>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57"/>
    <w:rsid w:val="0008429B"/>
    <w:rsid w:val="001233C6"/>
    <w:rsid w:val="00243DFF"/>
    <w:rsid w:val="00281787"/>
    <w:rsid w:val="003D5DA1"/>
    <w:rsid w:val="0055501E"/>
    <w:rsid w:val="005E0AA1"/>
    <w:rsid w:val="005F379C"/>
    <w:rsid w:val="00605F53"/>
    <w:rsid w:val="006D3279"/>
    <w:rsid w:val="007647D9"/>
    <w:rsid w:val="0077724A"/>
    <w:rsid w:val="007B3601"/>
    <w:rsid w:val="00801FF5"/>
    <w:rsid w:val="008219DB"/>
    <w:rsid w:val="00892E36"/>
    <w:rsid w:val="00A16199"/>
    <w:rsid w:val="00A5736F"/>
    <w:rsid w:val="00A86A10"/>
    <w:rsid w:val="00A8790B"/>
    <w:rsid w:val="00A968A1"/>
    <w:rsid w:val="00B2480E"/>
    <w:rsid w:val="00B3166D"/>
    <w:rsid w:val="00B370BC"/>
    <w:rsid w:val="00C3409B"/>
    <w:rsid w:val="00C45AA8"/>
    <w:rsid w:val="00DE0C3A"/>
    <w:rsid w:val="00E720D7"/>
    <w:rsid w:val="00E874D7"/>
    <w:rsid w:val="00EE3E57"/>
    <w:rsid w:val="00EE475E"/>
    <w:rsid w:val="00F70F99"/>
    <w:rsid w:val="00FC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3F37F2F7-7F8D-430E-B4BF-60FDCE7E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379C"/>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both"/>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link w:val="berschrift6Zchn"/>
    <w:uiPriority w:val="9"/>
    <w:semiHidden/>
    <w:unhideWhenUsed/>
    <w:qFormat/>
    <w:rsid w:val="00EE475E"/>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Courier New" w:hAnsi="Courier New"/>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jc w:val="both"/>
    </w:pPr>
    <w:rPr>
      <w:sz w:val="16"/>
    </w:rPr>
  </w:style>
  <w:style w:type="paragraph" w:styleId="Textkrper3">
    <w:name w:val="Body Text 3"/>
    <w:basedOn w:val="Standard"/>
    <w:semiHidden/>
    <w:rPr>
      <w:b/>
    </w:rPr>
  </w:style>
  <w:style w:type="character" w:styleId="Hyperlink">
    <w:name w:val="Hyperlink"/>
    <w:semiHidden/>
    <w:rPr>
      <w:color w:val="0000FF"/>
      <w:u w:val="single"/>
    </w:rPr>
  </w:style>
  <w:style w:type="character" w:styleId="Seitenzahl">
    <w:name w:val="page number"/>
    <w:basedOn w:val="Absatz-Standardschriftart"/>
    <w:semiHidden/>
  </w:style>
  <w:style w:type="character" w:customStyle="1" w:styleId="BesuchterHyperlink">
    <w:name w:val="BesuchterHyperlink"/>
    <w:semiHidden/>
    <w:rPr>
      <w:color w:val="800080"/>
      <w:u w:val="single"/>
    </w:rPr>
  </w:style>
  <w:style w:type="paragraph" w:styleId="Blocktext">
    <w:name w:val="Block Text"/>
    <w:basedOn w:val="Standard"/>
    <w:semiHidden/>
    <w:pPr>
      <w:spacing w:line="360" w:lineRule="auto"/>
      <w:ind w:left="851" w:right="1134"/>
    </w:pPr>
  </w:style>
  <w:style w:type="character" w:customStyle="1" w:styleId="berschrift6Zchn">
    <w:name w:val="Überschrift 6 Zchn"/>
    <w:link w:val="berschrift6"/>
    <w:uiPriority w:val="9"/>
    <w:semiHidden/>
    <w:rsid w:val="00EE475E"/>
    <w:rPr>
      <w:rFonts w:ascii="Calibri" w:eastAsia="Times New Roman" w:hAnsi="Calibri" w:cs="Times New Roman"/>
      <w:b/>
      <w:bCs/>
      <w:sz w:val="22"/>
      <w:szCs w:val="22"/>
    </w:rPr>
  </w:style>
  <w:style w:type="paragraph" w:styleId="Sprechblasentext">
    <w:name w:val="Balloon Text"/>
    <w:basedOn w:val="Standard"/>
    <w:link w:val="SprechblasentextZchn"/>
    <w:uiPriority w:val="99"/>
    <w:semiHidden/>
    <w:unhideWhenUsed/>
    <w:rsid w:val="005E0A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0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Test</dc:creator>
  <cp:keywords/>
  <cp:lastModifiedBy>Ruediger Eikmeier</cp:lastModifiedBy>
  <cp:revision>7</cp:revision>
  <cp:lastPrinted>2002-11-11T14:38:00Z</cp:lastPrinted>
  <dcterms:created xsi:type="dcterms:W3CDTF">2019-11-20T16:18:00Z</dcterms:created>
  <dcterms:modified xsi:type="dcterms:W3CDTF">2020-01-09T11:37:00Z</dcterms:modified>
</cp:coreProperties>
</file>