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370533" w:rsidRDefault="00D86305" w:rsidP="00370533">
      <w:pPr>
        <w:suppressAutoHyphens/>
        <w:rPr>
          <w:sz w:val="40"/>
          <w:szCs w:val="40"/>
        </w:rPr>
      </w:pPr>
      <w:bookmarkStart w:id="0" w:name="_GoBack"/>
      <w:bookmarkEnd w:id="0"/>
      <w:r w:rsidRPr="00370533">
        <w:rPr>
          <w:sz w:val="40"/>
          <w:szCs w:val="40"/>
        </w:rPr>
        <w:t>Presseinformation</w:t>
      </w:r>
    </w:p>
    <w:p w:rsidR="00D86305" w:rsidRDefault="00D86305" w:rsidP="00370533">
      <w:pPr>
        <w:suppressAutoHyphens/>
        <w:spacing w:line="360" w:lineRule="auto"/>
        <w:ind w:right="-2"/>
        <w:rPr>
          <w:b/>
          <w:sz w:val="24"/>
        </w:rPr>
      </w:pPr>
    </w:p>
    <w:p w:rsidR="00D86305" w:rsidRDefault="00C71D00" w:rsidP="00370533">
      <w:pPr>
        <w:suppressAutoHyphens/>
        <w:spacing w:line="360" w:lineRule="auto"/>
        <w:ind w:right="-2"/>
        <w:rPr>
          <w:b/>
          <w:sz w:val="24"/>
        </w:rPr>
      </w:pPr>
      <w:r>
        <w:rPr>
          <w:b/>
          <w:sz w:val="24"/>
        </w:rPr>
        <w:t>MIPI-</w:t>
      </w:r>
      <w:r w:rsidR="00000C73">
        <w:rPr>
          <w:b/>
          <w:sz w:val="24"/>
        </w:rPr>
        <w:t>Kameraplatinen</w:t>
      </w:r>
      <w:r>
        <w:rPr>
          <w:b/>
          <w:sz w:val="24"/>
        </w:rPr>
        <w:t xml:space="preserve"> mit größter Sensorvielfalt</w:t>
      </w:r>
    </w:p>
    <w:p w:rsidR="00D86305" w:rsidRDefault="00D86305" w:rsidP="00370533">
      <w:pPr>
        <w:suppressAutoHyphens/>
        <w:spacing w:line="360" w:lineRule="auto"/>
        <w:ind w:right="-2"/>
      </w:pPr>
    </w:p>
    <w:p w:rsidR="00981A6C" w:rsidRDefault="00C71D00" w:rsidP="00370533">
      <w:pPr>
        <w:suppressAutoHyphens/>
        <w:spacing w:line="360" w:lineRule="auto"/>
        <w:jc w:val="both"/>
      </w:pPr>
      <w:r>
        <w:t>Vision Components bringt die größte Auswahl an Machine-Vision-Bildsensoren auf MIPI-Kameramodule</w:t>
      </w:r>
      <w:r w:rsidR="00E816DC">
        <w:t xml:space="preserve"> und integriert als erster Hersteller sogar </w:t>
      </w:r>
      <w:r w:rsidR="00837EA5">
        <w:t xml:space="preserve">nicht-native MIPI-Sensoren wie </w:t>
      </w:r>
      <w:r w:rsidR="00837EA5" w:rsidRPr="006D532A">
        <w:t>Sony Pregius IMX250 und IMX252</w:t>
      </w:r>
      <w:r w:rsidR="00E816DC">
        <w:t xml:space="preserve">. </w:t>
      </w:r>
      <w:r w:rsidR="00837EA5">
        <w:t>Das Sortiment umfasst</w:t>
      </w:r>
      <w:r w:rsidR="00837EA5" w:rsidRPr="00837EA5">
        <w:t xml:space="preserve"> </w:t>
      </w:r>
      <w:r w:rsidR="00C94CD8">
        <w:t>derzeit</w:t>
      </w:r>
      <w:r w:rsidR="00837EA5" w:rsidRPr="006D532A">
        <w:t xml:space="preserve"> zehn Sensoren</w:t>
      </w:r>
      <w:r w:rsidR="00837EA5" w:rsidRPr="00837EA5">
        <w:t xml:space="preserve"> </w:t>
      </w:r>
      <w:r w:rsidR="00837EA5">
        <w:t>mit Auflösungen bis 20 MP</w:t>
      </w:r>
      <w:r w:rsidR="00E816DC">
        <w:t xml:space="preserve"> und wird fortlaufend erweitert</w:t>
      </w:r>
      <w:r w:rsidR="00837EA5">
        <w:t xml:space="preserve">. </w:t>
      </w:r>
      <w:r w:rsidR="005F50D8">
        <w:t>Global Shutter, Rolling Shutter und Global Reset Shutter sind verfügbar. Letztere</w:t>
      </w:r>
      <w:r w:rsidR="005F50D8" w:rsidRPr="005F50D8">
        <w:t xml:space="preserve"> </w:t>
      </w:r>
      <w:r w:rsidR="005F50D8">
        <w:t>bieten</w:t>
      </w:r>
      <w:r w:rsidR="005F50D8" w:rsidRPr="005F50D8">
        <w:t xml:space="preserve"> </w:t>
      </w:r>
      <w:r w:rsidR="005F50D8">
        <w:t xml:space="preserve">deutliche Preisvorteile gegenüber </w:t>
      </w:r>
      <w:r w:rsidR="005F50D8" w:rsidRPr="00D242D4">
        <w:t>Global</w:t>
      </w:r>
      <w:r w:rsidR="005F50D8">
        <w:t>-</w:t>
      </w:r>
      <w:r w:rsidR="005F50D8" w:rsidRPr="00D242D4">
        <w:t>Shutter</w:t>
      </w:r>
      <w:r w:rsidR="005F50D8">
        <w:t xml:space="preserve">-Varianten bei </w:t>
      </w:r>
      <w:r w:rsidR="00D97940">
        <w:t xml:space="preserve">annähernd </w:t>
      </w:r>
      <w:r w:rsidR="005F50D8">
        <w:t>gleicher Funktionalität.</w:t>
      </w:r>
      <w:r w:rsidR="00E816DC" w:rsidRPr="00E816DC">
        <w:t xml:space="preserve"> </w:t>
      </w:r>
      <w:r w:rsidR="00E816DC">
        <w:t>Die kompakten VC-MIPI-Platinen mit nur 23,5 mm Seitenlänge bieten einen</w:t>
      </w:r>
      <w:r w:rsidR="00E816DC" w:rsidRPr="00C71D00">
        <w:t xml:space="preserve"> 22-polige</w:t>
      </w:r>
      <w:r w:rsidR="006C3BA2">
        <w:t>n</w:t>
      </w:r>
      <w:r w:rsidR="00E816DC" w:rsidRPr="00C71D00">
        <w:t xml:space="preserve"> </w:t>
      </w:r>
      <w:r w:rsidR="00E816DC">
        <w:t>MIPI-CSI-2-</w:t>
      </w:r>
      <w:r w:rsidR="00E816DC" w:rsidRPr="00C71D00">
        <w:t>Port für FPC-Kabel (Flexible Printed Circuit)</w:t>
      </w:r>
      <w:r w:rsidR="00E816DC">
        <w:t>.</w:t>
      </w:r>
      <w:r w:rsidR="00D67864">
        <w:t xml:space="preserve"> Sie eignen sich zum Anschluss </w:t>
      </w:r>
      <w:r w:rsidR="00D67864" w:rsidRPr="00CD2B1E">
        <w:t xml:space="preserve">an </w:t>
      </w:r>
      <w:r w:rsidR="00C94CD8">
        <w:t>über</w:t>
      </w:r>
      <w:r w:rsidR="00D67864" w:rsidRPr="00CD2B1E">
        <w:t xml:space="preserve"> 20 </w:t>
      </w:r>
      <w:r w:rsidR="00D67864">
        <w:t>CPU-Boards</w:t>
      </w:r>
      <w:r w:rsidR="00D67864" w:rsidRPr="00CD2B1E">
        <w:t>, darunter NVIDIA Jetson, DragonBoard, alle Raspberry-Pi-Boards und alle 96Boards.</w:t>
      </w:r>
      <w:r w:rsidR="00D67864">
        <w:t xml:space="preserve"> Vision Components hat eigene geschirmte FPC-Kabel entwickelt, die </w:t>
      </w:r>
      <w:r w:rsidR="006C3BA2">
        <w:t>eine robuste Datenübertragung gewährleisten</w:t>
      </w:r>
      <w:r w:rsidR="006C3BA2" w:rsidRPr="006C3BA2">
        <w:t xml:space="preserve"> </w:t>
      </w:r>
      <w:r w:rsidR="006C3BA2">
        <w:t xml:space="preserve">und </w:t>
      </w:r>
      <w:r w:rsidR="00D67864">
        <w:t xml:space="preserve">die volle </w:t>
      </w:r>
      <w:r w:rsidR="00BF29DF">
        <w:t>Bandbreite</w:t>
      </w:r>
      <w:r w:rsidR="00D67864">
        <w:t xml:space="preserve"> des MIPI-Standards </w:t>
      </w:r>
      <w:r w:rsidR="006C3BA2">
        <w:t>unterstützen</w:t>
      </w:r>
      <w:r w:rsidR="00D67864">
        <w:t>.</w:t>
      </w:r>
      <w:r w:rsidR="005F50D8">
        <w:t xml:space="preserve"> </w:t>
      </w:r>
      <w:r w:rsidR="00000C73">
        <w:t xml:space="preserve">Die Kabel </w:t>
      </w:r>
      <w:r w:rsidR="005F50D8">
        <w:t xml:space="preserve">mit zwei bzw. vier Übertragungs-Lanes lassen sich </w:t>
      </w:r>
      <w:r w:rsidR="00000C73">
        <w:t xml:space="preserve">mit 15- und 22-poligen MIPI-Schnittstellen verbinden. </w:t>
      </w:r>
      <w:r w:rsidR="005F50D8">
        <w:t>Damit kann</w:t>
      </w:r>
      <w:r w:rsidR="005F50D8" w:rsidRPr="005F50D8">
        <w:t xml:space="preserve"> </w:t>
      </w:r>
      <w:r w:rsidR="005F50D8">
        <w:t>die Kommunikation je nach Prozessor doppelt</w:t>
      </w:r>
      <w:r w:rsidR="005F50D8" w:rsidRPr="005F50D8">
        <w:t xml:space="preserve"> </w:t>
      </w:r>
      <w:r w:rsidR="005F50D8">
        <w:t>so schnell wie bei USB3-Kameras laufen.</w:t>
      </w:r>
    </w:p>
    <w:p w:rsidR="00C94CD8" w:rsidRDefault="00C94CD8" w:rsidP="00C94CD8">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C94CD8" w:rsidTr="00286DEC">
        <w:tc>
          <w:tcPr>
            <w:tcW w:w="7226" w:type="dxa"/>
          </w:tcPr>
          <w:p w:rsidR="00C94CD8" w:rsidRDefault="00B47CC4" w:rsidP="00286DEC">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83pt">
                  <v:imagedata r:id="rId8" o:title="vc_mipi_scale_1000px"/>
                </v:shape>
              </w:pict>
            </w:r>
          </w:p>
        </w:tc>
      </w:tr>
      <w:tr w:rsidR="00C94CD8" w:rsidTr="00286DEC">
        <w:tc>
          <w:tcPr>
            <w:tcW w:w="7226" w:type="dxa"/>
          </w:tcPr>
          <w:p w:rsidR="00C94CD8" w:rsidRDefault="00C94CD8" w:rsidP="00286DEC">
            <w:pPr>
              <w:suppressAutoHyphens/>
              <w:jc w:val="center"/>
              <w:rPr>
                <w:sz w:val="18"/>
              </w:rPr>
            </w:pPr>
            <w:r>
              <w:rPr>
                <w:b/>
                <w:sz w:val="18"/>
              </w:rPr>
              <w:t>Bild:</w:t>
            </w:r>
            <w:r>
              <w:rPr>
                <w:sz w:val="18"/>
              </w:rPr>
              <w:t xml:space="preserve"> Vision Components fertigt </w:t>
            </w:r>
            <w:r w:rsidRPr="00CD2B1E">
              <w:rPr>
                <w:sz w:val="18"/>
                <w:szCs w:val="18"/>
              </w:rPr>
              <w:t xml:space="preserve">MIPI-Kameramodule </w:t>
            </w:r>
            <w:r>
              <w:rPr>
                <w:sz w:val="18"/>
                <w:szCs w:val="18"/>
              </w:rPr>
              <w:t xml:space="preserve">mit diversen, auch nicht-nativen </w:t>
            </w:r>
            <w:r w:rsidR="00D97940">
              <w:rPr>
                <w:sz w:val="18"/>
                <w:szCs w:val="18"/>
              </w:rPr>
              <w:t>Kameras</w:t>
            </w:r>
            <w:r>
              <w:rPr>
                <w:sz w:val="18"/>
                <w:szCs w:val="18"/>
              </w:rPr>
              <w:t>ensoren</w:t>
            </w:r>
          </w:p>
        </w:tc>
      </w:tr>
    </w:tbl>
    <w:p w:rsidR="00C94CD8" w:rsidRDefault="00C94CD8" w:rsidP="00C94CD8">
      <w:pPr>
        <w:suppressAutoHyphens/>
        <w:spacing w:line="360" w:lineRule="auto"/>
        <w:jc w:val="both"/>
      </w:pPr>
    </w:p>
    <w:p w:rsidR="00C94CD8" w:rsidRDefault="00981A6C" w:rsidP="00D97940">
      <w:pPr>
        <w:suppressAutoHyphens/>
        <w:spacing w:line="360" w:lineRule="auto"/>
        <w:jc w:val="both"/>
      </w:pPr>
      <w:r>
        <w:t>Der MIPI-Standard unterstützt von Haus aus nur relativ kurze Übertragungswege. Vision Components hat für seine 200-mm-</w:t>
      </w:r>
      <w:r w:rsidRPr="000D073B">
        <w:t>Kabel</w:t>
      </w:r>
      <w:r>
        <w:t xml:space="preserve"> Repeater entwickelt</w:t>
      </w:r>
      <w:r w:rsidR="000B5AAD">
        <w:t>, mit denen</w:t>
      </w:r>
      <w:r w:rsidR="000B5AAD" w:rsidRPr="000B5AAD">
        <w:t xml:space="preserve"> </w:t>
      </w:r>
      <w:r w:rsidR="000B5AAD">
        <w:t>das Signal b</w:t>
      </w:r>
      <w:r>
        <w:t>is zu</w:t>
      </w:r>
      <w:r w:rsidRPr="00981A6C">
        <w:t xml:space="preserve"> </w:t>
      </w:r>
      <w:r>
        <w:t>fünfmal verstärkt werden</w:t>
      </w:r>
      <w:r w:rsidR="000B5AAD">
        <w:t xml:space="preserve"> kann. Dadurch lässt sich</w:t>
      </w:r>
      <w:r>
        <w:t xml:space="preserve"> die Übertragungsdistanz auf über 1 m verlänger</w:t>
      </w:r>
      <w:r w:rsidR="000B5AAD">
        <w:t>n,</w:t>
      </w:r>
      <w:r>
        <w:t xml:space="preserve"> ohne </w:t>
      </w:r>
      <w:r w:rsidR="000B5AAD">
        <w:t xml:space="preserve">dass </w:t>
      </w:r>
      <w:r>
        <w:t>Geschwindigkeit oder Signalqualität beeinträchtig</w:t>
      </w:r>
      <w:r w:rsidR="000B5AAD">
        <w:t>t werden</w:t>
      </w:r>
      <w:r>
        <w:t>.</w:t>
      </w:r>
      <w:r w:rsidR="000B5AAD">
        <w:t xml:space="preserve"> Die Repeater-</w:t>
      </w:r>
      <w:r w:rsidR="000B5AAD">
        <w:lastRenderedPageBreak/>
        <w:t xml:space="preserve">Platine bietet auch eine Triggerschnittstelle (Bildtriggereingang/Blitztriggerausgang) und </w:t>
      </w:r>
      <w:r w:rsidR="00D97940">
        <w:t>erweitert somit</w:t>
      </w:r>
      <w:r w:rsidR="000B5AAD">
        <w:t xml:space="preserve"> CPU-Boards ohne</w:t>
      </w:r>
      <w:r w:rsidR="000B5AAD" w:rsidRPr="00302920">
        <w:t xml:space="preserve"> </w:t>
      </w:r>
      <w:r w:rsidR="00D97940">
        <w:t xml:space="preserve">diese </w:t>
      </w:r>
      <w:r w:rsidR="000B5AAD">
        <w:t>entsprechende</w:t>
      </w:r>
      <w:r w:rsidR="00D97940">
        <w:t>n</w:t>
      </w:r>
      <w:r w:rsidR="000B5AAD">
        <w:t xml:space="preserve"> Schnittstellen.</w:t>
      </w:r>
      <w:r w:rsidR="00C94CD8">
        <w:t xml:space="preserve"> </w:t>
      </w:r>
      <w:r w:rsidR="00C94CD8" w:rsidRPr="00596064">
        <w:t xml:space="preserve">Das </w:t>
      </w:r>
      <w:r w:rsidR="00C94CD8">
        <w:t>VC-MIPI-</w:t>
      </w:r>
      <w:r w:rsidR="00C94CD8" w:rsidRPr="00596064">
        <w:t xml:space="preserve">Programm </w:t>
      </w:r>
      <w:r w:rsidR="00C94CD8">
        <w:t xml:space="preserve">enthält als weiteres </w:t>
      </w:r>
      <w:r w:rsidR="00C94CD8" w:rsidRPr="00596064">
        <w:t>Zubehör Objektivhalter, Filterscheiben</w:t>
      </w:r>
      <w:r w:rsidR="00C94CD8">
        <w:t>,</w:t>
      </w:r>
      <w:r w:rsidR="00C94CD8" w:rsidRPr="00596064">
        <w:t xml:space="preserve"> Adapter</w:t>
      </w:r>
      <w:r w:rsidR="00C94CD8">
        <w:t>platinen sowie</w:t>
      </w:r>
      <w:r w:rsidR="00C94CD8" w:rsidRPr="00596064">
        <w:t xml:space="preserve"> </w:t>
      </w:r>
      <w:r w:rsidR="00C94CD8">
        <w:t>kundenspezifische Carrier Boards und Schnittstellenerweiterungen. Außerdem hat der Hersteller</w:t>
      </w:r>
      <w:r w:rsidR="00C94CD8" w:rsidRPr="00C94CD8">
        <w:t xml:space="preserve"> </w:t>
      </w:r>
      <w:r w:rsidR="00C94CD8">
        <w:t>bereits stabile Treiber</w:t>
      </w:r>
      <w:r w:rsidR="00C94CD8" w:rsidRPr="00C94CD8">
        <w:t xml:space="preserve"> </w:t>
      </w:r>
      <w:r w:rsidR="00C94CD8">
        <w:t xml:space="preserve">für die häufigsten Hardwarekombinationen entwickelt und arbeitet </w:t>
      </w:r>
      <w:r w:rsidR="00D97940">
        <w:t>kontinuierlich weiter an der Treiberentwicklung zur Anbindung weiterer Boards</w:t>
      </w:r>
      <w:r w:rsidR="00C94CD8">
        <w:t>. Die Treiber stellt Vision Components seinen Kunden kostenlos zur Verfügung.</w:t>
      </w:r>
    </w:p>
    <w:p w:rsidR="00BF2908" w:rsidRDefault="004779C4" w:rsidP="00370533">
      <w:pPr>
        <w:suppressAutoHyphens/>
        <w:spacing w:line="360" w:lineRule="auto"/>
        <w:jc w:val="both"/>
      </w:pPr>
      <w:r>
        <w:t>Mehr über MIPI</w:t>
      </w:r>
      <w:r w:rsidRPr="00995ADC">
        <w:t xml:space="preserve">: </w:t>
      </w:r>
      <w:hyperlink r:id="rId9" w:history="1">
        <w:r w:rsidRPr="00827F3B">
          <w:rPr>
            <w:rStyle w:val="Hyperlink"/>
          </w:rPr>
          <w:t>www.mipi-modules.de</w:t>
        </w:r>
      </w:hyperlink>
    </w:p>
    <w:p w:rsidR="00D86305" w:rsidRDefault="00D86305" w:rsidP="00370533">
      <w:pPr>
        <w:suppressAutoHyphens/>
        <w:spacing w:line="360" w:lineRule="auto"/>
        <w:jc w:val="both"/>
      </w:pPr>
    </w:p>
    <w:p w:rsidR="00D86305" w:rsidRDefault="00D86305" w:rsidP="00370533">
      <w:pPr>
        <w:suppressAutoHyphens/>
        <w:spacing w:line="360" w:lineRule="auto"/>
        <w:jc w:val="both"/>
      </w:pPr>
    </w:p>
    <w:p w:rsidR="00D008A0" w:rsidRDefault="00D008A0" w:rsidP="00370533">
      <w:pPr>
        <w:suppressAutoHyphens/>
        <w:spacing w:line="360" w:lineRule="auto"/>
        <w:jc w:val="both"/>
      </w:pPr>
    </w:p>
    <w:p w:rsidR="00D008A0" w:rsidRDefault="00D008A0" w:rsidP="00370533">
      <w:pPr>
        <w:suppressAutoHyphens/>
        <w:spacing w:line="360" w:lineRule="auto"/>
        <w:jc w:val="both"/>
      </w:pPr>
    </w:p>
    <w:p w:rsidR="00D008A0" w:rsidRDefault="00D008A0" w:rsidP="00370533">
      <w:pPr>
        <w:suppressAutoHyphens/>
        <w:spacing w:line="360" w:lineRule="auto"/>
        <w:jc w:val="both"/>
      </w:pPr>
    </w:p>
    <w:p w:rsidR="00D97940" w:rsidRDefault="00D97940" w:rsidP="00370533">
      <w:pPr>
        <w:suppressAutoHyphens/>
        <w:spacing w:line="360" w:lineRule="auto"/>
        <w:jc w:val="both"/>
      </w:pPr>
    </w:p>
    <w:p w:rsidR="00D008A0" w:rsidRDefault="00D008A0" w:rsidP="00370533">
      <w:pPr>
        <w:suppressAutoHyphens/>
        <w:spacing w:line="360" w:lineRule="auto"/>
        <w:jc w:val="both"/>
      </w:pPr>
    </w:p>
    <w:p w:rsidR="00D008A0" w:rsidRDefault="00D008A0" w:rsidP="00370533">
      <w:pPr>
        <w:suppressAutoHyphens/>
        <w:spacing w:line="360" w:lineRule="auto"/>
        <w:jc w:val="both"/>
      </w:pPr>
    </w:p>
    <w:p w:rsidR="00D008A0" w:rsidRDefault="00D008A0" w:rsidP="00370533">
      <w:pPr>
        <w:suppressAutoHyphens/>
        <w:spacing w:line="360" w:lineRule="auto"/>
        <w:jc w:val="both"/>
      </w:pPr>
    </w:p>
    <w:p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rsidTr="006E1BC8">
        <w:trPr>
          <w:cantSplit/>
        </w:trPr>
        <w:tc>
          <w:tcPr>
            <w:tcW w:w="1151" w:type="dxa"/>
            <w:vAlign w:val="bottom"/>
          </w:tcPr>
          <w:p w:rsidR="00D86305" w:rsidRPr="00E76D72" w:rsidRDefault="00EB7C77" w:rsidP="008542DD">
            <w:pPr>
              <w:suppressAutoHyphens/>
              <w:rPr>
                <w:sz w:val="18"/>
                <w:szCs w:val="18"/>
              </w:rPr>
            </w:pPr>
            <w:r w:rsidRPr="00E76D72">
              <w:rPr>
                <w:sz w:val="18"/>
                <w:szCs w:val="18"/>
              </w:rPr>
              <w:t>Bilder:</w:t>
            </w:r>
          </w:p>
        </w:tc>
        <w:tc>
          <w:tcPr>
            <w:tcW w:w="3881" w:type="dxa"/>
            <w:vAlign w:val="bottom"/>
          </w:tcPr>
          <w:p w:rsidR="00D86305" w:rsidRPr="004779C4" w:rsidRDefault="00CE2DA6" w:rsidP="008542DD">
            <w:pPr>
              <w:suppressAutoHyphens/>
              <w:rPr>
                <w:sz w:val="18"/>
                <w:szCs w:val="18"/>
                <w:lang w:val="en-US"/>
              </w:rPr>
            </w:pPr>
            <w:r w:rsidRPr="00CE2DA6">
              <w:rPr>
                <w:sz w:val="18"/>
                <w:szCs w:val="18"/>
                <w:lang w:val="en-US"/>
              </w:rPr>
              <w:t>vc_mipi_scale</w:t>
            </w:r>
          </w:p>
        </w:tc>
        <w:tc>
          <w:tcPr>
            <w:tcW w:w="850" w:type="dxa"/>
            <w:vAlign w:val="bottom"/>
          </w:tcPr>
          <w:p w:rsidR="00D86305" w:rsidRPr="00E76D72" w:rsidRDefault="00D86305" w:rsidP="008542DD">
            <w:pPr>
              <w:suppressAutoHyphens/>
              <w:rPr>
                <w:sz w:val="18"/>
                <w:szCs w:val="18"/>
              </w:rPr>
            </w:pPr>
            <w:r w:rsidRPr="00E76D72">
              <w:rPr>
                <w:sz w:val="18"/>
                <w:szCs w:val="18"/>
              </w:rPr>
              <w:t>Zeichen:</w:t>
            </w:r>
          </w:p>
        </w:tc>
        <w:tc>
          <w:tcPr>
            <w:tcW w:w="1302" w:type="dxa"/>
            <w:vAlign w:val="bottom"/>
          </w:tcPr>
          <w:p w:rsidR="00D86305" w:rsidRPr="00E76D72" w:rsidRDefault="00D008A0" w:rsidP="00370533">
            <w:pPr>
              <w:suppressAutoHyphens/>
              <w:jc w:val="right"/>
              <w:rPr>
                <w:sz w:val="18"/>
                <w:szCs w:val="18"/>
              </w:rPr>
            </w:pPr>
            <w:r>
              <w:rPr>
                <w:sz w:val="18"/>
                <w:szCs w:val="18"/>
              </w:rPr>
              <w:t>2</w:t>
            </w:r>
            <w:r w:rsidR="00D97940">
              <w:rPr>
                <w:sz w:val="18"/>
                <w:szCs w:val="18"/>
              </w:rPr>
              <w:t>098</w:t>
            </w:r>
          </w:p>
        </w:tc>
      </w:tr>
      <w:tr w:rsidR="00D86305" w:rsidRPr="00E76D72" w:rsidTr="006E1BC8">
        <w:trPr>
          <w:cantSplit/>
        </w:trPr>
        <w:tc>
          <w:tcPr>
            <w:tcW w:w="1151" w:type="dxa"/>
            <w:vAlign w:val="bottom"/>
          </w:tcPr>
          <w:p w:rsidR="00D86305" w:rsidRPr="00E76D72" w:rsidRDefault="00D86305" w:rsidP="008542DD">
            <w:pPr>
              <w:suppressAutoHyphens/>
              <w:spacing w:before="120"/>
              <w:rPr>
                <w:sz w:val="18"/>
                <w:szCs w:val="18"/>
              </w:rPr>
            </w:pPr>
            <w:r w:rsidRPr="00E76D72">
              <w:rPr>
                <w:sz w:val="18"/>
                <w:szCs w:val="18"/>
              </w:rPr>
              <w:t>Dateiname:</w:t>
            </w:r>
          </w:p>
        </w:tc>
        <w:tc>
          <w:tcPr>
            <w:tcW w:w="3881" w:type="dxa"/>
            <w:vAlign w:val="bottom"/>
          </w:tcPr>
          <w:p w:rsidR="00D86305" w:rsidRPr="00E76D72" w:rsidRDefault="00B50C8D" w:rsidP="008542DD">
            <w:pPr>
              <w:suppressAutoHyphens/>
              <w:spacing w:before="120"/>
              <w:rPr>
                <w:sz w:val="18"/>
                <w:szCs w:val="18"/>
              </w:rPr>
            </w:pPr>
            <w:r w:rsidRPr="00B50C8D">
              <w:rPr>
                <w:sz w:val="18"/>
                <w:szCs w:val="18"/>
              </w:rPr>
              <w:t>202001013_pm_mipi-komplettprogramm</w:t>
            </w:r>
          </w:p>
        </w:tc>
        <w:tc>
          <w:tcPr>
            <w:tcW w:w="850" w:type="dxa"/>
            <w:vAlign w:val="bottom"/>
          </w:tcPr>
          <w:p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rsidR="00D86305" w:rsidRPr="00E76D72" w:rsidRDefault="00B47CC4" w:rsidP="00370533">
            <w:pPr>
              <w:suppressAutoHyphens/>
              <w:spacing w:before="120"/>
              <w:jc w:val="right"/>
              <w:rPr>
                <w:sz w:val="18"/>
                <w:szCs w:val="18"/>
              </w:rPr>
            </w:pPr>
            <w:r>
              <w:rPr>
                <w:sz w:val="18"/>
                <w:szCs w:val="18"/>
              </w:rPr>
              <w:t>26.02.2020</w:t>
            </w:r>
          </w:p>
        </w:tc>
      </w:tr>
    </w:tbl>
    <w:p w:rsidR="001F3537" w:rsidRDefault="00E51515" w:rsidP="00370533">
      <w:pPr>
        <w:suppressAutoHyphens/>
        <w:spacing w:before="120" w:after="120"/>
        <w:rPr>
          <w:b/>
          <w:sz w:val="16"/>
        </w:rPr>
      </w:pPr>
      <w:r>
        <w:rPr>
          <w:b/>
          <w:sz w:val="16"/>
        </w:rPr>
        <w:t>Über Vision Components</w:t>
      </w:r>
    </w:p>
    <w:p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rsidR="00E51515" w:rsidRDefault="00E51515" w:rsidP="00E51515">
      <w:pPr>
        <w:pBdr>
          <w:between w:val="single" w:sz="4" w:space="1" w:color="auto"/>
        </w:pBdr>
        <w:suppressAutoHyphens/>
        <w:jc w:val="both"/>
        <w:rPr>
          <w:sz w:val="16"/>
        </w:rPr>
      </w:pPr>
    </w:p>
    <w:p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rsidTr="00FC19B8">
        <w:tc>
          <w:tcPr>
            <w:tcW w:w="4989" w:type="dxa"/>
            <w:shd w:val="clear" w:color="auto" w:fill="auto"/>
          </w:tcPr>
          <w:p w:rsidR="00E51515" w:rsidRPr="00E54358" w:rsidRDefault="00E51515" w:rsidP="00FC19B8">
            <w:pPr>
              <w:suppressAutoHyphens/>
              <w:rPr>
                <w:b/>
              </w:rPr>
            </w:pPr>
            <w:r w:rsidRPr="00E54358">
              <w:rPr>
                <w:b/>
              </w:rPr>
              <w:t>Kontakt:</w:t>
            </w:r>
          </w:p>
          <w:p w:rsidR="00E51515" w:rsidRPr="00E54358" w:rsidRDefault="00E51515" w:rsidP="00FC19B8">
            <w:pPr>
              <w:pStyle w:val="berschrift2"/>
              <w:suppressAutoHyphens/>
              <w:ind w:right="-70"/>
              <w:rPr>
                <w:sz w:val="20"/>
              </w:rPr>
            </w:pPr>
            <w:r w:rsidRPr="00E54358">
              <w:rPr>
                <w:sz w:val="20"/>
              </w:rPr>
              <w:t>Vision Components GmbH</w:t>
            </w:r>
          </w:p>
          <w:p w:rsidR="00E51515" w:rsidRDefault="00E51515" w:rsidP="00FC19B8">
            <w:pPr>
              <w:pStyle w:val="Kopfzeile"/>
              <w:tabs>
                <w:tab w:val="clear" w:pos="4536"/>
                <w:tab w:val="clear" w:pos="9072"/>
              </w:tabs>
              <w:suppressAutoHyphens/>
              <w:spacing w:before="120" w:after="120"/>
            </w:pPr>
            <w:r>
              <w:t>Miriam Schreiber</w:t>
            </w:r>
          </w:p>
          <w:p w:rsidR="00E51515" w:rsidRDefault="00E51515" w:rsidP="00FC19B8">
            <w:pPr>
              <w:suppressAutoHyphens/>
              <w:jc w:val="both"/>
            </w:pPr>
            <w:r>
              <w:t>Ottostraße 2</w:t>
            </w:r>
          </w:p>
          <w:p w:rsidR="00E51515" w:rsidRDefault="00E51515" w:rsidP="00FC19B8">
            <w:pPr>
              <w:suppressAutoHyphens/>
              <w:jc w:val="both"/>
            </w:pPr>
            <w:r>
              <w:t>76275 Ettlingen</w:t>
            </w:r>
          </w:p>
          <w:p w:rsidR="00E51515" w:rsidRPr="00E54358" w:rsidRDefault="00E51515" w:rsidP="00FC19B8">
            <w:pPr>
              <w:suppressAutoHyphens/>
              <w:spacing w:before="120"/>
              <w:jc w:val="both"/>
              <w:rPr>
                <w:lang w:val="pt-PT"/>
              </w:rPr>
            </w:pPr>
            <w:r w:rsidRPr="00E54358">
              <w:rPr>
                <w:lang w:val="pt-PT"/>
              </w:rPr>
              <w:t>Tel.: 07243 / 2167-16</w:t>
            </w:r>
          </w:p>
          <w:p w:rsidR="00E51515" w:rsidRPr="00E54358" w:rsidRDefault="00E51515" w:rsidP="00FC19B8">
            <w:pPr>
              <w:suppressAutoHyphens/>
              <w:rPr>
                <w:lang w:val="it-IT"/>
              </w:rPr>
            </w:pPr>
            <w:r w:rsidRPr="00E54358">
              <w:rPr>
                <w:lang w:val="it-IT"/>
              </w:rPr>
              <w:t>E-Mail: miriam.schreiber@vision-components.com</w:t>
            </w:r>
          </w:p>
          <w:p w:rsidR="00E51515" w:rsidRPr="00E54358" w:rsidRDefault="00E51515" w:rsidP="00FC19B8">
            <w:pPr>
              <w:suppressAutoHyphens/>
              <w:jc w:val="both"/>
              <w:rPr>
                <w:sz w:val="18"/>
                <w:szCs w:val="18"/>
              </w:rPr>
            </w:pPr>
            <w:r>
              <w:t>Internet: www.vision-components.com</w:t>
            </w:r>
          </w:p>
        </w:tc>
        <w:tc>
          <w:tcPr>
            <w:tcW w:w="2313" w:type="dxa"/>
            <w:shd w:val="clear" w:color="auto" w:fill="auto"/>
          </w:tcPr>
          <w:p w:rsidR="00E51515" w:rsidRPr="00E54358" w:rsidRDefault="00E51515" w:rsidP="00B52EF1">
            <w:pPr>
              <w:suppressAutoHyphens/>
              <w:spacing w:before="240"/>
              <w:jc w:val="both"/>
              <w:rPr>
                <w:sz w:val="16"/>
              </w:rPr>
            </w:pPr>
            <w:r w:rsidRPr="00E54358">
              <w:rPr>
                <w:sz w:val="16"/>
              </w:rPr>
              <w:t>gii die Presse-Agentur GmbH</w:t>
            </w:r>
          </w:p>
          <w:p w:rsidR="00E51515" w:rsidRPr="00E54358" w:rsidRDefault="00E51515" w:rsidP="00FC19B8">
            <w:pPr>
              <w:pStyle w:val="Textkrper"/>
              <w:suppressAutoHyphens/>
              <w:rPr>
                <w:sz w:val="16"/>
              </w:rPr>
            </w:pPr>
            <w:r w:rsidRPr="00E54358">
              <w:rPr>
                <w:sz w:val="16"/>
              </w:rPr>
              <w:t>Immanuelkirchstraße 12</w:t>
            </w:r>
          </w:p>
          <w:p w:rsidR="00E51515" w:rsidRPr="00E54358" w:rsidRDefault="00E51515" w:rsidP="00FC19B8">
            <w:pPr>
              <w:pStyle w:val="Textkrper"/>
              <w:suppressAutoHyphens/>
              <w:jc w:val="both"/>
              <w:rPr>
                <w:sz w:val="16"/>
              </w:rPr>
            </w:pPr>
            <w:r w:rsidRPr="00E54358">
              <w:rPr>
                <w:sz w:val="16"/>
              </w:rPr>
              <w:t>10405 Berlin</w:t>
            </w:r>
          </w:p>
          <w:p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rsidR="00E51515" w:rsidRPr="00E54358" w:rsidRDefault="00E51515" w:rsidP="00FC19B8">
            <w:pPr>
              <w:pStyle w:val="Textkrper"/>
              <w:suppressAutoHyphens/>
              <w:jc w:val="both"/>
              <w:rPr>
                <w:sz w:val="16"/>
              </w:rPr>
            </w:pPr>
            <w:r w:rsidRPr="00E54358">
              <w:rPr>
                <w:sz w:val="16"/>
              </w:rPr>
              <w:t>E-Mail: info@gii.de</w:t>
            </w:r>
          </w:p>
          <w:p w:rsidR="00E51515" w:rsidRPr="00E54358" w:rsidRDefault="00E51515" w:rsidP="00FC19B8">
            <w:pPr>
              <w:suppressAutoHyphens/>
              <w:jc w:val="both"/>
              <w:rPr>
                <w:sz w:val="18"/>
                <w:szCs w:val="18"/>
              </w:rPr>
            </w:pPr>
            <w:r w:rsidRPr="00E54358">
              <w:rPr>
                <w:sz w:val="16"/>
              </w:rPr>
              <w:t>Internet: www.gii.de</w:t>
            </w:r>
          </w:p>
        </w:tc>
      </w:tr>
    </w:tbl>
    <w:p w:rsidR="00E51515" w:rsidRDefault="00E51515" w:rsidP="00E51515">
      <w:pPr>
        <w:suppressAutoHyphens/>
      </w:pPr>
    </w:p>
    <w:sectPr w:rsidR="00E51515">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038" w:rsidRDefault="00155038">
      <w:r>
        <w:separator/>
      </w:r>
    </w:p>
  </w:endnote>
  <w:endnote w:type="continuationSeparator" w:id="0">
    <w:p w:rsidR="00155038" w:rsidRDefault="0015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038" w:rsidRDefault="00155038">
      <w:r>
        <w:separator/>
      </w:r>
    </w:p>
  </w:footnote>
  <w:footnote w:type="continuationSeparator" w:id="0">
    <w:p w:rsidR="00155038" w:rsidRDefault="00155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Default="00B47CC4" w:rsidP="00370533">
    <w:pPr>
      <w:pStyle w:val="Kopfzeile"/>
      <w:tabs>
        <w:tab w:val="clear" w:pos="4536"/>
        <w:tab w:val="clear" w:pos="9072"/>
      </w:tabs>
      <w:suppressAutoHyphens/>
      <w:ind w:left="709" w:right="1701" w:hanging="709"/>
      <w:rPr>
        <w:rStyle w:val="Seitenzahl"/>
        <w:sz w:val="18"/>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4779C4">
      <w:rPr>
        <w:rStyle w:val="Seitenzahl"/>
        <w:sz w:val="18"/>
      </w:rPr>
      <w:t>Großes MIPI-Sortiment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370533" w:rsidRDefault="00B47CC4"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00C73"/>
    <w:rsid w:val="00014C9D"/>
    <w:rsid w:val="000258D5"/>
    <w:rsid w:val="000460CB"/>
    <w:rsid w:val="00051621"/>
    <w:rsid w:val="000B5AAD"/>
    <w:rsid w:val="00155038"/>
    <w:rsid w:val="00173A46"/>
    <w:rsid w:val="00185C36"/>
    <w:rsid w:val="001F3537"/>
    <w:rsid w:val="001F4730"/>
    <w:rsid w:val="002C77DD"/>
    <w:rsid w:val="00300C73"/>
    <w:rsid w:val="0031033D"/>
    <w:rsid w:val="00336539"/>
    <w:rsid w:val="003555EF"/>
    <w:rsid w:val="00364406"/>
    <w:rsid w:val="00370533"/>
    <w:rsid w:val="003E586F"/>
    <w:rsid w:val="00416F66"/>
    <w:rsid w:val="00432D6E"/>
    <w:rsid w:val="00436300"/>
    <w:rsid w:val="00447644"/>
    <w:rsid w:val="00450F52"/>
    <w:rsid w:val="004779C4"/>
    <w:rsid w:val="004C0023"/>
    <w:rsid w:val="004D6418"/>
    <w:rsid w:val="00507B48"/>
    <w:rsid w:val="00537169"/>
    <w:rsid w:val="00583A22"/>
    <w:rsid w:val="00594D31"/>
    <w:rsid w:val="005C0704"/>
    <w:rsid w:val="005F50D8"/>
    <w:rsid w:val="00607B44"/>
    <w:rsid w:val="00616251"/>
    <w:rsid w:val="00641079"/>
    <w:rsid w:val="006A03A8"/>
    <w:rsid w:val="006B59AF"/>
    <w:rsid w:val="006C3BA2"/>
    <w:rsid w:val="006D6F46"/>
    <w:rsid w:val="006E1BC8"/>
    <w:rsid w:val="006F4333"/>
    <w:rsid w:val="00746ADE"/>
    <w:rsid w:val="007E454F"/>
    <w:rsid w:val="00837EA5"/>
    <w:rsid w:val="008542DD"/>
    <w:rsid w:val="00871B95"/>
    <w:rsid w:val="008D4C13"/>
    <w:rsid w:val="008E79A1"/>
    <w:rsid w:val="0091557A"/>
    <w:rsid w:val="00924174"/>
    <w:rsid w:val="0093505C"/>
    <w:rsid w:val="00981A6C"/>
    <w:rsid w:val="00981B1F"/>
    <w:rsid w:val="009934B1"/>
    <w:rsid w:val="009B76C7"/>
    <w:rsid w:val="009D3AC5"/>
    <w:rsid w:val="00A1325F"/>
    <w:rsid w:val="00A15CFB"/>
    <w:rsid w:val="00A25CAD"/>
    <w:rsid w:val="00A53027"/>
    <w:rsid w:val="00AD3BB2"/>
    <w:rsid w:val="00AF4640"/>
    <w:rsid w:val="00B17EBD"/>
    <w:rsid w:val="00B47CC4"/>
    <w:rsid w:val="00B47F7F"/>
    <w:rsid w:val="00B50C8D"/>
    <w:rsid w:val="00B52EF1"/>
    <w:rsid w:val="00B5603B"/>
    <w:rsid w:val="00B63719"/>
    <w:rsid w:val="00B71BFE"/>
    <w:rsid w:val="00B8351C"/>
    <w:rsid w:val="00B9145C"/>
    <w:rsid w:val="00BA194B"/>
    <w:rsid w:val="00BD764D"/>
    <w:rsid w:val="00BF2908"/>
    <w:rsid w:val="00BF29DF"/>
    <w:rsid w:val="00BF7DB1"/>
    <w:rsid w:val="00C41466"/>
    <w:rsid w:val="00C71D00"/>
    <w:rsid w:val="00C945F4"/>
    <w:rsid w:val="00C94CD8"/>
    <w:rsid w:val="00CC4D37"/>
    <w:rsid w:val="00CE2DA6"/>
    <w:rsid w:val="00D008A0"/>
    <w:rsid w:val="00D10425"/>
    <w:rsid w:val="00D33C55"/>
    <w:rsid w:val="00D47FEE"/>
    <w:rsid w:val="00D67864"/>
    <w:rsid w:val="00D74BB9"/>
    <w:rsid w:val="00D76B04"/>
    <w:rsid w:val="00D86305"/>
    <w:rsid w:val="00D97940"/>
    <w:rsid w:val="00DA297C"/>
    <w:rsid w:val="00E24308"/>
    <w:rsid w:val="00E51515"/>
    <w:rsid w:val="00E76D72"/>
    <w:rsid w:val="00E816DC"/>
    <w:rsid w:val="00E96371"/>
    <w:rsid w:val="00EB7C77"/>
    <w:rsid w:val="00F0139C"/>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pi-modules.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1D78-D3F8-4982-A354-0502897E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3536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15</cp:revision>
  <cp:lastPrinted>2002-09-20T12:05:00Z</cp:lastPrinted>
  <dcterms:created xsi:type="dcterms:W3CDTF">2019-01-24T11:25:00Z</dcterms:created>
  <dcterms:modified xsi:type="dcterms:W3CDTF">2020-02-26T10:10:00Z</dcterms:modified>
</cp:coreProperties>
</file>