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20006B" w14:textId="77777777" w:rsidR="00273B03" w:rsidRDefault="00273B03">
      <w:pPr>
        <w:suppressAutoHyphens/>
      </w:pPr>
      <w:bookmarkStart w:id="0" w:name="_GoBack"/>
      <w:bookmarkEnd w:id="0"/>
      <w:r>
        <w:rPr>
          <w:sz w:val="40"/>
          <w:szCs w:val="40"/>
        </w:rPr>
        <w:t>Presseinformation</w:t>
      </w:r>
    </w:p>
    <w:p w14:paraId="6EBCD96B" w14:textId="77777777" w:rsidR="00273B03" w:rsidRDefault="00273B03">
      <w:pPr>
        <w:suppressAutoHyphens/>
        <w:spacing w:line="360" w:lineRule="auto"/>
        <w:ind w:right="-2"/>
        <w:rPr>
          <w:b/>
          <w:sz w:val="24"/>
          <w:szCs w:val="40"/>
        </w:rPr>
      </w:pPr>
    </w:p>
    <w:p w14:paraId="5C0CBFC0" w14:textId="77777777" w:rsidR="00A65545" w:rsidRPr="001A30D2" w:rsidRDefault="006D442C">
      <w:pPr>
        <w:suppressAutoHyphens/>
        <w:spacing w:line="360" w:lineRule="auto"/>
        <w:rPr>
          <w:b/>
          <w:sz w:val="24"/>
        </w:rPr>
      </w:pPr>
      <w:r>
        <w:rPr>
          <w:b/>
          <w:sz w:val="24"/>
        </w:rPr>
        <w:t xml:space="preserve">Gossen Metrawatt – </w:t>
      </w:r>
      <w:r w:rsidR="00A65545" w:rsidRPr="001A30D2">
        <w:rPr>
          <w:b/>
          <w:sz w:val="24"/>
        </w:rPr>
        <w:t>Sicherheit made in Nürnberg</w:t>
      </w:r>
    </w:p>
    <w:p w14:paraId="7025214F" w14:textId="77777777" w:rsidR="006D442C" w:rsidRPr="009654AA" w:rsidRDefault="006D442C" w:rsidP="00BD1557">
      <w:pPr>
        <w:pStyle w:val="Listenabsatz"/>
        <w:suppressAutoHyphens/>
        <w:spacing w:line="360" w:lineRule="auto"/>
        <w:ind w:left="0"/>
        <w:rPr>
          <w:b/>
        </w:rPr>
      </w:pPr>
      <w:r w:rsidRPr="009654AA">
        <w:rPr>
          <w:b/>
        </w:rPr>
        <w:t xml:space="preserve">Premium-Messtechnik zur Prüfung der elektrischen Sicherheit fest verwurzelt in Nürnberg </w:t>
      </w:r>
    </w:p>
    <w:p w14:paraId="5B7BB781" w14:textId="77777777" w:rsidR="00A84EF5" w:rsidRDefault="00A84EF5">
      <w:pPr>
        <w:suppressAutoHyphens/>
        <w:spacing w:line="360" w:lineRule="auto"/>
        <w:rPr>
          <w:b/>
          <w:sz w:val="24"/>
        </w:rPr>
      </w:pPr>
    </w:p>
    <w:p w14:paraId="343BA79B" w14:textId="3380AF1A" w:rsidR="00DF1C34" w:rsidRDefault="00273B03" w:rsidP="00DF1C34">
      <w:pPr>
        <w:suppressAutoHyphens/>
        <w:spacing w:line="360" w:lineRule="auto"/>
        <w:ind w:right="-2"/>
        <w:jc w:val="both"/>
      </w:pPr>
      <w:r>
        <w:t>Nürnberg –</w:t>
      </w:r>
      <w:r w:rsidR="00194B6F">
        <w:t xml:space="preserve"> </w:t>
      </w:r>
      <w:r w:rsidR="00A00F64">
        <w:t xml:space="preserve">Gossen Metrawatt </w:t>
      </w:r>
      <w:r w:rsidR="00BB0359">
        <w:t xml:space="preserve">gibt den erfolgreichen Abschluss seines umfangreichen </w:t>
      </w:r>
      <w:r w:rsidR="00A00F64">
        <w:t>Modernisierungsprojekt</w:t>
      </w:r>
      <w:r w:rsidR="00BB0359">
        <w:t>s bekannt</w:t>
      </w:r>
      <w:r w:rsidR="00B350D6">
        <w:t xml:space="preserve">, </w:t>
      </w:r>
      <w:r w:rsidR="00B51B14">
        <w:t>welches</w:t>
      </w:r>
      <w:r w:rsidR="00B350D6">
        <w:t xml:space="preserve"> die Wurzeln des Messtechnik</w:t>
      </w:r>
      <w:r w:rsidR="002D3D94">
        <w:t>-</w:t>
      </w:r>
      <w:r w:rsidR="00B350D6">
        <w:t>Spezialisten noch tiefer in der Metropolregion Nürnberg verankert</w:t>
      </w:r>
      <w:r w:rsidR="00BB0359">
        <w:t>.</w:t>
      </w:r>
      <w:r w:rsidR="00DF1C34">
        <w:t xml:space="preserve"> </w:t>
      </w:r>
      <w:r w:rsidR="008761B7">
        <w:t xml:space="preserve">Neben der </w:t>
      </w:r>
      <w:r w:rsidR="00DF1C34" w:rsidRPr="00A00F64">
        <w:t>Einführung neuer Produktgenerationen</w:t>
      </w:r>
      <w:r w:rsidR="00DF1C34">
        <w:t xml:space="preserve"> </w:t>
      </w:r>
      <w:r w:rsidR="002D3D94">
        <w:t xml:space="preserve">und </w:t>
      </w:r>
      <w:r w:rsidR="00DF1C34">
        <w:t>innovativen Cloud</w:t>
      </w:r>
      <w:r w:rsidR="002D3D94">
        <w:t>-</w:t>
      </w:r>
      <w:r w:rsidR="00DF1C34">
        <w:t>basierenden Prüfdatenmanagementlösungen</w:t>
      </w:r>
      <w:r w:rsidR="008761B7">
        <w:t xml:space="preserve"> denkt das Unternehmen auch an seine eigene Zukunft und sichert den Fortbestand seiner drei </w:t>
      </w:r>
      <w:r w:rsidR="00A154FB">
        <w:t xml:space="preserve">Säulen – Hauptsitz, Produktion und Service </w:t>
      </w:r>
      <w:r w:rsidR="002D3D94">
        <w:t>–</w:t>
      </w:r>
      <w:r w:rsidR="00A154FB">
        <w:t xml:space="preserve"> </w:t>
      </w:r>
      <w:r w:rsidR="008761B7">
        <w:t>in Nürnberg.</w:t>
      </w:r>
      <w:r w:rsidR="00DF1C34">
        <w:t xml:space="preserve"> </w:t>
      </w:r>
    </w:p>
    <w:p w14:paraId="6F99B3AE" w14:textId="77777777" w:rsidR="00DF1C34" w:rsidRDefault="00DF1C34" w:rsidP="00E13A19">
      <w:pPr>
        <w:suppressAutoHyphens/>
        <w:spacing w:line="360" w:lineRule="auto"/>
        <w:ind w:right="-2"/>
        <w:jc w:val="both"/>
      </w:pPr>
    </w:p>
    <w:p w14:paraId="768F1A43" w14:textId="57C0FB85" w:rsidR="00DF1C34" w:rsidRPr="000655B1" w:rsidRDefault="00940C63" w:rsidP="00E84EA0">
      <w:pPr>
        <w:suppressAutoHyphens/>
        <w:spacing w:line="360" w:lineRule="auto"/>
        <w:ind w:right="-2"/>
        <w:jc w:val="both"/>
        <w:rPr>
          <w:bCs/>
        </w:rPr>
      </w:pPr>
      <w:r>
        <w:t xml:space="preserve">In den letzten beiden Jahren konnten in Nürnberg neue moderne Standorte für die Service- und Produktionsstätten gefunden werden, um die Kapazitäten für das zukünftige Wachstum der Marke Gossen Metrawatt zu sichern. </w:t>
      </w:r>
      <w:r w:rsidR="00D46CCC">
        <w:t xml:space="preserve">„Mit </w:t>
      </w:r>
      <w:r w:rsidR="006279FB">
        <w:t xml:space="preserve">unserem </w:t>
      </w:r>
      <w:r w:rsidR="00D46CCC">
        <w:t xml:space="preserve">Bekenntnis zum Produktions- und Firmensitz Nürnberg </w:t>
      </w:r>
      <w:r w:rsidR="00CA3705">
        <w:t xml:space="preserve">stärken </w:t>
      </w:r>
      <w:r w:rsidR="008E2E3C">
        <w:t xml:space="preserve">wir </w:t>
      </w:r>
      <w:r>
        <w:t>die Metropolregion Nürnberg</w:t>
      </w:r>
      <w:r w:rsidR="00BB0359">
        <w:rPr>
          <w:color w:val="000000" w:themeColor="text1"/>
        </w:rPr>
        <w:t xml:space="preserve">“, erklärt </w:t>
      </w:r>
      <w:r w:rsidR="00BB0359" w:rsidRPr="00B5387D">
        <w:t>Marcel Hutka,</w:t>
      </w:r>
      <w:r w:rsidR="00BB0359">
        <w:t xml:space="preserve"> Geschäftsführer</w:t>
      </w:r>
      <w:r w:rsidR="00B51B14">
        <w:t xml:space="preserve"> Technik &amp; Vertrieb</w:t>
      </w:r>
      <w:r w:rsidR="00BB0359">
        <w:t xml:space="preserve"> de</w:t>
      </w:r>
      <w:r w:rsidR="006D442C">
        <w:t xml:space="preserve">s Unternehmens, das seinen </w:t>
      </w:r>
      <w:r>
        <w:t>Hauptsitz ebenso in Nürnberg hat</w:t>
      </w:r>
      <w:r w:rsidR="008E2E3C">
        <w:rPr>
          <w:color w:val="000000" w:themeColor="text1"/>
        </w:rPr>
        <w:t xml:space="preserve">. </w:t>
      </w:r>
      <w:r w:rsidR="00BB0359">
        <w:rPr>
          <w:color w:val="000000" w:themeColor="text1"/>
        </w:rPr>
        <w:t>„</w:t>
      </w:r>
      <w:r w:rsidR="008E2E3C">
        <w:t>Wir investieren in die Zukunft der Messtechnik</w:t>
      </w:r>
      <w:r w:rsidR="00D04503">
        <w:t xml:space="preserve"> und</w:t>
      </w:r>
      <w:r w:rsidR="00D23090" w:rsidRPr="00D23090">
        <w:rPr>
          <w:color w:val="000000" w:themeColor="text1"/>
        </w:rPr>
        <w:t xml:space="preserve"> </w:t>
      </w:r>
      <w:r w:rsidR="00CA3705">
        <w:t>festigen</w:t>
      </w:r>
      <w:r w:rsidR="006279FB">
        <w:t xml:space="preserve"> </w:t>
      </w:r>
      <w:r w:rsidR="00D04503">
        <w:t>unsere</w:t>
      </w:r>
      <w:r w:rsidR="00D46CCC">
        <w:t xml:space="preserve"> </w:t>
      </w:r>
      <w:r w:rsidR="005702B9" w:rsidRPr="004569DC">
        <w:t xml:space="preserve">Marktposition </w:t>
      </w:r>
      <w:r w:rsidR="00D04503">
        <w:t xml:space="preserve">mit </w:t>
      </w:r>
      <w:r w:rsidR="00DF1C34" w:rsidRPr="000655B1">
        <w:rPr>
          <w:bCs/>
        </w:rPr>
        <w:t>Sicherheit M</w:t>
      </w:r>
      <w:r w:rsidR="005A2873" w:rsidRPr="000655B1">
        <w:rPr>
          <w:bCs/>
        </w:rPr>
        <w:t>ade</w:t>
      </w:r>
      <w:r w:rsidR="00D04503" w:rsidRPr="000655B1">
        <w:rPr>
          <w:bCs/>
        </w:rPr>
        <w:t xml:space="preserve"> in</w:t>
      </w:r>
      <w:r w:rsidR="005A2873" w:rsidRPr="000655B1">
        <w:rPr>
          <w:bCs/>
        </w:rPr>
        <w:t xml:space="preserve"> Nürnberg.“</w:t>
      </w:r>
      <w:r w:rsidR="006279FB" w:rsidRPr="000655B1">
        <w:rPr>
          <w:bCs/>
        </w:rPr>
        <w:t xml:space="preserve"> </w:t>
      </w:r>
    </w:p>
    <w:p w14:paraId="6AEF6683" w14:textId="77777777" w:rsidR="00DF1C34" w:rsidRDefault="00DF1C34" w:rsidP="00DF1C34">
      <w:pPr>
        <w:suppressAutoHyphens/>
        <w:spacing w:line="360" w:lineRule="auto"/>
        <w:ind w:right="-2"/>
        <w:jc w:val="both"/>
      </w:pPr>
    </w:p>
    <w:p w14:paraId="7D3C9843" w14:textId="77777777" w:rsidR="009B32DB" w:rsidRDefault="00A84EF5" w:rsidP="00E84EA0">
      <w:pPr>
        <w:suppressAutoHyphens/>
        <w:spacing w:line="360" w:lineRule="auto"/>
        <w:ind w:right="-2"/>
        <w:jc w:val="both"/>
      </w:pPr>
      <w:r>
        <w:t xml:space="preserve">Um </w:t>
      </w:r>
      <w:r w:rsidR="00BB0359" w:rsidRPr="00A00F64">
        <w:t xml:space="preserve">Kunden </w:t>
      </w:r>
      <w:r w:rsidR="00BD1557">
        <w:t xml:space="preserve">aus aller Welt </w:t>
      </w:r>
      <w:r w:rsidR="00BB0359" w:rsidRPr="00A00F64">
        <w:t>umfassend bei der zukunftssicheren Durchführung von Mess- und Prüfaufgaben für die elektrische Sicherheit</w:t>
      </w:r>
      <w:r>
        <w:t xml:space="preserve"> zu unterstützen</w:t>
      </w:r>
      <w:r w:rsidR="00C80B9E">
        <w:t>,</w:t>
      </w:r>
      <w:r>
        <w:t xml:space="preserve"> </w:t>
      </w:r>
      <w:r w:rsidR="00DF1C34">
        <w:t xml:space="preserve">stellt die GMC-I Service GmbH alle </w:t>
      </w:r>
      <w:r w:rsidR="00374D80" w:rsidRPr="00D84A73">
        <w:t>After-Sales-Dienstleist</w:t>
      </w:r>
      <w:r w:rsidR="004569DC">
        <w:t>ungen</w:t>
      </w:r>
      <w:r w:rsidR="00DF1C34">
        <w:t xml:space="preserve"> </w:t>
      </w:r>
      <w:r w:rsidR="004569DC">
        <w:t xml:space="preserve">einschließlich </w:t>
      </w:r>
      <w:r w:rsidR="00374D80" w:rsidRPr="00D84A73">
        <w:t>DAkkS-Kalibrier</w:t>
      </w:r>
      <w:r w:rsidR="004569DC">
        <w:t>ung</w:t>
      </w:r>
      <w:r w:rsidR="008E2E3C">
        <w:t xml:space="preserve"> </w:t>
      </w:r>
      <w:r w:rsidR="00BD1557">
        <w:t xml:space="preserve">im eigenen, zertifizierten Kalibrierzentrum </w:t>
      </w:r>
      <w:r w:rsidR="008E2E3C">
        <w:t>zur Verfügung</w:t>
      </w:r>
      <w:r w:rsidR="004569DC">
        <w:t xml:space="preserve">. </w:t>
      </w:r>
    </w:p>
    <w:p w14:paraId="18AA391B" w14:textId="77777777" w:rsidR="009B32DB" w:rsidRDefault="009B32DB" w:rsidP="00E13A19">
      <w:pPr>
        <w:suppressAutoHyphens/>
        <w:spacing w:line="360" w:lineRule="auto"/>
        <w:ind w:right="-2"/>
        <w:jc w:val="both"/>
      </w:pPr>
    </w:p>
    <w:p w14:paraId="555D7089" w14:textId="36C045FF" w:rsidR="0002667F" w:rsidRDefault="009B32DB" w:rsidP="009B32DB">
      <w:pPr>
        <w:suppressAutoHyphens/>
        <w:spacing w:line="360" w:lineRule="auto"/>
        <w:ind w:right="-2"/>
        <w:jc w:val="both"/>
      </w:pPr>
      <w:r>
        <w:t>Der Bezug des</w:t>
      </w:r>
      <w:r w:rsidR="00A72EB0">
        <w:t xml:space="preserve"> Neubau</w:t>
      </w:r>
      <w:r>
        <w:t>s</w:t>
      </w:r>
      <w:r w:rsidR="00A72EB0">
        <w:t xml:space="preserve"> </w:t>
      </w:r>
      <w:r w:rsidR="00A72EB0" w:rsidRPr="00D84A73">
        <w:t xml:space="preserve">am Main-Donau-Kanal </w:t>
      </w:r>
      <w:r w:rsidR="00E306F0">
        <w:t xml:space="preserve">vergrößert die </w:t>
      </w:r>
      <w:r w:rsidR="00A72EB0">
        <w:t xml:space="preserve">Produktionskapazität der </w:t>
      </w:r>
      <w:r w:rsidR="006D442C">
        <w:t xml:space="preserve">MTP Messtechnik Produktions GmbH </w:t>
      </w:r>
      <w:r w:rsidR="00A72EB0">
        <w:t xml:space="preserve">deutlich und </w:t>
      </w:r>
      <w:r w:rsidR="00E306F0">
        <w:t xml:space="preserve">bietet </w:t>
      </w:r>
      <w:r>
        <w:t xml:space="preserve">am neuen Standort </w:t>
      </w:r>
      <w:r w:rsidR="00B350D6">
        <w:t xml:space="preserve">eine wesentlich effizientere Verzahnung aller Bereiche: von </w:t>
      </w:r>
      <w:r>
        <w:t xml:space="preserve">der </w:t>
      </w:r>
      <w:r w:rsidRPr="00D84A73">
        <w:t>Herstellung und Montage feinmechanischer Messtechnik-Produkte</w:t>
      </w:r>
      <w:r w:rsidR="002D3D94">
        <w:t xml:space="preserve"> über die</w:t>
      </w:r>
      <w:r>
        <w:t xml:space="preserve"> </w:t>
      </w:r>
      <w:r w:rsidRPr="00D84A73">
        <w:t>Kunststoff-Spritzerei</w:t>
      </w:r>
      <w:r>
        <w:t xml:space="preserve"> bis zum </w:t>
      </w:r>
      <w:r w:rsidRPr="00D84A73">
        <w:t>Material- und Fertigwarenlager einschließlich Verpackung und Versand</w:t>
      </w:r>
      <w:r w:rsidR="00B350D6">
        <w:t>.</w:t>
      </w:r>
      <w:r w:rsidRPr="00D84A73">
        <w:t xml:space="preserve"> </w:t>
      </w:r>
    </w:p>
    <w:p w14:paraId="7CB32CA7" w14:textId="77777777" w:rsidR="00E84EA0" w:rsidRDefault="00E84EA0" w:rsidP="009B32DB">
      <w:pPr>
        <w:suppressAutoHyphens/>
        <w:spacing w:line="360" w:lineRule="auto"/>
        <w:ind w:right="-2"/>
        <w:jc w:val="both"/>
      </w:pPr>
    </w:p>
    <w:p w14:paraId="00C510A9" w14:textId="4C1107EE" w:rsidR="00051A0A" w:rsidRDefault="00051A0A" w:rsidP="009B32DB">
      <w:pPr>
        <w:suppressAutoHyphens/>
        <w:spacing w:line="360" w:lineRule="auto"/>
        <w:ind w:right="-2"/>
        <w:jc w:val="both"/>
      </w:pPr>
      <w:r>
        <w:t xml:space="preserve">Die </w:t>
      </w:r>
      <w:r w:rsidR="006D442C">
        <w:t xml:space="preserve">Wurzeln der </w:t>
      </w:r>
      <w:r>
        <w:t xml:space="preserve">Marke Gossen </w:t>
      </w:r>
      <w:r w:rsidR="009654AA">
        <w:t>Metrawatt gehen</w:t>
      </w:r>
      <w:r w:rsidR="006D442C">
        <w:t xml:space="preserve"> zurück bis ins Jahr</w:t>
      </w:r>
      <w:r>
        <w:t xml:space="preserve"> 1906 </w:t>
      </w:r>
      <w:r w:rsidR="006D442C">
        <w:t>und sind schon immer mit dem</w:t>
      </w:r>
      <w:r>
        <w:t xml:space="preserve"> Standort Nürnberg </w:t>
      </w:r>
      <w:r w:rsidR="001F6164">
        <w:t xml:space="preserve">eng </w:t>
      </w:r>
      <w:r w:rsidR="006D442C">
        <w:t>verbunden</w:t>
      </w:r>
      <w:r>
        <w:t>. „Die Metropolregion Nürnberg mit ihrer hervorragenden Infrastruktur und den hier beheimate</w:t>
      </w:r>
      <w:r w:rsidR="002D3D94">
        <w:t>te</w:t>
      </w:r>
      <w:r>
        <w:t xml:space="preserve">n Universitäten bietet uns optimale </w:t>
      </w:r>
      <w:r w:rsidR="00B350D6">
        <w:t xml:space="preserve">logistische und personelle </w:t>
      </w:r>
      <w:r>
        <w:lastRenderedPageBreak/>
        <w:t>Möglichkeiten</w:t>
      </w:r>
      <w:r w:rsidR="00C077F1">
        <w:t>,</w:t>
      </w:r>
      <w:r>
        <w:t xml:space="preserve">“ führt Marcel Hutka weiter aus. </w:t>
      </w:r>
      <w:r w:rsidR="00E84EA0">
        <w:t>„</w:t>
      </w:r>
      <w:r>
        <w:t xml:space="preserve">Für unsere Kunden stehen wir </w:t>
      </w:r>
      <w:r w:rsidR="00B350D6">
        <w:t xml:space="preserve">mit unserer Marke </w:t>
      </w:r>
      <w:r>
        <w:t xml:space="preserve">Gossen Metrawatt </w:t>
      </w:r>
      <w:r w:rsidR="00B350D6">
        <w:t xml:space="preserve">schon immer </w:t>
      </w:r>
      <w:r>
        <w:t xml:space="preserve">für Sicherheit und Qualität </w:t>
      </w:r>
      <w:r w:rsidR="00E84EA0">
        <w:t xml:space="preserve">– </w:t>
      </w:r>
      <w:r>
        <w:t>Made in Nürnberg.</w:t>
      </w:r>
      <w:r w:rsidR="00E84EA0">
        <w:t>“</w:t>
      </w:r>
      <w:r>
        <w:t xml:space="preserve"> </w:t>
      </w:r>
    </w:p>
    <w:p w14:paraId="231CDEF7" w14:textId="77777777" w:rsidR="00051A0A" w:rsidRDefault="00051A0A" w:rsidP="009B32DB">
      <w:pPr>
        <w:suppressAutoHyphens/>
        <w:spacing w:line="360" w:lineRule="auto"/>
        <w:ind w:right="-2"/>
        <w:jc w:val="both"/>
      </w:pPr>
    </w:p>
    <w:tbl>
      <w:tblPr>
        <w:tblStyle w:val="TabellemithellemGitternetz"/>
        <w:tblW w:w="7083" w:type="dxa"/>
        <w:tblLayout w:type="fixed"/>
        <w:tblLook w:val="0000" w:firstRow="0" w:lastRow="0" w:firstColumn="0" w:lastColumn="0" w:noHBand="0" w:noVBand="0"/>
      </w:tblPr>
      <w:tblGrid>
        <w:gridCol w:w="2405"/>
        <w:gridCol w:w="4678"/>
      </w:tblGrid>
      <w:tr w:rsidR="00AC157B" w14:paraId="640CE1F4" w14:textId="0FDFFFDB" w:rsidTr="006A4B72">
        <w:trPr>
          <w:trHeight w:val="3268"/>
        </w:trPr>
        <w:tc>
          <w:tcPr>
            <w:tcW w:w="2405" w:type="dxa"/>
          </w:tcPr>
          <w:p w14:paraId="2F8D4C5B" w14:textId="77777777" w:rsidR="00AC157B" w:rsidRDefault="00AC157B">
            <w:pPr>
              <w:suppressAutoHyphens/>
              <w:snapToGrid w:val="0"/>
              <w:jc w:val="center"/>
              <w:rPr>
                <w:sz w:val="18"/>
                <w:szCs w:val="18"/>
              </w:rPr>
            </w:pPr>
          </w:p>
          <w:p w14:paraId="1C07B7D7" w14:textId="0DD32474" w:rsidR="00AC157B" w:rsidRDefault="00AC157B" w:rsidP="00BB0385">
            <w:pPr>
              <w:suppressAutoHyphens/>
              <w:snapToGrid w:val="0"/>
              <w:rPr>
                <w:sz w:val="18"/>
                <w:szCs w:val="18"/>
              </w:rPr>
            </w:pPr>
            <w:r>
              <w:rPr>
                <w:noProof/>
                <w:sz w:val="18"/>
                <w:szCs w:val="18"/>
                <w:lang w:val="en-GB" w:eastAsia="en-GB"/>
              </w:rPr>
              <w:drawing>
                <wp:inline distT="0" distB="0" distL="0" distR="0" wp14:anchorId="0667B68D" wp14:editId="67CBE1BC">
                  <wp:extent cx="1187355" cy="1780947"/>
                  <wp:effectExtent l="0" t="0" r="0" b="0"/>
                  <wp:docPr id="1" name="Grafik 1" descr="C:\Users\ChBe\AppData\Local\Temp\wz7b1b\DSC05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Be\AppData\Local\Temp\wz7b1b\DSC0517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192" cy="1783702"/>
                          </a:xfrm>
                          <a:prstGeom prst="rect">
                            <a:avLst/>
                          </a:prstGeom>
                          <a:noFill/>
                          <a:ln>
                            <a:noFill/>
                          </a:ln>
                        </pic:spPr>
                      </pic:pic>
                    </a:graphicData>
                  </a:graphic>
                </wp:inline>
              </w:drawing>
            </w:r>
          </w:p>
          <w:p w14:paraId="6F2470EB" w14:textId="77777777" w:rsidR="00AC157B" w:rsidRDefault="00AC157B" w:rsidP="00A154FB">
            <w:pPr>
              <w:suppressAutoHyphens/>
              <w:jc w:val="center"/>
              <w:rPr>
                <w:sz w:val="18"/>
                <w:szCs w:val="18"/>
              </w:rPr>
            </w:pPr>
          </w:p>
        </w:tc>
        <w:tc>
          <w:tcPr>
            <w:tcW w:w="4678" w:type="dxa"/>
          </w:tcPr>
          <w:p w14:paraId="1F672617" w14:textId="2791EF81" w:rsidR="00AC157B" w:rsidRDefault="00AC157B">
            <w:pPr>
              <w:suppressAutoHyphens/>
              <w:snapToGrid w:val="0"/>
              <w:jc w:val="center"/>
              <w:rPr>
                <w:sz w:val="18"/>
                <w:szCs w:val="18"/>
              </w:rPr>
            </w:pPr>
            <w:r>
              <w:rPr>
                <w:noProof/>
                <w:sz w:val="18"/>
                <w:szCs w:val="18"/>
                <w:lang w:val="en-GB" w:eastAsia="en-GB"/>
              </w:rPr>
              <w:drawing>
                <wp:anchor distT="0" distB="0" distL="114300" distR="114300" simplePos="0" relativeHeight="251666432" behindDoc="0" locked="0" layoutInCell="1" allowOverlap="1" wp14:anchorId="5B2BF62E" wp14:editId="40B812B9">
                  <wp:simplePos x="0" y="0"/>
                  <wp:positionH relativeFrom="column">
                    <wp:posOffset>74295</wp:posOffset>
                  </wp:positionH>
                  <wp:positionV relativeFrom="paragraph">
                    <wp:posOffset>92075</wp:posOffset>
                  </wp:positionV>
                  <wp:extent cx="2552700" cy="1815313"/>
                  <wp:effectExtent l="0" t="0" r="0" b="0"/>
                  <wp:wrapNone/>
                  <wp:docPr id="3" name="Grafik 3" descr="C:\Users\ChBe\AppData\Local\Temp\wz7431\gmc-i_messtechnik_building_photo1_12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Be\AppData\Local\Temp\wz7431\gmc-i_messtechnik_building_photo1_12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181531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C157B" w14:paraId="2A261A44" w14:textId="532CF64E" w:rsidTr="006A4B72">
        <w:tc>
          <w:tcPr>
            <w:tcW w:w="2405" w:type="dxa"/>
          </w:tcPr>
          <w:p w14:paraId="5D452DC6" w14:textId="60432248" w:rsidR="00AC157B" w:rsidRDefault="00AC157B">
            <w:pPr>
              <w:suppressAutoHyphens/>
              <w:snapToGrid w:val="0"/>
              <w:jc w:val="center"/>
              <w:rPr>
                <w:sz w:val="18"/>
                <w:szCs w:val="18"/>
              </w:rPr>
            </w:pPr>
            <w:r>
              <w:rPr>
                <w:b/>
                <w:bCs/>
                <w:sz w:val="18"/>
                <w:szCs w:val="18"/>
              </w:rPr>
              <w:t xml:space="preserve">Bild 1: </w:t>
            </w:r>
            <w:r>
              <w:rPr>
                <w:sz w:val="18"/>
                <w:szCs w:val="18"/>
              </w:rPr>
              <w:t xml:space="preserve">Marcel Hutka, Geschäftsführer </w:t>
            </w:r>
          </w:p>
          <w:p w14:paraId="41F9E07E" w14:textId="77777777" w:rsidR="00AC157B" w:rsidRDefault="00AC157B">
            <w:pPr>
              <w:suppressAutoHyphens/>
              <w:snapToGrid w:val="0"/>
              <w:jc w:val="center"/>
              <w:rPr>
                <w:b/>
                <w:bCs/>
                <w:sz w:val="18"/>
                <w:szCs w:val="18"/>
              </w:rPr>
            </w:pPr>
          </w:p>
        </w:tc>
        <w:tc>
          <w:tcPr>
            <w:tcW w:w="4678" w:type="dxa"/>
          </w:tcPr>
          <w:p w14:paraId="7EF1DFC8" w14:textId="3572AB03" w:rsidR="00AC157B" w:rsidRDefault="00AC157B">
            <w:pPr>
              <w:suppressAutoHyphens/>
              <w:snapToGrid w:val="0"/>
              <w:jc w:val="center"/>
              <w:rPr>
                <w:b/>
                <w:bCs/>
                <w:sz w:val="18"/>
                <w:szCs w:val="18"/>
              </w:rPr>
            </w:pPr>
            <w:r>
              <w:rPr>
                <w:b/>
                <w:bCs/>
                <w:sz w:val="18"/>
                <w:szCs w:val="18"/>
              </w:rPr>
              <w:t xml:space="preserve">Bild 2: </w:t>
            </w:r>
            <w:r>
              <w:rPr>
                <w:bCs/>
                <w:sz w:val="18"/>
                <w:szCs w:val="18"/>
              </w:rPr>
              <w:t>Firmenhauptsitz im Südwestpark Nürnberg</w:t>
            </w:r>
          </w:p>
        </w:tc>
      </w:tr>
    </w:tbl>
    <w:p w14:paraId="6A6AEAD4" w14:textId="77777777" w:rsidR="005834FC" w:rsidRDefault="005834FC">
      <w:pPr>
        <w:suppressAutoHyphens/>
        <w:spacing w:line="360" w:lineRule="auto"/>
        <w:ind w:right="-2"/>
        <w:jc w:val="both"/>
        <w:rPr>
          <w:b/>
          <w:bCs/>
        </w:rPr>
      </w:pPr>
    </w:p>
    <w:tbl>
      <w:tblPr>
        <w:tblStyle w:val="TabellemithellemGitternetz"/>
        <w:tblW w:w="7083" w:type="dxa"/>
        <w:tblLayout w:type="fixed"/>
        <w:tblLook w:val="0000" w:firstRow="0" w:lastRow="0" w:firstColumn="0" w:lastColumn="0" w:noHBand="0" w:noVBand="0"/>
      </w:tblPr>
      <w:tblGrid>
        <w:gridCol w:w="2417"/>
        <w:gridCol w:w="4666"/>
      </w:tblGrid>
      <w:tr w:rsidR="000655B1" w14:paraId="16E857A7" w14:textId="77777777" w:rsidTr="00311F42">
        <w:trPr>
          <w:trHeight w:val="1803"/>
        </w:trPr>
        <w:tc>
          <w:tcPr>
            <w:tcW w:w="2417" w:type="dxa"/>
          </w:tcPr>
          <w:p w14:paraId="0ABC0FB8" w14:textId="77777777" w:rsidR="000655B1" w:rsidRDefault="000655B1" w:rsidP="00311F42">
            <w:pPr>
              <w:suppressAutoHyphens/>
              <w:snapToGrid w:val="0"/>
              <w:jc w:val="center"/>
              <w:rPr>
                <w:sz w:val="18"/>
                <w:szCs w:val="18"/>
              </w:rPr>
            </w:pPr>
          </w:p>
          <w:p w14:paraId="6BB3CED3" w14:textId="77777777" w:rsidR="000655B1" w:rsidRDefault="000655B1" w:rsidP="00311F42">
            <w:pPr>
              <w:suppressAutoHyphens/>
              <w:snapToGrid w:val="0"/>
              <w:rPr>
                <w:sz w:val="18"/>
                <w:szCs w:val="18"/>
              </w:rPr>
            </w:pPr>
            <w:r>
              <w:rPr>
                <w:noProof/>
                <w:sz w:val="18"/>
                <w:szCs w:val="18"/>
                <w:lang w:val="en-GB" w:eastAsia="en-GB"/>
              </w:rPr>
              <w:drawing>
                <wp:inline distT="0" distB="0" distL="0" distR="0" wp14:anchorId="1DC2EE86" wp14:editId="5A454AF8">
                  <wp:extent cx="1362075" cy="1363686"/>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Be\AppData\Local\Temp\wz7b1b\DSC05173.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65677" cy="1367292"/>
                          </a:xfrm>
                          <a:prstGeom prst="rect">
                            <a:avLst/>
                          </a:prstGeom>
                          <a:noFill/>
                          <a:ln>
                            <a:noFill/>
                          </a:ln>
                        </pic:spPr>
                      </pic:pic>
                    </a:graphicData>
                  </a:graphic>
                </wp:inline>
              </w:drawing>
            </w:r>
          </w:p>
          <w:p w14:paraId="6C126256" w14:textId="77777777" w:rsidR="000655B1" w:rsidRDefault="000655B1" w:rsidP="00311F42">
            <w:pPr>
              <w:suppressAutoHyphens/>
              <w:jc w:val="center"/>
              <w:rPr>
                <w:sz w:val="18"/>
                <w:szCs w:val="18"/>
              </w:rPr>
            </w:pPr>
          </w:p>
        </w:tc>
        <w:tc>
          <w:tcPr>
            <w:tcW w:w="4666" w:type="dxa"/>
          </w:tcPr>
          <w:p w14:paraId="18536B51" w14:textId="77777777" w:rsidR="000655B1" w:rsidRDefault="000655B1" w:rsidP="00311F42">
            <w:pPr>
              <w:suppressAutoHyphens/>
              <w:snapToGrid w:val="0"/>
              <w:rPr>
                <w:sz w:val="18"/>
                <w:szCs w:val="18"/>
              </w:rPr>
            </w:pPr>
          </w:p>
          <w:p w14:paraId="5348AF75" w14:textId="77777777" w:rsidR="000655B1" w:rsidRDefault="000655B1" w:rsidP="00311F42">
            <w:pPr>
              <w:suppressAutoHyphens/>
              <w:snapToGrid w:val="0"/>
              <w:rPr>
                <w:sz w:val="18"/>
                <w:szCs w:val="18"/>
              </w:rPr>
            </w:pPr>
          </w:p>
          <w:p w14:paraId="267FFBB7" w14:textId="77777777" w:rsidR="000655B1" w:rsidRDefault="000655B1" w:rsidP="00311F42">
            <w:r>
              <w:rPr>
                <w:noProof/>
                <w:sz w:val="18"/>
                <w:szCs w:val="18"/>
                <w:lang w:val="en-GB" w:eastAsia="en-GB"/>
              </w:rPr>
              <w:drawing>
                <wp:anchor distT="0" distB="0" distL="114300" distR="114300" simplePos="0" relativeHeight="251668480" behindDoc="0" locked="0" layoutInCell="1" allowOverlap="1" wp14:anchorId="2F59E017" wp14:editId="25F69D96">
                  <wp:simplePos x="0" y="0"/>
                  <wp:positionH relativeFrom="column">
                    <wp:posOffset>66732</wp:posOffset>
                  </wp:positionH>
                  <wp:positionV relativeFrom="paragraph">
                    <wp:posOffset>285428</wp:posOffset>
                  </wp:positionV>
                  <wp:extent cx="2688609" cy="466276"/>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Be\AppData\Local\Temp\wz7b1b\DSC05173.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88609" cy="46627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655B1" w14:paraId="54E985E8" w14:textId="77777777" w:rsidTr="00311F42">
        <w:trPr>
          <w:trHeight w:val="559"/>
        </w:trPr>
        <w:tc>
          <w:tcPr>
            <w:tcW w:w="7083" w:type="dxa"/>
            <w:gridSpan w:val="2"/>
          </w:tcPr>
          <w:p w14:paraId="7E38678D" w14:textId="77777777" w:rsidR="000655B1" w:rsidRDefault="000655B1" w:rsidP="00311F42">
            <w:pPr>
              <w:suppressAutoHyphens/>
              <w:snapToGrid w:val="0"/>
              <w:jc w:val="center"/>
            </w:pPr>
            <w:r w:rsidRPr="00B11C7D">
              <w:rPr>
                <w:sz w:val="18"/>
                <w:szCs w:val="18"/>
              </w:rPr>
              <w:t xml:space="preserve">Gossen Metrawatt baut </w:t>
            </w:r>
            <w:r>
              <w:rPr>
                <w:sz w:val="18"/>
                <w:szCs w:val="18"/>
              </w:rPr>
              <w:t xml:space="preserve">seine </w:t>
            </w:r>
            <w:r w:rsidRPr="00B11C7D">
              <w:rPr>
                <w:sz w:val="18"/>
                <w:szCs w:val="18"/>
              </w:rPr>
              <w:t>Kapazitäten am Traditionsstandort Nürnberg zukunftssicher aus</w:t>
            </w:r>
            <w:r>
              <w:t xml:space="preserve"> </w:t>
            </w:r>
          </w:p>
        </w:tc>
      </w:tr>
    </w:tbl>
    <w:p w14:paraId="0BC88B27" w14:textId="77777777" w:rsidR="00273B03" w:rsidRDefault="00273B03">
      <w:pPr>
        <w:pStyle w:val="Textkrper"/>
        <w:suppressAutoHyphens/>
        <w:jc w:val="both"/>
        <w:rPr>
          <w:b/>
          <w:sz w:val="16"/>
        </w:rPr>
      </w:pPr>
    </w:p>
    <w:p w14:paraId="7A6D0D61" w14:textId="77777777" w:rsidR="000655B1" w:rsidRDefault="000655B1">
      <w:pPr>
        <w:rPr>
          <w:b/>
          <w:sz w:val="16"/>
        </w:rPr>
      </w:pPr>
    </w:p>
    <w:p w14:paraId="44A73148" w14:textId="77777777" w:rsidR="000655B1" w:rsidRDefault="000655B1" w:rsidP="000655B1">
      <w:pPr>
        <w:suppressAutoHyphens/>
        <w:spacing w:line="360" w:lineRule="auto"/>
        <w:ind w:right="-2"/>
        <w:jc w:val="both"/>
      </w:pPr>
    </w:p>
    <w:p w14:paraId="5D1A787D" w14:textId="77777777" w:rsidR="000655B1" w:rsidRDefault="000655B1" w:rsidP="000655B1">
      <w:pPr>
        <w:suppressAutoHyphens/>
        <w:spacing w:line="360" w:lineRule="auto"/>
        <w:ind w:right="-2"/>
        <w:jc w:val="both"/>
      </w:pPr>
    </w:p>
    <w:tbl>
      <w:tblPr>
        <w:tblStyle w:val="TabellemithellemGitternetz"/>
        <w:tblW w:w="7184" w:type="dxa"/>
        <w:tblLayout w:type="fixed"/>
        <w:tblLook w:val="0000" w:firstRow="0" w:lastRow="0" w:firstColumn="0" w:lastColumn="0" w:noHBand="0" w:noVBand="0"/>
      </w:tblPr>
      <w:tblGrid>
        <w:gridCol w:w="1151"/>
        <w:gridCol w:w="3806"/>
        <w:gridCol w:w="925"/>
        <w:gridCol w:w="1302"/>
      </w:tblGrid>
      <w:tr w:rsidR="000655B1" w14:paraId="4E15F7B9" w14:textId="77777777" w:rsidTr="00311F42">
        <w:tc>
          <w:tcPr>
            <w:tcW w:w="1151" w:type="dxa"/>
          </w:tcPr>
          <w:p w14:paraId="5B8D2B60" w14:textId="77777777" w:rsidR="000655B1" w:rsidRDefault="000655B1" w:rsidP="00311F42">
            <w:pPr>
              <w:suppressAutoHyphens/>
            </w:pPr>
            <w:r>
              <w:rPr>
                <w:sz w:val="18"/>
              </w:rPr>
              <w:t>Bilder:</w:t>
            </w:r>
          </w:p>
        </w:tc>
        <w:tc>
          <w:tcPr>
            <w:tcW w:w="3806" w:type="dxa"/>
          </w:tcPr>
          <w:p w14:paraId="755CE077" w14:textId="2D154D95" w:rsidR="000655B1" w:rsidRDefault="002D3D94" w:rsidP="00311F42">
            <w:pPr>
              <w:pStyle w:val="Textkrper"/>
              <w:suppressAutoHyphens/>
              <w:snapToGrid w:val="0"/>
              <w:rPr>
                <w:sz w:val="18"/>
              </w:rPr>
            </w:pPr>
            <w:r w:rsidRPr="002D3D94">
              <w:rPr>
                <w:sz w:val="18"/>
              </w:rPr>
              <w:t>hutka_m_gf_2000px</w:t>
            </w:r>
          </w:p>
          <w:p w14:paraId="51C5E527" w14:textId="3880130C" w:rsidR="002D3D94" w:rsidRDefault="00A3259D" w:rsidP="00A3259D">
            <w:pPr>
              <w:pStyle w:val="Textkrper"/>
              <w:suppressAutoHyphens/>
              <w:snapToGrid w:val="0"/>
              <w:rPr>
                <w:sz w:val="18"/>
              </w:rPr>
            </w:pPr>
            <w:r w:rsidRPr="00A3259D">
              <w:rPr>
                <w:sz w:val="18"/>
              </w:rPr>
              <w:t>gm_hauptsitz_2000px</w:t>
            </w:r>
          </w:p>
        </w:tc>
        <w:tc>
          <w:tcPr>
            <w:tcW w:w="925" w:type="dxa"/>
          </w:tcPr>
          <w:p w14:paraId="2FF4FCDC" w14:textId="77777777" w:rsidR="000655B1" w:rsidRDefault="000655B1" w:rsidP="00311F42">
            <w:pPr>
              <w:suppressAutoHyphens/>
            </w:pPr>
            <w:r>
              <w:rPr>
                <w:sz w:val="18"/>
              </w:rPr>
              <w:t>Zeichen:</w:t>
            </w:r>
          </w:p>
        </w:tc>
        <w:tc>
          <w:tcPr>
            <w:tcW w:w="1302" w:type="dxa"/>
          </w:tcPr>
          <w:p w14:paraId="649548C7" w14:textId="24A0AC90" w:rsidR="000655B1" w:rsidRDefault="00A3259D" w:rsidP="00311F42">
            <w:pPr>
              <w:suppressAutoHyphens/>
              <w:snapToGrid w:val="0"/>
              <w:jc w:val="right"/>
              <w:rPr>
                <w:sz w:val="18"/>
              </w:rPr>
            </w:pPr>
            <w:r>
              <w:rPr>
                <w:sz w:val="18"/>
              </w:rPr>
              <w:t>2.175</w:t>
            </w:r>
          </w:p>
        </w:tc>
      </w:tr>
      <w:tr w:rsidR="000655B1" w14:paraId="56347530" w14:textId="77777777" w:rsidTr="00311F42">
        <w:tc>
          <w:tcPr>
            <w:tcW w:w="1151" w:type="dxa"/>
          </w:tcPr>
          <w:p w14:paraId="3BCD5098" w14:textId="77777777" w:rsidR="000655B1" w:rsidRDefault="000655B1" w:rsidP="00311F42">
            <w:pPr>
              <w:suppressAutoHyphens/>
              <w:spacing w:before="120"/>
            </w:pPr>
            <w:r>
              <w:rPr>
                <w:sz w:val="18"/>
              </w:rPr>
              <w:t>Dateiname:</w:t>
            </w:r>
          </w:p>
        </w:tc>
        <w:tc>
          <w:tcPr>
            <w:tcW w:w="3806" w:type="dxa"/>
          </w:tcPr>
          <w:p w14:paraId="4E99AFA2" w14:textId="5A9131C5" w:rsidR="000655B1" w:rsidRDefault="002D3D94" w:rsidP="00311F42">
            <w:pPr>
              <w:suppressAutoHyphens/>
              <w:snapToGrid w:val="0"/>
              <w:spacing w:before="120"/>
              <w:rPr>
                <w:sz w:val="18"/>
              </w:rPr>
            </w:pPr>
            <w:r w:rsidRPr="002D3D94">
              <w:rPr>
                <w:sz w:val="18"/>
              </w:rPr>
              <w:t>202002026_pm_</w:t>
            </w:r>
            <w:r>
              <w:rPr>
                <w:sz w:val="18"/>
              </w:rPr>
              <w:t>ausbau_standort_nuernberg.docx</w:t>
            </w:r>
          </w:p>
        </w:tc>
        <w:tc>
          <w:tcPr>
            <w:tcW w:w="925" w:type="dxa"/>
          </w:tcPr>
          <w:p w14:paraId="78F3C093" w14:textId="77777777" w:rsidR="000655B1" w:rsidRDefault="000655B1" w:rsidP="00311F42">
            <w:pPr>
              <w:suppressAutoHyphens/>
              <w:spacing w:before="120"/>
            </w:pPr>
            <w:r>
              <w:rPr>
                <w:sz w:val="18"/>
              </w:rPr>
              <w:t>Datum:</w:t>
            </w:r>
          </w:p>
        </w:tc>
        <w:tc>
          <w:tcPr>
            <w:tcW w:w="1302" w:type="dxa"/>
          </w:tcPr>
          <w:p w14:paraId="3A2FC8BB" w14:textId="62413F2A" w:rsidR="000655B1" w:rsidRPr="0071680C" w:rsidRDefault="001E0F86" w:rsidP="00311F42">
            <w:pPr>
              <w:suppressAutoHyphens/>
              <w:snapToGrid w:val="0"/>
              <w:spacing w:before="120"/>
              <w:jc w:val="right"/>
              <w:rPr>
                <w:sz w:val="18"/>
                <w:szCs w:val="18"/>
              </w:rPr>
            </w:pPr>
            <w:r>
              <w:rPr>
                <w:sz w:val="18"/>
                <w:szCs w:val="18"/>
              </w:rPr>
              <w:t>01.04.2020</w:t>
            </w:r>
          </w:p>
        </w:tc>
      </w:tr>
    </w:tbl>
    <w:p w14:paraId="3580A8AD" w14:textId="77777777" w:rsidR="000655B1" w:rsidRDefault="000655B1" w:rsidP="000655B1">
      <w:pPr>
        <w:pStyle w:val="Textkrper"/>
        <w:suppressAutoHyphens/>
        <w:jc w:val="both"/>
      </w:pPr>
    </w:p>
    <w:p w14:paraId="2F248E61" w14:textId="36126302" w:rsidR="00AC157B" w:rsidRDefault="00AC157B">
      <w:pPr>
        <w:rPr>
          <w:b/>
          <w:sz w:val="16"/>
        </w:rPr>
      </w:pPr>
      <w:r>
        <w:rPr>
          <w:b/>
          <w:sz w:val="16"/>
        </w:rPr>
        <w:br w:type="page"/>
      </w:r>
    </w:p>
    <w:p w14:paraId="278F0374" w14:textId="4CBDF9CA" w:rsidR="00273B03" w:rsidRDefault="00273B03">
      <w:pPr>
        <w:pStyle w:val="Textkrper"/>
        <w:suppressAutoHyphens/>
        <w:jc w:val="both"/>
      </w:pPr>
      <w:r>
        <w:rPr>
          <w:b/>
          <w:sz w:val="16"/>
        </w:rPr>
        <w:lastRenderedPageBreak/>
        <w:t>Unternehmenshintergrund</w:t>
      </w:r>
    </w:p>
    <w:p w14:paraId="34843A08" w14:textId="77777777" w:rsidR="00273B03" w:rsidRDefault="00273B03">
      <w:pPr>
        <w:pStyle w:val="Textkrper"/>
        <w:suppressAutoHyphens/>
        <w:jc w:val="both"/>
        <w:rPr>
          <w:b/>
          <w:sz w:val="16"/>
        </w:rPr>
      </w:pPr>
    </w:p>
    <w:p w14:paraId="417116F1" w14:textId="77777777" w:rsidR="00785762" w:rsidRPr="003B599E" w:rsidRDefault="003B599E" w:rsidP="003B599E">
      <w:pPr>
        <w:suppressAutoHyphens/>
        <w:jc w:val="both"/>
        <w:rPr>
          <w:rStyle w:val="Hyperlink"/>
          <w:color w:val="000000"/>
          <w:sz w:val="16"/>
          <w:szCs w:val="16"/>
          <w:u w:val="none"/>
        </w:rPr>
      </w:pPr>
      <w:r>
        <w:rPr>
          <w:sz w:val="16"/>
          <w:szCs w:val="16"/>
        </w:rPr>
        <w:t>Als einer der weltweit führenden Anbieter messtechnischer Systeme entwickelt und vertreibt die GMC</w:t>
      </w:r>
      <w:r w:rsidRPr="003B599E">
        <w:rPr>
          <w:sz w:val="16"/>
          <w:szCs w:val="16"/>
        </w:rPr>
        <w:t xml:space="preserve">-I Messtechnik unter der Marke GOSSEN METRAWATT ein umfangreiches Spektrum hochwertiger Mess- und Prüftechnik für das Elektrohandwerk, die Industrie und den Medizinbereich. Das Produktportfolio beinhaltet Mess- und Prüfgeräte für die normgerechte Prüfung elektrischer Anlagen und Geräte, </w:t>
      </w:r>
      <w:r w:rsidRPr="003B599E">
        <w:rPr>
          <w:rStyle w:val="Hyperlink"/>
          <w:color w:val="000000"/>
          <w:sz w:val="16"/>
          <w:szCs w:val="16"/>
          <w:u w:val="none"/>
        </w:rPr>
        <w:t xml:space="preserve">Multimeter, Kalibratoren, Netzanalysatoren, Stromversorgungen sowie Messumformer und Leistungsmessgeräte für die Starkstrommesstechnik und Drehwinkel. Darüber hinaus unterstützt das Unternehmen seine Kunden mit einem breit gefächerten Schulungsprogramm und entwickelt Konzepte für das Energiemanagement. Zur Unternehmensgruppe gehört eine eigene </w:t>
      </w:r>
    </w:p>
    <w:p w14:paraId="4FB303EC" w14:textId="3FABEB5D" w:rsidR="003B599E" w:rsidRDefault="003B599E" w:rsidP="003B599E">
      <w:pPr>
        <w:suppressAutoHyphens/>
        <w:jc w:val="both"/>
        <w:rPr>
          <w:sz w:val="16"/>
        </w:rPr>
      </w:pPr>
      <w:r w:rsidRPr="003B599E">
        <w:rPr>
          <w:rStyle w:val="Hyperlink"/>
          <w:color w:val="000000"/>
          <w:sz w:val="16"/>
          <w:szCs w:val="16"/>
          <w:u w:val="none"/>
        </w:rPr>
        <w:t>Eichstelle sowie mehrere</w:t>
      </w:r>
      <w:r w:rsidRPr="003B599E">
        <w:rPr>
          <w:color w:val="000000"/>
          <w:sz w:val="16"/>
          <w:szCs w:val="16"/>
        </w:rPr>
        <w:t xml:space="preserve"> DakkS-akkreditierte Kalibrierzentren, welche DakkS-, ISO- und Werkskalibrierungen für nahezu alle elektrischen und optischen Messgrößen durchführen. GMC-I Messtechnik ist Teil der GMC Instruments Gruppe, zu der mit Camille Bauer Metrawatt, Dranetz, Prosys, Seaward, Daytronic und Electrotek Concepts sowie Kurth Electronic weitere spezialisierte Hersteller aus der Mess</w:t>
      </w:r>
      <w:r>
        <w:rPr>
          <w:color w:val="000000"/>
          <w:sz w:val="16"/>
          <w:szCs w:val="16"/>
        </w:rPr>
        <w:t>- und Prüftechnik zählen. Die Gruppe unterhält Produktionsstandorte in Deutschland, der Schweiz, England und den USA sowie ein weltweites Vertriebsnetz.</w:t>
      </w:r>
    </w:p>
    <w:p w14:paraId="21AA455C" w14:textId="77777777" w:rsidR="00273B03" w:rsidRDefault="00273B03">
      <w:pPr>
        <w:pBdr>
          <w:top w:val="none" w:sz="0" w:space="0" w:color="000000"/>
          <w:left w:val="none" w:sz="0" w:space="0" w:color="000000"/>
          <w:bottom w:val="none" w:sz="0" w:space="0" w:color="000000"/>
          <w:right w:val="none" w:sz="0" w:space="0" w:color="000000"/>
        </w:pBdr>
        <w:suppressAutoHyphens/>
        <w:jc w:val="both"/>
        <w:rPr>
          <w:sz w:val="16"/>
        </w:rPr>
      </w:pPr>
    </w:p>
    <w:p w14:paraId="1C339EFC" w14:textId="77777777" w:rsidR="00273B03" w:rsidRDefault="00273B03">
      <w:pPr>
        <w:pStyle w:val="Textkrper"/>
        <w:pBdr>
          <w:top w:val="none" w:sz="0" w:space="0" w:color="000000"/>
          <w:left w:val="none" w:sz="0" w:space="0" w:color="000000"/>
          <w:bottom w:val="none" w:sz="0" w:space="0" w:color="000000"/>
          <w:right w:val="none" w:sz="0" w:space="0" w:color="000000"/>
        </w:pBdr>
        <w:suppressAutoHyphens/>
        <w:jc w:val="both"/>
        <w:rPr>
          <w:sz w:val="16"/>
        </w:rPr>
      </w:pPr>
    </w:p>
    <w:tbl>
      <w:tblPr>
        <w:tblStyle w:val="TabellemithellemGitternetz"/>
        <w:tblW w:w="0" w:type="auto"/>
        <w:tblLayout w:type="fixed"/>
        <w:tblLook w:val="0000" w:firstRow="0" w:lastRow="0" w:firstColumn="0" w:lastColumn="0" w:noHBand="0" w:noVBand="0"/>
      </w:tblPr>
      <w:tblGrid>
        <w:gridCol w:w="4465"/>
        <w:gridCol w:w="425"/>
        <w:gridCol w:w="2268"/>
      </w:tblGrid>
      <w:tr w:rsidR="00273B03" w14:paraId="48F88A08" w14:textId="77777777" w:rsidTr="00740E5A">
        <w:tc>
          <w:tcPr>
            <w:tcW w:w="4465" w:type="dxa"/>
          </w:tcPr>
          <w:p w14:paraId="0366E4BF" w14:textId="77777777" w:rsidR="00273B03" w:rsidRDefault="00273B03">
            <w:pPr>
              <w:suppressAutoHyphens/>
            </w:pPr>
            <w:bookmarkStart w:id="1" w:name="_Hlk23946239"/>
            <w:r>
              <w:rPr>
                <w:b/>
              </w:rPr>
              <w:t>Kontakt:</w:t>
            </w:r>
          </w:p>
          <w:p w14:paraId="1D621389" w14:textId="77777777" w:rsidR="00273B03" w:rsidRDefault="00273B03">
            <w:pPr>
              <w:pStyle w:val="berschrift4"/>
              <w:suppressAutoHyphens/>
            </w:pPr>
          </w:p>
          <w:p w14:paraId="56941F52" w14:textId="77777777" w:rsidR="00273B03" w:rsidRDefault="00273B03">
            <w:pPr>
              <w:pStyle w:val="berschrift4"/>
              <w:suppressAutoHyphens/>
            </w:pPr>
            <w:r>
              <w:rPr>
                <w:sz w:val="20"/>
              </w:rPr>
              <w:t>GMC-I Messtechnik GmbH</w:t>
            </w:r>
          </w:p>
          <w:p w14:paraId="0B82819B" w14:textId="77777777" w:rsidR="00273B03" w:rsidRDefault="00273B03">
            <w:pPr>
              <w:pStyle w:val="Kopfzeile"/>
              <w:tabs>
                <w:tab w:val="clear" w:pos="4536"/>
                <w:tab w:val="clear" w:pos="9072"/>
              </w:tabs>
              <w:suppressAutoHyphens/>
              <w:spacing w:before="120" w:after="120"/>
            </w:pPr>
            <w:r>
              <w:t>Christian Widder</w:t>
            </w:r>
            <w:r>
              <w:br/>
            </w:r>
            <w:r w:rsidR="000A32D4">
              <w:t>Leitung Marketing Kommunikation</w:t>
            </w:r>
          </w:p>
          <w:p w14:paraId="28B2D19B" w14:textId="77777777" w:rsidR="00273B03" w:rsidRDefault="00273B03">
            <w:pPr>
              <w:suppressAutoHyphens/>
              <w:jc w:val="both"/>
            </w:pPr>
            <w:r>
              <w:t>Südwestpark 15</w:t>
            </w:r>
          </w:p>
          <w:p w14:paraId="6F1FE6EC" w14:textId="77777777" w:rsidR="00273B03" w:rsidRDefault="00273B03">
            <w:pPr>
              <w:suppressAutoHyphens/>
              <w:jc w:val="both"/>
            </w:pPr>
            <w:r>
              <w:t>90449 Nürnberg</w:t>
            </w:r>
          </w:p>
          <w:p w14:paraId="35EACDBE" w14:textId="77777777" w:rsidR="00273B03" w:rsidRDefault="00273B03">
            <w:pPr>
              <w:suppressAutoHyphens/>
              <w:spacing w:before="120"/>
              <w:jc w:val="both"/>
            </w:pPr>
            <w:r>
              <w:t>Tel.: 0911 / 8602 - 572</w:t>
            </w:r>
          </w:p>
          <w:p w14:paraId="0BE3BBFB" w14:textId="77777777" w:rsidR="00273B03" w:rsidRDefault="00273B03">
            <w:pPr>
              <w:suppressAutoHyphens/>
              <w:jc w:val="both"/>
            </w:pPr>
            <w:r>
              <w:t>Fax: 0911 / 8602 - 4699</w:t>
            </w:r>
          </w:p>
          <w:p w14:paraId="3AAF4A60" w14:textId="77777777" w:rsidR="00273B03" w:rsidRDefault="00273B03">
            <w:pPr>
              <w:suppressAutoHyphens/>
              <w:jc w:val="both"/>
            </w:pPr>
            <w:r>
              <w:t>E-Mail: christian.widder@gossenmetrawatt.com</w:t>
            </w:r>
          </w:p>
          <w:p w14:paraId="71C51592" w14:textId="77777777" w:rsidR="00273B03" w:rsidRDefault="00273B03">
            <w:pPr>
              <w:pStyle w:val="Textkrper"/>
              <w:suppressAutoHyphens/>
              <w:jc w:val="both"/>
            </w:pPr>
            <w:r>
              <w:rPr>
                <w:sz w:val="20"/>
              </w:rPr>
              <w:t xml:space="preserve">Internet: </w:t>
            </w:r>
            <w:r w:rsidR="00CE3840" w:rsidRPr="00CE3840">
              <w:rPr>
                <w:sz w:val="20"/>
              </w:rPr>
              <w:t>www.</w:t>
            </w:r>
            <w:r w:rsidR="00740E5A">
              <w:rPr>
                <w:sz w:val="20"/>
              </w:rPr>
              <w:t>gossenmetrawatt.com</w:t>
            </w:r>
          </w:p>
        </w:tc>
        <w:tc>
          <w:tcPr>
            <w:tcW w:w="425" w:type="dxa"/>
          </w:tcPr>
          <w:p w14:paraId="30D973EE" w14:textId="77777777" w:rsidR="00273B03" w:rsidRDefault="00273B03">
            <w:pPr>
              <w:pStyle w:val="Textkrper"/>
              <w:suppressAutoHyphens/>
              <w:jc w:val="right"/>
              <w:rPr>
                <w:sz w:val="16"/>
              </w:rPr>
            </w:pPr>
          </w:p>
        </w:tc>
        <w:tc>
          <w:tcPr>
            <w:tcW w:w="2268" w:type="dxa"/>
          </w:tcPr>
          <w:p w14:paraId="21414EE6" w14:textId="77777777" w:rsidR="00273B03" w:rsidRDefault="00273B03">
            <w:pPr>
              <w:pStyle w:val="Textkrper"/>
              <w:suppressAutoHyphens/>
              <w:jc w:val="both"/>
            </w:pPr>
            <w:r>
              <w:rPr>
                <w:sz w:val="16"/>
              </w:rPr>
              <w:t>gii die Presse-Agentur GmbH</w:t>
            </w:r>
          </w:p>
          <w:p w14:paraId="617C946F" w14:textId="77777777" w:rsidR="00273B03" w:rsidRDefault="00273B03">
            <w:pPr>
              <w:pStyle w:val="Textkrper"/>
              <w:suppressAutoHyphens/>
            </w:pPr>
            <w:r>
              <w:rPr>
                <w:sz w:val="16"/>
              </w:rPr>
              <w:t>Immanuelkirchstr. 12</w:t>
            </w:r>
          </w:p>
          <w:p w14:paraId="03576016" w14:textId="77777777" w:rsidR="00273B03" w:rsidRDefault="00273B03">
            <w:pPr>
              <w:pStyle w:val="Textkrper"/>
              <w:suppressAutoHyphens/>
              <w:jc w:val="both"/>
            </w:pPr>
            <w:r>
              <w:rPr>
                <w:sz w:val="16"/>
              </w:rPr>
              <w:t>10405 Berlin</w:t>
            </w:r>
          </w:p>
          <w:p w14:paraId="4A0DE5D6" w14:textId="77777777" w:rsidR="00273B03" w:rsidRDefault="00273B03">
            <w:pPr>
              <w:pStyle w:val="Textkrper"/>
              <w:suppressAutoHyphens/>
              <w:jc w:val="both"/>
            </w:pPr>
            <w:r>
              <w:rPr>
                <w:sz w:val="16"/>
              </w:rPr>
              <w:t>Tel.: 0 30 / 53 89 65 - 0</w:t>
            </w:r>
          </w:p>
          <w:p w14:paraId="12372547" w14:textId="77777777" w:rsidR="00273B03" w:rsidRDefault="00273B03">
            <w:pPr>
              <w:pStyle w:val="Textkrper"/>
              <w:suppressAutoHyphens/>
              <w:jc w:val="both"/>
            </w:pPr>
            <w:r>
              <w:rPr>
                <w:sz w:val="16"/>
              </w:rPr>
              <w:t>Fax: 0 30 / 53 89 65 - 29</w:t>
            </w:r>
          </w:p>
          <w:p w14:paraId="689DC2CC" w14:textId="77777777" w:rsidR="00273B03" w:rsidRDefault="00273B03">
            <w:pPr>
              <w:pStyle w:val="Textkrper"/>
              <w:suppressAutoHyphens/>
              <w:jc w:val="both"/>
            </w:pPr>
            <w:r>
              <w:rPr>
                <w:sz w:val="16"/>
              </w:rPr>
              <w:t>E-Mail: info@gii.de</w:t>
            </w:r>
          </w:p>
          <w:p w14:paraId="0746FA2F" w14:textId="77777777" w:rsidR="00273B03" w:rsidRDefault="00273B03">
            <w:pPr>
              <w:pStyle w:val="Textkrper"/>
              <w:suppressAutoHyphens/>
              <w:jc w:val="both"/>
            </w:pPr>
            <w:r>
              <w:rPr>
                <w:sz w:val="16"/>
              </w:rPr>
              <w:t>Internet: www.gii.de</w:t>
            </w:r>
          </w:p>
        </w:tc>
      </w:tr>
      <w:bookmarkEnd w:id="1"/>
    </w:tbl>
    <w:p w14:paraId="01D42E26" w14:textId="77777777" w:rsidR="00273B03" w:rsidRDefault="00273B03">
      <w:pPr>
        <w:suppressAutoHyphens/>
      </w:pPr>
    </w:p>
    <w:sectPr w:rsidR="00273B03">
      <w:headerReference w:type="default" r:id="rId11"/>
      <w:footerReference w:type="default" r:id="rId12"/>
      <w:headerReference w:type="first" r:id="rId13"/>
      <w:footerReference w:type="first" r:id="rId14"/>
      <w:pgSz w:w="11906" w:h="16838"/>
      <w:pgMar w:top="2268"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4330B" w14:textId="77777777" w:rsidR="00544B12" w:rsidRDefault="00544B12">
      <w:r>
        <w:separator/>
      </w:r>
    </w:p>
  </w:endnote>
  <w:endnote w:type="continuationSeparator" w:id="0">
    <w:p w14:paraId="4C5F77E5" w14:textId="77777777" w:rsidR="00544B12" w:rsidRDefault="0054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Unifont">
    <w:charset w:val="01"/>
    <w:family w:val="auto"/>
    <w:pitch w:val="variable"/>
  </w:font>
  <w:font w:name="FreeSans">
    <w:altName w:val="Times New Roman"/>
    <w:charset w:val="01"/>
    <w:family w:val="auto"/>
    <w:pitch w:val="variable"/>
  </w:font>
  <w:font w:name="FuturaA Bk BT">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CA684" w14:textId="77777777" w:rsidR="00273B03" w:rsidRDefault="00273B0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46A8" w14:textId="77777777" w:rsidR="00273B03" w:rsidRDefault="00273B0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FF5FC" w14:textId="77777777" w:rsidR="00544B12" w:rsidRDefault="00544B12">
      <w:r>
        <w:separator/>
      </w:r>
    </w:p>
  </w:footnote>
  <w:footnote w:type="continuationSeparator" w:id="0">
    <w:p w14:paraId="7B55CA54" w14:textId="77777777" w:rsidR="00544B12" w:rsidRDefault="00544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CE732" w14:textId="77777777" w:rsidR="005A2873" w:rsidRDefault="005A2873">
    <w:pPr>
      <w:pStyle w:val="Kopfzeile"/>
      <w:tabs>
        <w:tab w:val="clear" w:pos="4536"/>
        <w:tab w:val="clear" w:pos="9072"/>
      </w:tabs>
      <w:suppressAutoHyphens/>
      <w:ind w:left="709" w:hanging="709"/>
      <w:rPr>
        <w:rStyle w:val="Seitenzahl"/>
        <w:sz w:val="18"/>
      </w:rPr>
    </w:pPr>
  </w:p>
  <w:p w14:paraId="39CE5151" w14:textId="77777777" w:rsidR="005A2873" w:rsidRDefault="005A2873">
    <w:pPr>
      <w:pStyle w:val="Kopfzeile"/>
      <w:tabs>
        <w:tab w:val="clear" w:pos="4536"/>
        <w:tab w:val="clear" w:pos="9072"/>
      </w:tabs>
      <w:suppressAutoHyphens/>
      <w:ind w:left="709" w:hanging="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7B966" w14:textId="77777777" w:rsidR="00273B03" w:rsidRDefault="005A2873" w:rsidP="005A2873">
    <w:pPr>
      <w:pStyle w:val="Kopfzeile"/>
      <w:tabs>
        <w:tab w:val="clear" w:pos="4536"/>
        <w:tab w:val="clear" w:pos="9072"/>
      </w:tabs>
      <w:ind w:right="-1703"/>
      <w:jc w:val="right"/>
      <w:rPr>
        <w:sz w:val="2"/>
        <w:lang w:val="en-US" w:eastAsia="de-DE"/>
      </w:rPr>
    </w:pPr>
    <w:r w:rsidRPr="005A2873">
      <w:rPr>
        <w:noProof/>
        <w:lang w:val="en-GB" w:eastAsia="en-GB"/>
      </w:rPr>
      <w:drawing>
        <wp:inline distT="0" distB="0" distL="0" distR="0" wp14:anchorId="597E82FA" wp14:editId="6573894F">
          <wp:extent cx="2770884" cy="481155"/>
          <wp:effectExtent l="0" t="0" r="0" b="0"/>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0884" cy="481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2ECD39C0"/>
    <w:multiLevelType w:val="hybridMultilevel"/>
    <w:tmpl w:val="800CE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64"/>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80C"/>
    <w:rsid w:val="0002667F"/>
    <w:rsid w:val="00051A0A"/>
    <w:rsid w:val="00062D16"/>
    <w:rsid w:val="000655B1"/>
    <w:rsid w:val="000A32D4"/>
    <w:rsid w:val="00134603"/>
    <w:rsid w:val="0013721F"/>
    <w:rsid w:val="00164728"/>
    <w:rsid w:val="00180425"/>
    <w:rsid w:val="00194B6F"/>
    <w:rsid w:val="00197F8F"/>
    <w:rsid w:val="001A30D2"/>
    <w:rsid w:val="001E0F86"/>
    <w:rsid w:val="001F6164"/>
    <w:rsid w:val="00251ABF"/>
    <w:rsid w:val="00270AF4"/>
    <w:rsid w:val="00273B03"/>
    <w:rsid w:val="002D3D94"/>
    <w:rsid w:val="002D74C0"/>
    <w:rsid w:val="00374D80"/>
    <w:rsid w:val="00387593"/>
    <w:rsid w:val="00387D44"/>
    <w:rsid w:val="003B599E"/>
    <w:rsid w:val="003B6937"/>
    <w:rsid w:val="00400A50"/>
    <w:rsid w:val="004569DC"/>
    <w:rsid w:val="004D3E98"/>
    <w:rsid w:val="00541319"/>
    <w:rsid w:val="00544B12"/>
    <w:rsid w:val="005611FB"/>
    <w:rsid w:val="005702B9"/>
    <w:rsid w:val="005834FC"/>
    <w:rsid w:val="0059603F"/>
    <w:rsid w:val="005A2873"/>
    <w:rsid w:val="005D5D10"/>
    <w:rsid w:val="006279FB"/>
    <w:rsid w:val="00674360"/>
    <w:rsid w:val="006911DA"/>
    <w:rsid w:val="006A4B72"/>
    <w:rsid w:val="006D442C"/>
    <w:rsid w:val="0071680C"/>
    <w:rsid w:val="00740E5A"/>
    <w:rsid w:val="00785762"/>
    <w:rsid w:val="007A04D7"/>
    <w:rsid w:val="008761B7"/>
    <w:rsid w:val="008C66E9"/>
    <w:rsid w:val="008E2E3C"/>
    <w:rsid w:val="00922771"/>
    <w:rsid w:val="00940C63"/>
    <w:rsid w:val="009654AA"/>
    <w:rsid w:val="00970237"/>
    <w:rsid w:val="009B32DB"/>
    <w:rsid w:val="00A00F64"/>
    <w:rsid w:val="00A154FB"/>
    <w:rsid w:val="00A3259D"/>
    <w:rsid w:val="00A65545"/>
    <w:rsid w:val="00A72EB0"/>
    <w:rsid w:val="00A84EF5"/>
    <w:rsid w:val="00AA69E4"/>
    <w:rsid w:val="00AC157B"/>
    <w:rsid w:val="00B350D6"/>
    <w:rsid w:val="00B5104A"/>
    <w:rsid w:val="00B51B14"/>
    <w:rsid w:val="00B5387D"/>
    <w:rsid w:val="00B957DF"/>
    <w:rsid w:val="00BB0359"/>
    <w:rsid w:val="00BB0385"/>
    <w:rsid w:val="00BD1557"/>
    <w:rsid w:val="00C077F1"/>
    <w:rsid w:val="00C3372C"/>
    <w:rsid w:val="00C36BB9"/>
    <w:rsid w:val="00C80B9E"/>
    <w:rsid w:val="00CA3705"/>
    <w:rsid w:val="00CE3840"/>
    <w:rsid w:val="00CF5388"/>
    <w:rsid w:val="00D01773"/>
    <w:rsid w:val="00D04503"/>
    <w:rsid w:val="00D23090"/>
    <w:rsid w:val="00D46CCC"/>
    <w:rsid w:val="00D84A73"/>
    <w:rsid w:val="00DB3717"/>
    <w:rsid w:val="00DE6889"/>
    <w:rsid w:val="00DF1C34"/>
    <w:rsid w:val="00E13A19"/>
    <w:rsid w:val="00E306F0"/>
    <w:rsid w:val="00E5676C"/>
    <w:rsid w:val="00E84EA0"/>
    <w:rsid w:val="00F74EF5"/>
    <w:rsid w:val="00FC08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4B0EBE88"/>
  <w15:chartTrackingRefBased/>
  <w15:docId w15:val="{20F5F131-889B-4D9E-8E90-20A6B671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OpenSymbol"/>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Fett">
    <w:name w:val="Strong"/>
    <w:qFormat/>
    <w:rPr>
      <w:b/>
      <w:bCs/>
    </w:rPr>
  </w:style>
  <w:style w:type="character" w:customStyle="1" w:styleId="Aufzhlungszeichen1">
    <w:name w:val="Aufzählungszeichen1"/>
    <w:rPr>
      <w:rFonts w:ascii="OpenSymbol" w:eastAsia="OpenSymbol" w:hAnsi="OpenSymbol" w:cs="OpenSymbol"/>
    </w:rPr>
  </w:style>
  <w:style w:type="character" w:customStyle="1" w:styleId="SprechblasentextZchn">
    <w:name w:val="Sprechblasentext Zchn"/>
    <w:rPr>
      <w:rFonts w:ascii="Tahoma" w:hAnsi="Tahoma" w:cs="Tahoma"/>
      <w:sz w:val="16"/>
      <w:szCs w:val="16"/>
      <w:lang w:eastAsia="zh-CN"/>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lang w:eastAsia="zh-CN"/>
    </w:rPr>
  </w:style>
  <w:style w:type="character" w:customStyle="1" w:styleId="KommentarthemaZchn">
    <w:name w:val="Kommentarthema Zchn"/>
    <w:rPr>
      <w:rFonts w:ascii="Arial" w:hAnsi="Arial" w:cs="Arial"/>
      <w:b/>
      <w:bCs/>
      <w:lang w:eastAsia="zh-CN"/>
    </w:rPr>
  </w:style>
  <w:style w:type="paragraph" w:customStyle="1" w:styleId="berschrift">
    <w:name w:val="Überschrift"/>
    <w:basedOn w:val="Standard"/>
    <w:next w:val="Textkrper"/>
    <w:pPr>
      <w:keepNext/>
      <w:spacing w:before="240" w:after="120"/>
    </w:pPr>
    <w:rPr>
      <w:rFonts w:ascii="Liberation Sans" w:eastAsia="Unifont" w:hAnsi="Liberation Sans"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extkrper21">
    <w:name w:val="Textkörper 21"/>
    <w:basedOn w:val="Standard"/>
    <w:pPr>
      <w:spacing w:line="360" w:lineRule="auto"/>
      <w:jc w:val="both"/>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table" w:styleId="TabellemithellemGitternetz">
    <w:name w:val="Grid Table Light"/>
    <w:basedOn w:val="NormaleTabelle"/>
    <w:uiPriority w:val="40"/>
    <w:rsid w:val="001647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zeichen">
    <w:name w:val="annotation reference"/>
    <w:basedOn w:val="Absatz-Standardschriftart"/>
    <w:uiPriority w:val="99"/>
    <w:semiHidden/>
    <w:unhideWhenUsed/>
    <w:rsid w:val="00A72EB0"/>
    <w:rPr>
      <w:sz w:val="16"/>
      <w:szCs w:val="16"/>
    </w:rPr>
  </w:style>
  <w:style w:type="paragraph" w:styleId="Kommentartext">
    <w:name w:val="annotation text"/>
    <w:basedOn w:val="Standard"/>
    <w:link w:val="KommentartextZchn1"/>
    <w:uiPriority w:val="99"/>
    <w:semiHidden/>
    <w:unhideWhenUsed/>
    <w:rsid w:val="00A72EB0"/>
  </w:style>
  <w:style w:type="character" w:customStyle="1" w:styleId="KommentartextZchn1">
    <w:name w:val="Kommentartext Zchn1"/>
    <w:basedOn w:val="Absatz-Standardschriftart"/>
    <w:link w:val="Kommentartext"/>
    <w:uiPriority w:val="99"/>
    <w:semiHidden/>
    <w:rsid w:val="00A72EB0"/>
    <w:rPr>
      <w:rFonts w:ascii="Arial" w:hAnsi="Arial" w:cs="Arial"/>
      <w:lang w:eastAsia="zh-CN"/>
    </w:rPr>
  </w:style>
  <w:style w:type="paragraph" w:styleId="Listenabsatz">
    <w:name w:val="List Paragraph"/>
    <w:basedOn w:val="Standard"/>
    <w:uiPriority w:val="34"/>
    <w:qFormat/>
    <w:rsid w:val="001F6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4</cp:revision>
  <cp:lastPrinted>2020-03-13T13:11:00Z</cp:lastPrinted>
  <dcterms:created xsi:type="dcterms:W3CDTF">2020-04-01T07:27:00Z</dcterms:created>
  <dcterms:modified xsi:type="dcterms:W3CDTF">2020-04-01T09:54:00Z</dcterms:modified>
</cp:coreProperties>
</file>