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03C0B" w14:textId="77777777" w:rsidR="00040C88" w:rsidRPr="00235AEA" w:rsidRDefault="003A5A2F" w:rsidP="008659D9">
      <w:pPr>
        <w:rPr>
          <w:sz w:val="40"/>
          <w:szCs w:val="40"/>
          <w:lang w:val="en-US"/>
        </w:rPr>
      </w:pPr>
      <w:r w:rsidRPr="00235AEA">
        <w:rPr>
          <w:sz w:val="40"/>
          <w:szCs w:val="40"/>
          <w:lang w:val="en-US"/>
        </w:rPr>
        <w:t>Press Release</w:t>
      </w:r>
    </w:p>
    <w:p w14:paraId="132C6D08" w14:textId="77777777" w:rsidR="00040C88" w:rsidRPr="00235AEA" w:rsidRDefault="00040C88">
      <w:pPr>
        <w:spacing w:line="360" w:lineRule="auto"/>
        <w:ind w:right="-2"/>
        <w:rPr>
          <w:b/>
          <w:sz w:val="24"/>
          <w:lang w:val="en-US"/>
        </w:rPr>
      </w:pPr>
    </w:p>
    <w:p w14:paraId="2A5F8946" w14:textId="7E3BD09A" w:rsidR="009666B3" w:rsidRPr="00235AEA" w:rsidRDefault="00CB59AE" w:rsidP="009666B3">
      <w:pPr>
        <w:spacing w:line="360" w:lineRule="auto"/>
        <w:rPr>
          <w:b/>
          <w:sz w:val="24"/>
          <w:lang w:val="en-US"/>
        </w:rPr>
      </w:pPr>
      <w:r w:rsidRPr="00235AEA">
        <w:rPr>
          <w:b/>
          <w:sz w:val="24"/>
          <w:lang w:val="en-US"/>
        </w:rPr>
        <w:t>Large-area thermal viewing</w:t>
      </w:r>
    </w:p>
    <w:p w14:paraId="2E221334" w14:textId="77777777" w:rsidR="009666B3" w:rsidRPr="00235AEA" w:rsidRDefault="009666B3" w:rsidP="009666B3">
      <w:pPr>
        <w:spacing w:line="360" w:lineRule="auto"/>
        <w:ind w:right="-2"/>
        <w:rPr>
          <w:lang w:val="en-US"/>
        </w:rPr>
      </w:pPr>
    </w:p>
    <w:p w14:paraId="5202C5C2" w14:textId="3CC73E4F" w:rsidR="0038278B" w:rsidRDefault="00CB59AE" w:rsidP="009666B3">
      <w:pPr>
        <w:spacing w:line="360" w:lineRule="auto"/>
        <w:jc w:val="both"/>
        <w:rPr>
          <w:lang w:val="en-US"/>
        </w:rPr>
      </w:pPr>
      <w:r w:rsidRPr="00235AEA">
        <w:rPr>
          <w:lang w:val="en-US"/>
        </w:rPr>
        <w:t>Fluke Process Instruments has launched the rugged Pan and Tilt enclosure for its ThermoView TV40 thermal imag</w:t>
      </w:r>
      <w:r w:rsidR="00630D81" w:rsidRPr="00235AEA">
        <w:rPr>
          <w:lang w:val="en-US"/>
        </w:rPr>
        <w:t>ing cam</w:t>
      </w:r>
      <w:r w:rsidRPr="00235AEA">
        <w:rPr>
          <w:lang w:val="en-US"/>
        </w:rPr>
        <w:t>er</w:t>
      </w:r>
      <w:r w:rsidR="00630D81" w:rsidRPr="00235AEA">
        <w:rPr>
          <w:lang w:val="en-US"/>
        </w:rPr>
        <w:t>a</w:t>
      </w:r>
      <w:r w:rsidRPr="00235AEA">
        <w:rPr>
          <w:lang w:val="en-US"/>
        </w:rPr>
        <w:t xml:space="preserve">. </w:t>
      </w:r>
      <w:r w:rsidR="003F3304" w:rsidRPr="00235AEA">
        <w:rPr>
          <w:lang w:val="en-US"/>
        </w:rPr>
        <w:t xml:space="preserve">Enabling 24/7 large-area monitoring for hot spots, cold spots, or temperature irregularities, the TV40 Pan and Tilt is a powerful critical asset monitoring tool. </w:t>
      </w:r>
      <w:r w:rsidRPr="00235AEA">
        <w:rPr>
          <w:lang w:val="en-US"/>
        </w:rPr>
        <w:t>The enclosure for wall or pedestal mounting can rotate the camera head a full 360° continuously and tilt it from -40° to 90°</w:t>
      </w:r>
      <w:r w:rsidR="00630D81" w:rsidRPr="00235AEA">
        <w:rPr>
          <w:lang w:val="en-US"/>
        </w:rPr>
        <w:t>.</w:t>
      </w:r>
      <w:r w:rsidR="0003412B">
        <w:rPr>
          <w:lang w:val="en-US"/>
        </w:rPr>
        <w:t xml:space="preserve"> </w:t>
      </w:r>
      <w:r w:rsidR="00235AEA" w:rsidRPr="00235AEA">
        <w:rPr>
          <w:lang w:val="en-US"/>
        </w:rPr>
        <w:t xml:space="preserve">It </w:t>
      </w:r>
      <w:r w:rsidR="00E21734">
        <w:rPr>
          <w:lang w:val="en-US"/>
        </w:rPr>
        <w:t xml:space="preserve">has a </w:t>
      </w:r>
      <w:r w:rsidR="00E21734" w:rsidRPr="00235AEA">
        <w:rPr>
          <w:lang w:val="en-US"/>
        </w:rPr>
        <w:t>-40</w:t>
      </w:r>
      <w:r w:rsidR="00E21734">
        <w:rPr>
          <w:lang w:val="en-US"/>
        </w:rPr>
        <w:t xml:space="preserve"> </w:t>
      </w:r>
      <w:r w:rsidR="00E21734" w:rsidRPr="00235AEA">
        <w:rPr>
          <w:lang w:val="en-US"/>
        </w:rPr>
        <w:t>°C to 50</w:t>
      </w:r>
      <w:r w:rsidR="00E21734">
        <w:rPr>
          <w:lang w:val="en-US"/>
        </w:rPr>
        <w:t xml:space="preserve"> </w:t>
      </w:r>
      <w:r w:rsidR="00E21734" w:rsidRPr="00235AEA">
        <w:rPr>
          <w:lang w:val="en-US"/>
        </w:rPr>
        <w:t>°C</w:t>
      </w:r>
      <w:r w:rsidR="00E21734">
        <w:rPr>
          <w:lang w:val="en-US"/>
        </w:rPr>
        <w:t xml:space="preserve"> ambient temperature range and </w:t>
      </w:r>
      <w:r w:rsidR="00235AEA" w:rsidRPr="00235AEA">
        <w:rPr>
          <w:lang w:val="en-US"/>
        </w:rPr>
        <w:t xml:space="preserve">provides IP66 ingress protection against water and dust. </w:t>
      </w:r>
      <w:r w:rsidR="003F3304" w:rsidRPr="00235AEA">
        <w:rPr>
          <w:lang w:val="en-US"/>
        </w:rPr>
        <w:t>Applications include ensuring the functionality of electric power infrastructure</w:t>
      </w:r>
      <w:r w:rsidR="00235AEA" w:rsidRPr="00235AEA">
        <w:rPr>
          <w:lang w:val="en-US"/>
        </w:rPr>
        <w:t xml:space="preserve"> and </w:t>
      </w:r>
      <w:r w:rsidR="003F3304" w:rsidRPr="00235AEA">
        <w:rPr>
          <w:lang w:val="en-US"/>
        </w:rPr>
        <w:t xml:space="preserve">fire prevention in </w:t>
      </w:r>
      <w:r w:rsidR="00235AEA" w:rsidRPr="00235AEA">
        <w:rPr>
          <w:lang w:val="en-US"/>
        </w:rPr>
        <w:t xml:space="preserve">coal yards, grain storage, and </w:t>
      </w:r>
      <w:r w:rsidR="003F3304" w:rsidRPr="00235AEA">
        <w:rPr>
          <w:lang w:val="en-US"/>
        </w:rPr>
        <w:t>recycling facilities</w:t>
      </w:r>
      <w:r w:rsidR="00235AEA" w:rsidRPr="00235AEA">
        <w:rPr>
          <w:lang w:val="en-US"/>
        </w:rPr>
        <w:t xml:space="preserve">. </w:t>
      </w:r>
      <w:r w:rsidRPr="00235AEA">
        <w:rPr>
          <w:lang w:val="en-US"/>
        </w:rPr>
        <w:t>The TV40</w:t>
      </w:r>
      <w:r w:rsidR="00F60D6D" w:rsidRPr="00F60D6D">
        <w:rPr>
          <w:lang w:val="en-US"/>
        </w:rPr>
        <w:t xml:space="preserve"> </w:t>
      </w:r>
      <w:r w:rsidR="00F60D6D" w:rsidRPr="00235AEA">
        <w:rPr>
          <w:lang w:val="en-US"/>
        </w:rPr>
        <w:t>integrate</w:t>
      </w:r>
      <w:r w:rsidR="00F60D6D">
        <w:rPr>
          <w:lang w:val="en-US"/>
        </w:rPr>
        <w:t>s</w:t>
      </w:r>
      <w:r w:rsidR="00F60D6D" w:rsidRPr="00235AEA">
        <w:rPr>
          <w:lang w:val="en-US"/>
        </w:rPr>
        <w:t xml:space="preserve"> thermal and visual sighting capabilities</w:t>
      </w:r>
      <w:r w:rsidR="00F60D6D" w:rsidRPr="00F60D6D">
        <w:rPr>
          <w:lang w:val="en-US"/>
        </w:rPr>
        <w:t xml:space="preserve"> </w:t>
      </w:r>
      <w:r w:rsidR="00F60D6D" w:rsidRPr="00235AEA">
        <w:rPr>
          <w:lang w:val="en-US"/>
        </w:rPr>
        <w:t xml:space="preserve">for easy </w:t>
      </w:r>
      <w:r w:rsidR="00F60D6D">
        <w:rPr>
          <w:lang w:val="en-US"/>
        </w:rPr>
        <w:t xml:space="preserve">camera </w:t>
      </w:r>
      <w:r w:rsidR="00F60D6D" w:rsidRPr="00235AEA">
        <w:rPr>
          <w:lang w:val="en-US"/>
        </w:rPr>
        <w:t>alignment and added detail on blended infrared and visual images</w:t>
      </w:r>
      <w:r w:rsidR="00F60D6D">
        <w:rPr>
          <w:lang w:val="en-US"/>
        </w:rPr>
        <w:t xml:space="preserve">. </w:t>
      </w:r>
      <w:r w:rsidR="00747E6F">
        <w:rPr>
          <w:lang w:val="en-US"/>
        </w:rPr>
        <w:t xml:space="preserve">Analysis tools include </w:t>
      </w:r>
      <w:r w:rsidR="00747E6F" w:rsidRPr="00F60D6D">
        <w:rPr>
          <w:lang w:val="en-US"/>
        </w:rPr>
        <w:t xml:space="preserve">image subtraction, isotherms, </w:t>
      </w:r>
      <w:r w:rsidR="00747E6F">
        <w:rPr>
          <w:lang w:val="en-US"/>
        </w:rPr>
        <w:t xml:space="preserve">and </w:t>
      </w:r>
      <w:r w:rsidR="00747E6F" w:rsidRPr="00F60D6D">
        <w:rPr>
          <w:lang w:val="en-US"/>
        </w:rPr>
        <w:t>histograms</w:t>
      </w:r>
      <w:r w:rsidR="00747E6F">
        <w:rPr>
          <w:lang w:val="en-US"/>
        </w:rPr>
        <w:t>. Users can define an unlimited number of AOI (areas of interest) with individual conditions for automatic alarms</w:t>
      </w:r>
      <w:r w:rsidR="00B5033C">
        <w:rPr>
          <w:lang w:val="en-US"/>
        </w:rPr>
        <w:t xml:space="preserve"> via Modbus, digital outputs, or email</w:t>
      </w:r>
      <w:r w:rsidR="00747E6F">
        <w:rPr>
          <w:lang w:val="en-US"/>
        </w:rPr>
        <w:t xml:space="preserve">. </w:t>
      </w:r>
      <w:r w:rsidR="0038278B">
        <w:rPr>
          <w:lang w:val="en-US"/>
        </w:rPr>
        <w:t xml:space="preserve">In contrast to </w:t>
      </w:r>
      <w:r w:rsidR="0038278B" w:rsidRPr="0038278B">
        <w:rPr>
          <w:lang w:val="en-US"/>
        </w:rPr>
        <w:t>intermittent</w:t>
      </w:r>
      <w:r w:rsidR="0038278B">
        <w:rPr>
          <w:lang w:val="en-US"/>
        </w:rPr>
        <w:t xml:space="preserve"> checks with handheld thermal cameras, this system is always on the spot and unfailingly monitors areas at risk, allowing timely </w:t>
      </w:r>
      <w:r w:rsidR="0038278B" w:rsidRPr="00235AEA">
        <w:rPr>
          <w:lang w:val="en-US"/>
        </w:rPr>
        <w:t>corrective action</w:t>
      </w:r>
      <w:r w:rsidR="0038278B">
        <w:rPr>
          <w:lang w:val="en-US"/>
        </w:rPr>
        <w:t>.</w:t>
      </w:r>
      <w:r w:rsidR="00B5033C">
        <w:rPr>
          <w:lang w:val="en-US"/>
        </w:rPr>
        <w:t xml:space="preserve"> The </w:t>
      </w:r>
      <w:r w:rsidR="00B5033C" w:rsidRPr="00235AEA">
        <w:rPr>
          <w:lang w:val="en-US"/>
        </w:rPr>
        <w:t>Modbus output allows for easy SCADA</w:t>
      </w:r>
      <w:r w:rsidR="00B5033C">
        <w:rPr>
          <w:lang w:val="en-US"/>
        </w:rPr>
        <w:t xml:space="preserve"> integration. In addition, the system also features </w:t>
      </w:r>
      <w:r w:rsidR="00B5033C" w:rsidRPr="00235AEA">
        <w:rPr>
          <w:lang w:val="en-US"/>
        </w:rPr>
        <w:t>1</w:t>
      </w:r>
      <w:r w:rsidR="00B5033C">
        <w:rPr>
          <w:lang w:val="en-US"/>
        </w:rPr>
        <w:t>-</w:t>
      </w:r>
      <w:r w:rsidR="00B5033C" w:rsidRPr="00235AEA">
        <w:rPr>
          <w:lang w:val="en-US"/>
        </w:rPr>
        <w:t xml:space="preserve">Gbit Ethernet communication </w:t>
      </w:r>
      <w:r w:rsidR="00B5033C">
        <w:rPr>
          <w:lang w:val="en-US"/>
        </w:rPr>
        <w:t>with</w:t>
      </w:r>
      <w:r w:rsidR="00B5033C" w:rsidRPr="00235AEA">
        <w:rPr>
          <w:lang w:val="en-US"/>
        </w:rPr>
        <w:t xml:space="preserve"> PoE capability</w:t>
      </w:r>
      <w:r w:rsidR="00B5033C">
        <w:rPr>
          <w:lang w:val="en-US"/>
        </w:rPr>
        <w:t>.</w:t>
      </w:r>
    </w:p>
    <w:p w14:paraId="351D99B5" w14:textId="77777777" w:rsidR="009666B3" w:rsidRPr="00235AEA"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235AEA" w14:paraId="1B8F3D61" w14:textId="77777777" w:rsidTr="001549E8">
        <w:tc>
          <w:tcPr>
            <w:tcW w:w="7226" w:type="dxa"/>
          </w:tcPr>
          <w:p w14:paraId="4B9E8633" w14:textId="69ED211F" w:rsidR="009666B3" w:rsidRPr="00235AEA" w:rsidRDefault="009D0272" w:rsidP="001549E8">
            <w:pPr>
              <w:spacing w:after="120"/>
              <w:jc w:val="center"/>
              <w:rPr>
                <w:sz w:val="18"/>
                <w:lang w:val="en-US"/>
              </w:rPr>
            </w:pPr>
            <w:r>
              <w:rPr>
                <w:noProof/>
                <w:sz w:val="18"/>
                <w:lang w:val="en-US"/>
              </w:rPr>
              <w:drawing>
                <wp:inline distT="0" distB="0" distL="0" distR="0" wp14:anchorId="491C811F" wp14:editId="27273653">
                  <wp:extent cx="2049780" cy="3015227"/>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_and_Tilt_Housing_HR_1000px.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0540" cy="3031054"/>
                          </a:xfrm>
                          <a:prstGeom prst="rect">
                            <a:avLst/>
                          </a:prstGeom>
                        </pic:spPr>
                      </pic:pic>
                    </a:graphicData>
                  </a:graphic>
                </wp:inline>
              </w:drawing>
            </w:r>
          </w:p>
        </w:tc>
      </w:tr>
      <w:tr w:rsidR="009666B3" w:rsidRPr="00235AEA" w14:paraId="6591ADDB" w14:textId="77777777" w:rsidTr="001549E8">
        <w:tc>
          <w:tcPr>
            <w:tcW w:w="7226" w:type="dxa"/>
          </w:tcPr>
          <w:p w14:paraId="61326676" w14:textId="7AA23969" w:rsidR="00EF60FB" w:rsidRPr="00235AEA" w:rsidRDefault="005A19BF" w:rsidP="00EF60FB">
            <w:pPr>
              <w:ind w:right="2"/>
              <w:jc w:val="center"/>
              <w:rPr>
                <w:sz w:val="18"/>
                <w:lang w:val="en-US"/>
              </w:rPr>
            </w:pPr>
            <w:r w:rsidRPr="00235AEA">
              <w:rPr>
                <w:b/>
                <w:sz w:val="18"/>
                <w:lang w:val="en-US"/>
              </w:rPr>
              <w:t>Cap</w:t>
            </w:r>
            <w:r w:rsidR="009666B3" w:rsidRPr="00235AEA">
              <w:rPr>
                <w:b/>
                <w:sz w:val="18"/>
                <w:lang w:val="en-US"/>
              </w:rPr>
              <w:t>tion:</w:t>
            </w:r>
            <w:r w:rsidR="009666B3" w:rsidRPr="00235AEA">
              <w:rPr>
                <w:sz w:val="18"/>
                <w:lang w:val="en-US"/>
              </w:rPr>
              <w:t xml:space="preserve"> </w:t>
            </w:r>
            <w:r w:rsidR="00EF60FB">
              <w:rPr>
                <w:sz w:val="18"/>
                <w:lang w:val="en-US"/>
              </w:rPr>
              <w:t>Surround vision for critical asset monitoring: the system scans large areas and enables automatic alarms, detailed analysis, and SCADA interconnection</w:t>
            </w:r>
          </w:p>
        </w:tc>
      </w:tr>
    </w:tbl>
    <w:p w14:paraId="26705234" w14:textId="265BD350" w:rsidR="00852BC9" w:rsidRDefault="00852BC9">
      <w:pPr>
        <w:spacing w:line="360" w:lineRule="auto"/>
        <w:jc w:val="both"/>
        <w:rPr>
          <w:lang w:val="en-US"/>
        </w:rPr>
      </w:pPr>
    </w:p>
    <w:p w14:paraId="2BC670A4" w14:textId="671D3D41" w:rsidR="009D0272" w:rsidRPr="00235AEA" w:rsidRDefault="009D0272" w:rsidP="00744E6B">
      <w:pPr>
        <w:spacing w:line="360" w:lineRule="auto"/>
        <w:rPr>
          <w:lang w:val="en-US"/>
        </w:rPr>
      </w:pPr>
    </w:p>
    <w:p w14:paraId="3E0E63CA" w14:textId="77777777" w:rsidR="00761C05" w:rsidRPr="00235AEA" w:rsidRDefault="00761C05" w:rsidP="00761C05">
      <w:pPr>
        <w:jc w:val="both"/>
        <w:rPr>
          <w:lang w:val="en-US"/>
        </w:rPr>
      </w:pPr>
    </w:p>
    <w:tbl>
      <w:tblPr>
        <w:tblW w:w="0" w:type="auto"/>
        <w:tblLayout w:type="fixed"/>
        <w:tblLook w:val="04A0" w:firstRow="1" w:lastRow="0" w:firstColumn="1" w:lastColumn="0" w:noHBand="0" w:noVBand="1"/>
      </w:tblPr>
      <w:tblGrid>
        <w:gridCol w:w="1065"/>
        <w:gridCol w:w="3937"/>
        <w:gridCol w:w="1155"/>
        <w:gridCol w:w="1145"/>
      </w:tblGrid>
      <w:tr w:rsidR="00761C05" w:rsidRPr="00235AEA" w14:paraId="5DD1A3DC" w14:textId="77777777" w:rsidTr="000046DF">
        <w:tc>
          <w:tcPr>
            <w:tcW w:w="1065" w:type="dxa"/>
            <w:shd w:val="clear" w:color="auto" w:fill="auto"/>
          </w:tcPr>
          <w:p w14:paraId="4917207D" w14:textId="77777777" w:rsidR="00761C05" w:rsidRPr="00235AEA" w:rsidRDefault="005A19BF" w:rsidP="000046DF">
            <w:pPr>
              <w:jc w:val="both"/>
              <w:rPr>
                <w:sz w:val="18"/>
                <w:szCs w:val="18"/>
                <w:lang w:val="en-US"/>
              </w:rPr>
            </w:pPr>
            <w:r w:rsidRPr="00235AEA">
              <w:rPr>
                <w:sz w:val="18"/>
                <w:szCs w:val="18"/>
                <w:lang w:val="en-US"/>
              </w:rPr>
              <w:t>Image/</w:t>
            </w:r>
            <w:r w:rsidR="00761C05" w:rsidRPr="00235AEA">
              <w:rPr>
                <w:sz w:val="18"/>
                <w:szCs w:val="18"/>
                <w:lang w:val="en-US"/>
              </w:rPr>
              <w:t>s:</w:t>
            </w:r>
          </w:p>
        </w:tc>
        <w:tc>
          <w:tcPr>
            <w:tcW w:w="3937" w:type="dxa"/>
            <w:shd w:val="clear" w:color="auto" w:fill="auto"/>
          </w:tcPr>
          <w:p w14:paraId="174628AA" w14:textId="54CDAEC3" w:rsidR="00D17B76" w:rsidRPr="00235AEA" w:rsidRDefault="00D17B76" w:rsidP="000046DF">
            <w:pPr>
              <w:jc w:val="both"/>
              <w:rPr>
                <w:sz w:val="18"/>
                <w:szCs w:val="18"/>
                <w:lang w:val="en-US"/>
              </w:rPr>
            </w:pPr>
            <w:r w:rsidRPr="00D17B76">
              <w:rPr>
                <w:sz w:val="18"/>
                <w:szCs w:val="18"/>
                <w:lang w:val="en-US"/>
              </w:rPr>
              <w:t>Pan_and_Tilt_Housing_HR</w:t>
            </w:r>
          </w:p>
        </w:tc>
        <w:tc>
          <w:tcPr>
            <w:tcW w:w="1155" w:type="dxa"/>
            <w:shd w:val="clear" w:color="auto" w:fill="auto"/>
          </w:tcPr>
          <w:p w14:paraId="7992BFA5" w14:textId="77777777" w:rsidR="00761C05" w:rsidRPr="00235AEA" w:rsidRDefault="00761C05" w:rsidP="000046DF">
            <w:pPr>
              <w:jc w:val="both"/>
              <w:rPr>
                <w:sz w:val="18"/>
                <w:szCs w:val="18"/>
                <w:lang w:val="en-US"/>
              </w:rPr>
            </w:pPr>
            <w:r w:rsidRPr="00235AEA">
              <w:rPr>
                <w:sz w:val="18"/>
                <w:lang w:val="en-US"/>
              </w:rPr>
              <w:t>Characters:</w:t>
            </w:r>
          </w:p>
        </w:tc>
        <w:tc>
          <w:tcPr>
            <w:tcW w:w="1145" w:type="dxa"/>
            <w:shd w:val="clear" w:color="auto" w:fill="auto"/>
          </w:tcPr>
          <w:p w14:paraId="0DCF1E7F" w14:textId="3793FF1B" w:rsidR="00761C05" w:rsidRPr="00235AEA" w:rsidRDefault="009D0272" w:rsidP="000046DF">
            <w:pPr>
              <w:jc w:val="right"/>
              <w:rPr>
                <w:sz w:val="18"/>
                <w:szCs w:val="18"/>
                <w:lang w:val="en-US"/>
              </w:rPr>
            </w:pPr>
            <w:r>
              <w:rPr>
                <w:sz w:val="18"/>
                <w:lang w:val="en-US"/>
              </w:rPr>
              <w:t>1356</w:t>
            </w:r>
          </w:p>
        </w:tc>
      </w:tr>
      <w:tr w:rsidR="00761C05" w:rsidRPr="00235AEA" w14:paraId="5CCFB68B" w14:textId="77777777" w:rsidTr="000046DF">
        <w:tc>
          <w:tcPr>
            <w:tcW w:w="1065" w:type="dxa"/>
            <w:shd w:val="clear" w:color="auto" w:fill="auto"/>
          </w:tcPr>
          <w:p w14:paraId="4E8811D4" w14:textId="77777777" w:rsidR="00761C05" w:rsidRPr="00235AEA" w:rsidRDefault="00761C05" w:rsidP="000046DF">
            <w:pPr>
              <w:spacing w:before="120"/>
              <w:jc w:val="both"/>
              <w:rPr>
                <w:sz w:val="18"/>
                <w:szCs w:val="18"/>
                <w:lang w:val="en-US"/>
              </w:rPr>
            </w:pPr>
            <w:r w:rsidRPr="00235AEA">
              <w:rPr>
                <w:sz w:val="18"/>
                <w:lang w:val="en-US"/>
              </w:rPr>
              <w:t>File name:</w:t>
            </w:r>
          </w:p>
        </w:tc>
        <w:tc>
          <w:tcPr>
            <w:tcW w:w="3937" w:type="dxa"/>
            <w:shd w:val="clear" w:color="auto" w:fill="auto"/>
          </w:tcPr>
          <w:p w14:paraId="5520C2DD" w14:textId="77777777" w:rsidR="00761C05" w:rsidRPr="00235AEA" w:rsidRDefault="00AA3B2B" w:rsidP="000046DF">
            <w:pPr>
              <w:spacing w:before="120"/>
              <w:jc w:val="both"/>
              <w:rPr>
                <w:sz w:val="18"/>
                <w:szCs w:val="18"/>
                <w:lang w:val="en-US"/>
              </w:rPr>
            </w:pPr>
            <w:r w:rsidRPr="00235AEA">
              <w:rPr>
                <w:sz w:val="18"/>
                <w:szCs w:val="18"/>
                <w:lang w:val="en-US"/>
              </w:rPr>
              <w:t>202004025_pm_thermoview_tv40_pan_tilt_en</w:t>
            </w:r>
          </w:p>
        </w:tc>
        <w:tc>
          <w:tcPr>
            <w:tcW w:w="1155" w:type="dxa"/>
            <w:shd w:val="clear" w:color="auto" w:fill="auto"/>
          </w:tcPr>
          <w:p w14:paraId="64E071BF" w14:textId="77777777" w:rsidR="00761C05" w:rsidRPr="00235AEA" w:rsidRDefault="00761C05" w:rsidP="000046DF">
            <w:pPr>
              <w:spacing w:before="120"/>
              <w:jc w:val="both"/>
              <w:rPr>
                <w:sz w:val="18"/>
                <w:szCs w:val="18"/>
                <w:lang w:val="en-US"/>
              </w:rPr>
            </w:pPr>
            <w:r w:rsidRPr="00235AEA">
              <w:rPr>
                <w:sz w:val="18"/>
                <w:lang w:val="en-US"/>
              </w:rPr>
              <w:t>Date:</w:t>
            </w:r>
          </w:p>
        </w:tc>
        <w:tc>
          <w:tcPr>
            <w:tcW w:w="1145" w:type="dxa"/>
            <w:shd w:val="clear" w:color="auto" w:fill="auto"/>
          </w:tcPr>
          <w:p w14:paraId="1178A7F2" w14:textId="2C6ED7BC" w:rsidR="00761C05" w:rsidRPr="00235AEA" w:rsidRDefault="00D67DA4" w:rsidP="000046DF">
            <w:pPr>
              <w:spacing w:before="120"/>
              <w:jc w:val="right"/>
              <w:rPr>
                <w:sz w:val="18"/>
                <w:szCs w:val="18"/>
                <w:lang w:val="en-US"/>
              </w:rPr>
            </w:pPr>
            <w:r>
              <w:rPr>
                <w:sz w:val="18"/>
                <w:lang w:val="en-US"/>
              </w:rPr>
              <w:t>05-13-2020</w:t>
            </w:r>
          </w:p>
        </w:tc>
      </w:tr>
    </w:tbl>
    <w:p w14:paraId="279AE537" w14:textId="77777777" w:rsidR="00761C05" w:rsidRPr="00235AEA" w:rsidRDefault="00761C05" w:rsidP="00761C05">
      <w:pPr>
        <w:spacing w:before="120" w:after="120"/>
        <w:rPr>
          <w:b/>
          <w:sz w:val="16"/>
          <w:lang w:val="en-US"/>
        </w:rPr>
      </w:pPr>
      <w:r w:rsidRPr="00235AEA">
        <w:rPr>
          <w:b/>
          <w:sz w:val="16"/>
          <w:lang w:val="en-US"/>
        </w:rPr>
        <w:t>About Fluke Process Instruments</w:t>
      </w:r>
    </w:p>
    <w:p w14:paraId="7C5825F9" w14:textId="77777777" w:rsidR="00761C05" w:rsidRPr="00235AEA" w:rsidRDefault="00761C05" w:rsidP="00761C05">
      <w:pPr>
        <w:jc w:val="both"/>
        <w:rPr>
          <w:sz w:val="16"/>
          <w:lang w:val="en-US"/>
        </w:rPr>
      </w:pPr>
      <w:r w:rsidRPr="00235AEA">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sidRPr="00235AEA">
        <w:rPr>
          <w:sz w:val="16"/>
          <w:lang w:val="en-US"/>
        </w:rPr>
        <w:t>0</w:t>
      </w:r>
      <w:r w:rsidRPr="00235AEA">
        <w:rPr>
          <w:sz w:val="16"/>
          <w:lang w:val="en-US"/>
        </w:rPr>
        <w:t xml:space="preserve"> years in manufacturing the world’s finest temperature measurement tools and devices.</w:t>
      </w:r>
    </w:p>
    <w:p w14:paraId="5CB5CE19" w14:textId="77777777" w:rsidR="00761C05" w:rsidRPr="00235AEA" w:rsidRDefault="00761C05" w:rsidP="00761C05">
      <w:pPr>
        <w:spacing w:before="120" w:after="120"/>
        <w:rPr>
          <w:b/>
          <w:sz w:val="16"/>
          <w:lang w:val="en-US"/>
        </w:rPr>
      </w:pPr>
      <w:r w:rsidRPr="00235AEA">
        <w:rPr>
          <w:b/>
          <w:sz w:val="16"/>
          <w:lang w:val="en-US"/>
        </w:rPr>
        <w:t>About Fluke</w:t>
      </w:r>
    </w:p>
    <w:p w14:paraId="45B06CAC" w14:textId="77777777" w:rsidR="00761C05" w:rsidRPr="00235AEA" w:rsidRDefault="00761C05" w:rsidP="00761C05">
      <w:pPr>
        <w:jc w:val="both"/>
        <w:rPr>
          <w:sz w:val="16"/>
          <w:lang w:val="en-US"/>
        </w:rPr>
      </w:pPr>
      <w:r w:rsidRPr="00235AEA">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1C45E94A" w14:textId="77777777" w:rsidR="00761C05" w:rsidRPr="00235AEA" w:rsidRDefault="00761C05" w:rsidP="00761C05">
      <w:pPr>
        <w:pBdr>
          <w:between w:val="single" w:sz="4" w:space="1" w:color="auto"/>
        </w:pBdr>
        <w:jc w:val="both"/>
        <w:rPr>
          <w:sz w:val="16"/>
          <w:lang w:val="en-US"/>
        </w:rPr>
      </w:pPr>
    </w:p>
    <w:p w14:paraId="41137773" w14:textId="77777777" w:rsidR="00761C05" w:rsidRPr="00235AEA"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235AEA" w14:paraId="5C1FBDFF" w14:textId="77777777" w:rsidTr="000046DF">
        <w:tc>
          <w:tcPr>
            <w:tcW w:w="4983" w:type="dxa"/>
            <w:shd w:val="clear" w:color="auto" w:fill="auto"/>
          </w:tcPr>
          <w:p w14:paraId="22DA6021" w14:textId="77777777" w:rsidR="00153FEA" w:rsidRPr="00235AEA" w:rsidRDefault="00153FEA" w:rsidP="000046DF">
            <w:pPr>
              <w:spacing w:after="60"/>
              <w:rPr>
                <w:b/>
                <w:lang w:val="en-US"/>
              </w:rPr>
            </w:pPr>
            <w:r w:rsidRPr="00235AEA">
              <w:rPr>
                <w:b/>
                <w:lang w:val="en-US"/>
              </w:rPr>
              <w:t>Contact:</w:t>
            </w:r>
          </w:p>
          <w:p w14:paraId="2EA6944D" w14:textId="77777777" w:rsidR="00153FEA" w:rsidRPr="00235AEA" w:rsidRDefault="00153FEA" w:rsidP="000046DF">
            <w:pPr>
              <w:pStyle w:val="berschrift2"/>
              <w:ind w:right="-68"/>
              <w:jc w:val="left"/>
              <w:rPr>
                <w:sz w:val="20"/>
                <w:lang w:val="en-US"/>
              </w:rPr>
            </w:pPr>
            <w:r w:rsidRPr="00235AEA">
              <w:rPr>
                <w:sz w:val="20"/>
                <w:lang w:val="en-US"/>
              </w:rPr>
              <w:t>Fluke Process Instruments GmbH</w:t>
            </w:r>
          </w:p>
          <w:p w14:paraId="47941E4C" w14:textId="77777777" w:rsidR="00153FEA" w:rsidRPr="00235AEA" w:rsidRDefault="00153FEA" w:rsidP="00153FEA">
            <w:pPr>
              <w:rPr>
                <w:lang w:val="en-US"/>
              </w:rPr>
            </w:pPr>
            <w:r w:rsidRPr="00235AEA">
              <w:rPr>
                <w:lang w:val="en-US"/>
              </w:rPr>
              <w:t>Blankenburger Str. 135</w:t>
            </w:r>
          </w:p>
          <w:p w14:paraId="185B18A9" w14:textId="77777777" w:rsidR="00153FEA" w:rsidRPr="00235AEA" w:rsidRDefault="00153FEA" w:rsidP="00153FEA">
            <w:pPr>
              <w:rPr>
                <w:lang w:val="en-US"/>
              </w:rPr>
            </w:pPr>
            <w:r w:rsidRPr="00235AEA">
              <w:rPr>
                <w:lang w:val="en-US"/>
              </w:rPr>
              <w:t>13127 Berlin</w:t>
            </w:r>
          </w:p>
          <w:p w14:paraId="79CDD712" w14:textId="77777777" w:rsidR="00153FEA" w:rsidRPr="00235AEA" w:rsidRDefault="00153FEA" w:rsidP="000046DF">
            <w:pPr>
              <w:jc w:val="both"/>
              <w:rPr>
                <w:lang w:val="en-US"/>
              </w:rPr>
            </w:pPr>
            <w:r w:rsidRPr="00235AEA">
              <w:rPr>
                <w:lang w:val="en-US"/>
              </w:rPr>
              <w:t>Germany</w:t>
            </w:r>
          </w:p>
          <w:p w14:paraId="68C0B8E9" w14:textId="77777777" w:rsidR="00153FEA" w:rsidRPr="00235AEA" w:rsidRDefault="00153FEA" w:rsidP="000046DF">
            <w:pPr>
              <w:spacing w:before="60"/>
              <w:rPr>
                <w:lang w:val="en-US"/>
              </w:rPr>
            </w:pPr>
            <w:r w:rsidRPr="00235AEA">
              <w:rPr>
                <w:lang w:val="en-US"/>
              </w:rPr>
              <w:t>Phone: +49 . 30 . 478 008-0</w:t>
            </w:r>
          </w:p>
          <w:p w14:paraId="4482A7B9" w14:textId="77777777" w:rsidR="00572EBA" w:rsidRPr="00235AEA" w:rsidRDefault="00572EBA" w:rsidP="000046DF">
            <w:pPr>
              <w:jc w:val="both"/>
              <w:rPr>
                <w:lang w:val="en-US"/>
              </w:rPr>
            </w:pPr>
            <w:r w:rsidRPr="00235AEA">
              <w:rPr>
                <w:lang w:val="en-US"/>
              </w:rPr>
              <w:t xml:space="preserve">Email: </w:t>
            </w:r>
            <w:hyperlink r:id="rId8" w:history="1">
              <w:r w:rsidRPr="00235AEA">
                <w:rPr>
                  <w:rStyle w:val="Hyperlink"/>
                  <w:lang w:val="en-US"/>
                </w:rPr>
                <w:t>marketing@flukeprocessinstruments.de</w:t>
              </w:r>
            </w:hyperlink>
          </w:p>
          <w:p w14:paraId="63693F51" w14:textId="77777777" w:rsidR="00761C05" w:rsidRPr="00235AEA" w:rsidRDefault="00153FEA" w:rsidP="000046DF">
            <w:pPr>
              <w:jc w:val="both"/>
              <w:rPr>
                <w:sz w:val="18"/>
                <w:szCs w:val="18"/>
                <w:lang w:val="en-US"/>
              </w:rPr>
            </w:pPr>
            <w:r w:rsidRPr="00235AEA">
              <w:rPr>
                <w:lang w:val="en-US"/>
              </w:rPr>
              <w:t xml:space="preserve">Internet: </w:t>
            </w:r>
            <w:hyperlink r:id="rId9" w:history="1">
              <w:r w:rsidRPr="00235AEA">
                <w:rPr>
                  <w:rStyle w:val="Hyperlink"/>
                  <w:lang w:val="en-US"/>
                </w:rPr>
                <w:t>www.flukeprocessinstruments.com</w:t>
              </w:r>
            </w:hyperlink>
          </w:p>
        </w:tc>
        <w:tc>
          <w:tcPr>
            <w:tcW w:w="2319" w:type="dxa"/>
            <w:shd w:val="clear" w:color="auto" w:fill="auto"/>
          </w:tcPr>
          <w:p w14:paraId="57AF01D5" w14:textId="77777777" w:rsidR="00761C05" w:rsidRPr="00235AEA" w:rsidRDefault="00761C05" w:rsidP="000046DF">
            <w:pPr>
              <w:spacing w:before="240"/>
              <w:jc w:val="both"/>
              <w:rPr>
                <w:sz w:val="16"/>
                <w:lang w:val="en-US"/>
              </w:rPr>
            </w:pPr>
            <w:r w:rsidRPr="00235AEA">
              <w:rPr>
                <w:sz w:val="16"/>
                <w:lang w:val="en-US"/>
              </w:rPr>
              <w:t>gii die Presse-Agentur GmbH</w:t>
            </w:r>
          </w:p>
          <w:p w14:paraId="6FE6286F" w14:textId="77777777" w:rsidR="00761C05" w:rsidRPr="00235AEA" w:rsidRDefault="00761C05" w:rsidP="000046DF">
            <w:pPr>
              <w:pStyle w:val="Textkrper"/>
              <w:rPr>
                <w:sz w:val="16"/>
                <w:lang w:val="en-US"/>
              </w:rPr>
            </w:pPr>
            <w:r w:rsidRPr="00235AEA">
              <w:rPr>
                <w:sz w:val="16"/>
                <w:lang w:val="en-US"/>
              </w:rPr>
              <w:t>Immanuelkirchstr. 12</w:t>
            </w:r>
          </w:p>
          <w:p w14:paraId="6BAA2547" w14:textId="77777777" w:rsidR="00761C05" w:rsidRPr="00235AEA" w:rsidRDefault="00761C05" w:rsidP="000046DF">
            <w:pPr>
              <w:pStyle w:val="Textkrper"/>
              <w:jc w:val="both"/>
              <w:rPr>
                <w:sz w:val="16"/>
                <w:lang w:val="en-US"/>
              </w:rPr>
            </w:pPr>
            <w:r w:rsidRPr="00235AEA">
              <w:rPr>
                <w:sz w:val="16"/>
                <w:lang w:val="en-US"/>
              </w:rPr>
              <w:t>10405 Berlin</w:t>
            </w:r>
          </w:p>
          <w:p w14:paraId="796517D7" w14:textId="77777777" w:rsidR="00761C05" w:rsidRPr="00235AEA" w:rsidRDefault="00761C05" w:rsidP="000046DF">
            <w:pPr>
              <w:pStyle w:val="Textkrper"/>
              <w:jc w:val="both"/>
              <w:rPr>
                <w:sz w:val="16"/>
                <w:lang w:val="en-US"/>
              </w:rPr>
            </w:pPr>
            <w:r w:rsidRPr="00235AEA">
              <w:rPr>
                <w:sz w:val="16"/>
                <w:lang w:val="en-US"/>
              </w:rPr>
              <w:t>Germany</w:t>
            </w:r>
          </w:p>
          <w:p w14:paraId="36508778" w14:textId="77777777" w:rsidR="00761C05" w:rsidRPr="00235AEA" w:rsidRDefault="00761C05" w:rsidP="000046DF">
            <w:pPr>
              <w:pStyle w:val="Textkrper"/>
              <w:jc w:val="both"/>
              <w:rPr>
                <w:sz w:val="16"/>
                <w:lang w:val="en-US"/>
              </w:rPr>
            </w:pPr>
            <w:r w:rsidRPr="00235AEA">
              <w:rPr>
                <w:sz w:val="16"/>
                <w:lang w:val="en-US"/>
              </w:rPr>
              <w:t>Phone: +49 . 30 . 538 965-0</w:t>
            </w:r>
          </w:p>
          <w:p w14:paraId="4A69E3E1" w14:textId="77777777" w:rsidR="00153FEA" w:rsidRPr="00235AEA" w:rsidRDefault="00761C05" w:rsidP="000046DF">
            <w:pPr>
              <w:pStyle w:val="Textkrper"/>
              <w:jc w:val="both"/>
              <w:rPr>
                <w:sz w:val="16"/>
                <w:lang w:val="en-US"/>
              </w:rPr>
            </w:pPr>
            <w:r w:rsidRPr="00235AEA">
              <w:rPr>
                <w:sz w:val="16"/>
                <w:lang w:val="en-US"/>
              </w:rPr>
              <w:t xml:space="preserve">Email: </w:t>
            </w:r>
            <w:hyperlink r:id="rId10" w:history="1">
              <w:r w:rsidR="00153FEA" w:rsidRPr="00235AEA">
                <w:rPr>
                  <w:rStyle w:val="Hyperlink"/>
                  <w:sz w:val="16"/>
                  <w:lang w:val="en-US"/>
                </w:rPr>
                <w:t>info@gii.de</w:t>
              </w:r>
            </w:hyperlink>
          </w:p>
          <w:p w14:paraId="5B580E0C" w14:textId="77777777" w:rsidR="00153FEA" w:rsidRPr="00235AEA" w:rsidRDefault="00761C05" w:rsidP="000046DF">
            <w:pPr>
              <w:jc w:val="both"/>
              <w:rPr>
                <w:sz w:val="18"/>
                <w:lang w:val="en-US"/>
              </w:rPr>
            </w:pPr>
            <w:r w:rsidRPr="00235AEA">
              <w:rPr>
                <w:sz w:val="16"/>
                <w:lang w:val="en-US"/>
              </w:rPr>
              <w:t xml:space="preserve">Internet: </w:t>
            </w:r>
            <w:hyperlink r:id="rId11" w:history="1">
              <w:r w:rsidR="00153FEA" w:rsidRPr="00235AEA">
                <w:rPr>
                  <w:rStyle w:val="Hyperlink"/>
                  <w:sz w:val="16"/>
                  <w:lang w:val="en-US"/>
                </w:rPr>
                <w:t>www.gii.de</w:t>
              </w:r>
            </w:hyperlink>
          </w:p>
        </w:tc>
      </w:tr>
    </w:tbl>
    <w:p w14:paraId="48C8BF18" w14:textId="77777777" w:rsidR="00761C05" w:rsidRPr="00235AEA" w:rsidRDefault="00761C05" w:rsidP="00761C05">
      <w:pPr>
        <w:rPr>
          <w:rFonts w:cs="Arial"/>
          <w:lang w:val="en-US"/>
        </w:rPr>
      </w:pPr>
    </w:p>
    <w:sectPr w:rsidR="00761C05" w:rsidRPr="00235AEA">
      <w:headerReference w:type="default" r:id="rId12"/>
      <w:footerReference w:type="default" r:id="rId13"/>
      <w:headerReference w:type="first" r:id="rId14"/>
      <w:footerReference w:type="first" r:id="rId15"/>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CAE1F" w14:textId="77777777" w:rsidR="00EB25C2" w:rsidRDefault="00EB25C2">
      <w:r>
        <w:separator/>
      </w:r>
    </w:p>
  </w:endnote>
  <w:endnote w:type="continuationSeparator" w:id="0">
    <w:p w14:paraId="430B454F" w14:textId="77777777" w:rsidR="00EB25C2" w:rsidRDefault="00EB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D363B"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0353"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97955" w14:textId="77777777" w:rsidR="00EB25C2" w:rsidRDefault="00EB25C2">
      <w:r>
        <w:separator/>
      </w:r>
    </w:p>
  </w:footnote>
  <w:footnote w:type="continuationSeparator" w:id="0">
    <w:p w14:paraId="13B01442" w14:textId="77777777" w:rsidR="00EB25C2" w:rsidRDefault="00EB2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C6D8A" w14:textId="7C8CDA74" w:rsidR="00040C88" w:rsidRPr="003A5A2F" w:rsidRDefault="0002329F"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641AEBA" wp14:editId="14A0EC10">
          <wp:simplePos x="0" y="0"/>
          <wp:positionH relativeFrom="margin">
            <wp:posOffset>4756150</wp:posOffset>
          </wp:positionH>
          <wp:positionV relativeFrom="margin">
            <wp:posOffset>-1067435</wp:posOffset>
          </wp:positionV>
          <wp:extent cx="1226820" cy="579120"/>
          <wp:effectExtent l="0" t="0" r="0" b="0"/>
          <wp:wrapSquare wrapText="bothSides"/>
          <wp:docPr id="9" name="Picture 9" descr="FPI_logo___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I_logo____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235AEA">
      <w:rPr>
        <w:rStyle w:val="Seitenzahl"/>
        <w:sz w:val="18"/>
        <w:lang w:val="en-US"/>
      </w:rPr>
      <w:t>ThermoView TV40 Pan and Tilt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CFADC" w14:textId="5E1ABF00" w:rsidR="00007664" w:rsidRPr="00007664" w:rsidRDefault="0002329F"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50D91BD7" wp14:editId="3E585752">
          <wp:simplePos x="0" y="0"/>
          <wp:positionH relativeFrom="margin">
            <wp:posOffset>4751070</wp:posOffset>
          </wp:positionH>
          <wp:positionV relativeFrom="margin">
            <wp:posOffset>-1066800</wp:posOffset>
          </wp:positionV>
          <wp:extent cx="1226820" cy="579120"/>
          <wp:effectExtent l="0" t="0" r="0" b="0"/>
          <wp:wrapSquare wrapText="bothSides"/>
          <wp:docPr id="8" name="Picture 8" descr="FPI_logo___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I_logo____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F0667A1"/>
    <w:multiLevelType w:val="hybridMultilevel"/>
    <w:tmpl w:val="D0C4A580"/>
    <w:lvl w:ilvl="0" w:tplc="E2C05DC6">
      <w:start w:val="2020"/>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cs="Wingdings" w:hint="default"/>
      </w:rPr>
    </w:lvl>
    <w:lvl w:ilvl="3" w:tplc="04070001" w:tentative="1">
      <w:start w:val="1"/>
      <w:numFmt w:val="bullet"/>
      <w:lvlText w:val=""/>
      <w:lvlJc w:val="left"/>
      <w:pPr>
        <w:ind w:left="3229" w:hanging="360"/>
      </w:pPr>
      <w:rPr>
        <w:rFonts w:ascii="Symbol" w:hAnsi="Symbol" w:cs="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cs="Wingdings" w:hint="default"/>
      </w:rPr>
    </w:lvl>
    <w:lvl w:ilvl="6" w:tplc="04070001" w:tentative="1">
      <w:start w:val="1"/>
      <w:numFmt w:val="bullet"/>
      <w:lvlText w:val=""/>
      <w:lvlJc w:val="left"/>
      <w:pPr>
        <w:ind w:left="5389" w:hanging="360"/>
      </w:pPr>
      <w:rPr>
        <w:rFonts w:ascii="Symbol" w:hAnsi="Symbol" w:cs="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cs="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46DF"/>
    <w:rsid w:val="00007664"/>
    <w:rsid w:val="0001750E"/>
    <w:rsid w:val="00017AE5"/>
    <w:rsid w:val="0002329F"/>
    <w:rsid w:val="0003290D"/>
    <w:rsid w:val="0003412B"/>
    <w:rsid w:val="00037DFC"/>
    <w:rsid w:val="00040C88"/>
    <w:rsid w:val="00053AAC"/>
    <w:rsid w:val="000553AD"/>
    <w:rsid w:val="00075A4D"/>
    <w:rsid w:val="000A7151"/>
    <w:rsid w:val="000C30DE"/>
    <w:rsid w:val="000D69D3"/>
    <w:rsid w:val="000E22FB"/>
    <w:rsid w:val="000E3A62"/>
    <w:rsid w:val="001025CD"/>
    <w:rsid w:val="0012509E"/>
    <w:rsid w:val="001365A3"/>
    <w:rsid w:val="00153718"/>
    <w:rsid w:val="00153FEA"/>
    <w:rsid w:val="001549E8"/>
    <w:rsid w:val="00162FF0"/>
    <w:rsid w:val="00175DAF"/>
    <w:rsid w:val="001F66DC"/>
    <w:rsid w:val="00214B1A"/>
    <w:rsid w:val="0023188A"/>
    <w:rsid w:val="0023294C"/>
    <w:rsid w:val="00235AEA"/>
    <w:rsid w:val="002432B8"/>
    <w:rsid w:val="00244497"/>
    <w:rsid w:val="00245D9A"/>
    <w:rsid w:val="0026287A"/>
    <w:rsid w:val="002756AC"/>
    <w:rsid w:val="00291153"/>
    <w:rsid w:val="002D31DE"/>
    <w:rsid w:val="002E584F"/>
    <w:rsid w:val="002F5CE1"/>
    <w:rsid w:val="0031283D"/>
    <w:rsid w:val="003335EB"/>
    <w:rsid w:val="0034707E"/>
    <w:rsid w:val="003504A6"/>
    <w:rsid w:val="00370B60"/>
    <w:rsid w:val="0038278B"/>
    <w:rsid w:val="003A5A2F"/>
    <w:rsid w:val="003C5645"/>
    <w:rsid w:val="003E3390"/>
    <w:rsid w:val="003E653E"/>
    <w:rsid w:val="003F165F"/>
    <w:rsid w:val="003F3304"/>
    <w:rsid w:val="0040536F"/>
    <w:rsid w:val="00433144"/>
    <w:rsid w:val="00435098"/>
    <w:rsid w:val="00437EA5"/>
    <w:rsid w:val="004828EB"/>
    <w:rsid w:val="004843A0"/>
    <w:rsid w:val="004A77B5"/>
    <w:rsid w:val="00511D97"/>
    <w:rsid w:val="005229EE"/>
    <w:rsid w:val="00557485"/>
    <w:rsid w:val="00572EBA"/>
    <w:rsid w:val="00576A45"/>
    <w:rsid w:val="00581EA6"/>
    <w:rsid w:val="005A19BF"/>
    <w:rsid w:val="005B1B5B"/>
    <w:rsid w:val="005C184F"/>
    <w:rsid w:val="005C261B"/>
    <w:rsid w:val="005C4F26"/>
    <w:rsid w:val="005E719C"/>
    <w:rsid w:val="00623087"/>
    <w:rsid w:val="00630C3F"/>
    <w:rsid w:val="00630D81"/>
    <w:rsid w:val="00637235"/>
    <w:rsid w:val="00650F41"/>
    <w:rsid w:val="00666285"/>
    <w:rsid w:val="0068027F"/>
    <w:rsid w:val="006849E4"/>
    <w:rsid w:val="006B2AD3"/>
    <w:rsid w:val="006D5C9B"/>
    <w:rsid w:val="006D7347"/>
    <w:rsid w:val="00712952"/>
    <w:rsid w:val="00744E6B"/>
    <w:rsid w:val="00747E6F"/>
    <w:rsid w:val="00761C05"/>
    <w:rsid w:val="007654A6"/>
    <w:rsid w:val="00771698"/>
    <w:rsid w:val="00771C29"/>
    <w:rsid w:val="007723F9"/>
    <w:rsid w:val="007A464C"/>
    <w:rsid w:val="00841631"/>
    <w:rsid w:val="00852BC9"/>
    <w:rsid w:val="008659D9"/>
    <w:rsid w:val="00875B1E"/>
    <w:rsid w:val="008B7180"/>
    <w:rsid w:val="00956F17"/>
    <w:rsid w:val="009666B3"/>
    <w:rsid w:val="00971439"/>
    <w:rsid w:val="00987DF0"/>
    <w:rsid w:val="009C5A68"/>
    <w:rsid w:val="009D0272"/>
    <w:rsid w:val="009D568D"/>
    <w:rsid w:val="009E559D"/>
    <w:rsid w:val="00A20E8B"/>
    <w:rsid w:val="00A27B04"/>
    <w:rsid w:val="00A6517B"/>
    <w:rsid w:val="00A854FD"/>
    <w:rsid w:val="00AA212E"/>
    <w:rsid w:val="00AA3B2B"/>
    <w:rsid w:val="00AB6190"/>
    <w:rsid w:val="00AC402A"/>
    <w:rsid w:val="00B06B96"/>
    <w:rsid w:val="00B22939"/>
    <w:rsid w:val="00B43D65"/>
    <w:rsid w:val="00B5033C"/>
    <w:rsid w:val="00B61FC6"/>
    <w:rsid w:val="00BE0DD0"/>
    <w:rsid w:val="00BF5610"/>
    <w:rsid w:val="00C0638D"/>
    <w:rsid w:val="00C24BDB"/>
    <w:rsid w:val="00C24C8F"/>
    <w:rsid w:val="00C32AA6"/>
    <w:rsid w:val="00C35421"/>
    <w:rsid w:val="00CA6CA1"/>
    <w:rsid w:val="00CB59AE"/>
    <w:rsid w:val="00CE53CF"/>
    <w:rsid w:val="00D14EF1"/>
    <w:rsid w:val="00D17B76"/>
    <w:rsid w:val="00D20506"/>
    <w:rsid w:val="00D238D6"/>
    <w:rsid w:val="00D40866"/>
    <w:rsid w:val="00D44AA1"/>
    <w:rsid w:val="00D56576"/>
    <w:rsid w:val="00D67DA4"/>
    <w:rsid w:val="00D81613"/>
    <w:rsid w:val="00D90BB3"/>
    <w:rsid w:val="00DA6950"/>
    <w:rsid w:val="00DB1CB8"/>
    <w:rsid w:val="00DB55F7"/>
    <w:rsid w:val="00DD05E8"/>
    <w:rsid w:val="00DD33FC"/>
    <w:rsid w:val="00E00544"/>
    <w:rsid w:val="00E00A04"/>
    <w:rsid w:val="00E2029D"/>
    <w:rsid w:val="00E21734"/>
    <w:rsid w:val="00E83782"/>
    <w:rsid w:val="00E838A0"/>
    <w:rsid w:val="00E90110"/>
    <w:rsid w:val="00EB25C2"/>
    <w:rsid w:val="00EE1264"/>
    <w:rsid w:val="00EF60FB"/>
    <w:rsid w:val="00F201FB"/>
    <w:rsid w:val="00F25F74"/>
    <w:rsid w:val="00F30C35"/>
    <w:rsid w:val="00F55265"/>
    <w:rsid w:val="00F55C68"/>
    <w:rsid w:val="00F6013B"/>
    <w:rsid w:val="00F60D6D"/>
    <w:rsid w:val="00F64BFF"/>
    <w:rsid w:val="00F94D05"/>
    <w:rsid w:val="00FB19A8"/>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5B547B"/>
  <w15:chartTrackingRefBased/>
  <w15:docId w15:val="{2B325B9D-F94C-4CAB-8ACA-95E32EBB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 w:id="169491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2954</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7</cp:revision>
  <cp:lastPrinted>2015-07-29T06:35:00Z</cp:lastPrinted>
  <dcterms:created xsi:type="dcterms:W3CDTF">2020-05-07T14:47:00Z</dcterms:created>
  <dcterms:modified xsi:type="dcterms:W3CDTF">2020-05-13T11:07:00Z</dcterms:modified>
</cp:coreProperties>
</file>