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40FF5" w14:textId="77777777" w:rsidR="007B0879" w:rsidRPr="001731CF" w:rsidRDefault="007B0879" w:rsidP="007B0879">
      <w:pPr>
        <w:rPr>
          <w:sz w:val="40"/>
          <w:szCs w:val="40"/>
        </w:rPr>
      </w:pPr>
      <w:r w:rsidRPr="001731CF">
        <w:rPr>
          <w:sz w:val="40"/>
          <w:szCs w:val="40"/>
        </w:rPr>
        <w:t>Presseinformation</w:t>
      </w:r>
    </w:p>
    <w:p w14:paraId="5664F6CE" w14:textId="77777777" w:rsidR="007B0879" w:rsidRPr="001731CF" w:rsidRDefault="007B0879" w:rsidP="007B0879">
      <w:pPr>
        <w:spacing w:line="360" w:lineRule="auto"/>
        <w:ind w:right="-2"/>
        <w:rPr>
          <w:b/>
          <w:sz w:val="24"/>
        </w:rPr>
      </w:pPr>
    </w:p>
    <w:p w14:paraId="7A5D1DA4" w14:textId="05751B4A" w:rsidR="007B0879" w:rsidRPr="001731CF" w:rsidRDefault="001731CF" w:rsidP="007B0879">
      <w:pPr>
        <w:spacing w:line="360" w:lineRule="auto"/>
        <w:rPr>
          <w:b/>
          <w:sz w:val="24"/>
        </w:rPr>
      </w:pPr>
      <w:r w:rsidRPr="001731CF">
        <w:rPr>
          <w:b/>
          <w:bCs/>
          <w:sz w:val="24"/>
        </w:rPr>
        <w:t>Webinar über Wartung und Neustart von IR-Sensoren</w:t>
      </w:r>
    </w:p>
    <w:p w14:paraId="6147107E" w14:textId="77777777" w:rsidR="007B0879" w:rsidRPr="001731CF" w:rsidRDefault="007B0879" w:rsidP="007B0879">
      <w:pPr>
        <w:spacing w:line="360" w:lineRule="auto"/>
        <w:ind w:right="-2"/>
      </w:pPr>
    </w:p>
    <w:p w14:paraId="7E508B9C" w14:textId="69426C18" w:rsidR="007B0879" w:rsidRPr="001731CF" w:rsidRDefault="001731CF" w:rsidP="007B0879">
      <w:pPr>
        <w:spacing w:line="360" w:lineRule="auto"/>
        <w:jc w:val="both"/>
      </w:pPr>
      <w:r w:rsidRPr="001731CF">
        <w:t xml:space="preserve">Fluke Process Instruments veranstaltet am 9. Juni 2020 von 11 bis 12 Uhr ein Webinar über die ordnungsgemäße Wartung und den Neustart industrieller Infrarotsensoren. Zur Teilnahme an dem kostenlosen englischsprachigen Webinar ist eine vorherige Anmeldung unter </w:t>
      </w:r>
      <w:hyperlink r:id="rId7" w:history="1">
        <w:r w:rsidRPr="001731CF">
          <w:rPr>
            <w:rStyle w:val="Hyperlink"/>
          </w:rPr>
          <w:t>https://register.gotowebinar.com/register/6358443165003395599</w:t>
        </w:r>
      </w:hyperlink>
      <w:r w:rsidRPr="001731CF">
        <w:t xml:space="preserve"> erforderlich. Adam Ellis, Global Technical &amp; Application Support Manager bei </w:t>
      </w:r>
      <w:r w:rsidRPr="001731CF">
        <w:br/>
        <w:t xml:space="preserve">Fluke Process Instruments, präsentiert Tipps und Tricks aus über 20 Jahren Erfahrung mit Installations- und Wartungsfällen. Behandelt werden Sensorausrichtung und -fokussierung, Wartungsstrategien, Best Practices für den Neustart von IR-Sensoren und vieles mehr. Das Webinar richtet sich an Anwender aus allen Branchen, die industrielle Infrarotsensoren von Fluke Process Instruments, Raytek, Ircon oder anderen Marken zur berührungslosen Temperaturüberwachung verwenden. Die Teilnehmer können am Ende Fragen stellen. Anschließend wird das Unternehmen die Veranstaltung als Webcast auf seinem YouTube-Kanal </w:t>
      </w:r>
      <w:r>
        <w:t>veröffentlichen</w:t>
      </w:r>
      <w:r w:rsidRPr="001731CF">
        <w:t>.</w:t>
      </w:r>
    </w:p>
    <w:p w14:paraId="4DEBFD44" w14:textId="77777777" w:rsidR="001731CF" w:rsidRPr="001731CF" w:rsidRDefault="001731CF" w:rsidP="001731CF">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1731CF" w:rsidRPr="001731CF" w14:paraId="086DF46A" w14:textId="77777777" w:rsidTr="00AA6D4D">
        <w:tc>
          <w:tcPr>
            <w:tcW w:w="7226" w:type="dxa"/>
          </w:tcPr>
          <w:p w14:paraId="715FEF58" w14:textId="77777777" w:rsidR="001731CF" w:rsidRPr="001731CF" w:rsidRDefault="0030569B" w:rsidP="00AA6D4D">
            <w:pPr>
              <w:spacing w:after="120"/>
              <w:jc w:val="center"/>
              <w:rPr>
                <w:sz w:val="18"/>
              </w:rPr>
            </w:pPr>
            <w:r>
              <w:rPr>
                <w:sz w:val="18"/>
              </w:rPr>
              <w:pict w14:anchorId="6F73F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
                  <v:imagedata r:id="rId8" o:title="ellis_adam__low"/>
                </v:shape>
              </w:pict>
            </w:r>
          </w:p>
        </w:tc>
      </w:tr>
      <w:tr w:rsidR="001731CF" w:rsidRPr="001731CF" w14:paraId="0A36C9B4" w14:textId="77777777" w:rsidTr="00AA6D4D">
        <w:tc>
          <w:tcPr>
            <w:tcW w:w="7226" w:type="dxa"/>
          </w:tcPr>
          <w:p w14:paraId="7D463A48" w14:textId="608CE295" w:rsidR="001731CF" w:rsidRPr="001731CF" w:rsidRDefault="001731CF" w:rsidP="00AA6D4D">
            <w:pPr>
              <w:jc w:val="center"/>
              <w:rPr>
                <w:sz w:val="18"/>
              </w:rPr>
            </w:pPr>
            <w:r w:rsidRPr="001731CF">
              <w:rPr>
                <w:b/>
                <w:bCs/>
                <w:sz w:val="18"/>
              </w:rPr>
              <w:t>Bild:</w:t>
            </w:r>
            <w:r w:rsidRPr="001731CF">
              <w:rPr>
                <w:sz w:val="18"/>
              </w:rPr>
              <w:t xml:space="preserve"> Adam Ellis wird Best Practices und eine Checkliste für die Infrarottemperaturmessung vorstellen</w:t>
            </w:r>
          </w:p>
        </w:tc>
      </w:tr>
    </w:tbl>
    <w:p w14:paraId="6A414CCD" w14:textId="77777777" w:rsidR="001731CF" w:rsidRPr="001731CF" w:rsidRDefault="001731CF" w:rsidP="001731CF">
      <w:pPr>
        <w:spacing w:line="360" w:lineRule="auto"/>
        <w:jc w:val="both"/>
      </w:pPr>
    </w:p>
    <w:p w14:paraId="0D498C92" w14:textId="77777777" w:rsidR="00D17321" w:rsidRPr="001731CF" w:rsidRDefault="00D17321">
      <w:pPr>
        <w:spacing w:line="360" w:lineRule="auto"/>
        <w:jc w:val="both"/>
      </w:pPr>
    </w:p>
    <w:p w14:paraId="59A264C0" w14:textId="77777777" w:rsidR="00D17321" w:rsidRPr="001731CF" w:rsidRDefault="00D17321">
      <w:pPr>
        <w:spacing w:line="360" w:lineRule="auto"/>
        <w:jc w:val="both"/>
      </w:pPr>
    </w:p>
    <w:p w14:paraId="45FFFDEE" w14:textId="77777777" w:rsidR="00D17321" w:rsidRPr="001731CF" w:rsidRDefault="00D17321">
      <w:pPr>
        <w:spacing w:line="360" w:lineRule="auto"/>
        <w:jc w:val="both"/>
      </w:pPr>
    </w:p>
    <w:p w14:paraId="08BD67AF" w14:textId="6194A4A9" w:rsidR="00D17321" w:rsidRDefault="00D17321">
      <w:pPr>
        <w:spacing w:line="360" w:lineRule="auto"/>
        <w:jc w:val="both"/>
      </w:pPr>
    </w:p>
    <w:p w14:paraId="1E7DDE75" w14:textId="77777777" w:rsidR="001731CF" w:rsidRPr="001731CF" w:rsidRDefault="001731CF">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5"/>
        <w:gridCol w:w="3844"/>
        <w:gridCol w:w="961"/>
        <w:gridCol w:w="1352"/>
      </w:tblGrid>
      <w:tr w:rsidR="003F5B67" w:rsidRPr="001731CF" w14:paraId="050DF92F" w14:textId="77777777" w:rsidTr="003F5B67">
        <w:tc>
          <w:tcPr>
            <w:tcW w:w="1145" w:type="dxa"/>
          </w:tcPr>
          <w:p w14:paraId="4B133188" w14:textId="77777777" w:rsidR="003F5B67" w:rsidRPr="001731CF" w:rsidRDefault="003F5B67" w:rsidP="003F5B67">
            <w:pPr>
              <w:rPr>
                <w:sz w:val="18"/>
                <w:szCs w:val="18"/>
              </w:rPr>
            </w:pPr>
            <w:r w:rsidRPr="001731CF">
              <w:rPr>
                <w:sz w:val="18"/>
                <w:szCs w:val="18"/>
              </w:rPr>
              <w:lastRenderedPageBreak/>
              <w:t>Bilder:</w:t>
            </w:r>
          </w:p>
        </w:tc>
        <w:tc>
          <w:tcPr>
            <w:tcW w:w="3844" w:type="dxa"/>
          </w:tcPr>
          <w:p w14:paraId="3A6006E6" w14:textId="76BAA2EF" w:rsidR="003F5B67" w:rsidRPr="001731CF" w:rsidRDefault="001731CF" w:rsidP="003F5B67">
            <w:pPr>
              <w:rPr>
                <w:sz w:val="18"/>
                <w:szCs w:val="18"/>
              </w:rPr>
            </w:pPr>
            <w:r w:rsidRPr="001731CF">
              <w:rPr>
                <w:sz w:val="18"/>
                <w:szCs w:val="18"/>
              </w:rPr>
              <w:t>ellis_adam</w:t>
            </w:r>
          </w:p>
        </w:tc>
        <w:tc>
          <w:tcPr>
            <w:tcW w:w="961" w:type="dxa"/>
          </w:tcPr>
          <w:p w14:paraId="10F56CE4" w14:textId="77777777" w:rsidR="003F5B67" w:rsidRPr="001731CF" w:rsidRDefault="003F5B67" w:rsidP="003F5B67">
            <w:pPr>
              <w:rPr>
                <w:sz w:val="18"/>
                <w:szCs w:val="18"/>
              </w:rPr>
            </w:pPr>
            <w:r w:rsidRPr="001731CF">
              <w:rPr>
                <w:sz w:val="18"/>
                <w:szCs w:val="18"/>
              </w:rPr>
              <w:t>Zeichen:</w:t>
            </w:r>
          </w:p>
        </w:tc>
        <w:tc>
          <w:tcPr>
            <w:tcW w:w="1352" w:type="dxa"/>
          </w:tcPr>
          <w:p w14:paraId="325F174F" w14:textId="7A3515DC" w:rsidR="003F5B67" w:rsidRPr="001731CF" w:rsidRDefault="001731CF" w:rsidP="003F5B67">
            <w:pPr>
              <w:jc w:val="right"/>
              <w:rPr>
                <w:sz w:val="18"/>
                <w:szCs w:val="18"/>
              </w:rPr>
            </w:pPr>
            <w:r>
              <w:rPr>
                <w:sz w:val="18"/>
                <w:szCs w:val="18"/>
              </w:rPr>
              <w:t>1024</w:t>
            </w:r>
          </w:p>
        </w:tc>
      </w:tr>
      <w:tr w:rsidR="003F5B67" w:rsidRPr="001731CF" w14:paraId="73C6D38D" w14:textId="77777777" w:rsidTr="003F5B67">
        <w:tc>
          <w:tcPr>
            <w:tcW w:w="1145" w:type="dxa"/>
          </w:tcPr>
          <w:p w14:paraId="041D3E7E" w14:textId="77777777" w:rsidR="003F5B67" w:rsidRPr="001731CF" w:rsidRDefault="003F5B67" w:rsidP="003F5B67">
            <w:pPr>
              <w:spacing w:before="120"/>
              <w:rPr>
                <w:sz w:val="18"/>
                <w:szCs w:val="18"/>
              </w:rPr>
            </w:pPr>
            <w:r w:rsidRPr="001731CF">
              <w:rPr>
                <w:sz w:val="18"/>
                <w:szCs w:val="18"/>
              </w:rPr>
              <w:t>Dateiname:</w:t>
            </w:r>
          </w:p>
        </w:tc>
        <w:tc>
          <w:tcPr>
            <w:tcW w:w="3844" w:type="dxa"/>
          </w:tcPr>
          <w:p w14:paraId="70F32703" w14:textId="696E0E94" w:rsidR="003F5B67" w:rsidRPr="001731CF" w:rsidRDefault="001731CF" w:rsidP="003F5B67">
            <w:pPr>
              <w:spacing w:before="120"/>
              <w:rPr>
                <w:sz w:val="18"/>
                <w:szCs w:val="18"/>
              </w:rPr>
            </w:pPr>
            <w:r w:rsidRPr="001731CF">
              <w:rPr>
                <w:sz w:val="18"/>
                <w:szCs w:val="18"/>
              </w:rPr>
              <w:t>202006008_pm_ir-webinar_de</w:t>
            </w:r>
          </w:p>
        </w:tc>
        <w:tc>
          <w:tcPr>
            <w:tcW w:w="961" w:type="dxa"/>
          </w:tcPr>
          <w:p w14:paraId="3B2C839E" w14:textId="77777777" w:rsidR="003F5B67" w:rsidRPr="001731CF" w:rsidRDefault="003F5B67" w:rsidP="003F5B67">
            <w:pPr>
              <w:spacing w:before="120"/>
              <w:rPr>
                <w:sz w:val="18"/>
                <w:szCs w:val="18"/>
              </w:rPr>
            </w:pPr>
            <w:r w:rsidRPr="001731CF">
              <w:rPr>
                <w:sz w:val="18"/>
                <w:szCs w:val="18"/>
              </w:rPr>
              <w:t>Datum:</w:t>
            </w:r>
          </w:p>
        </w:tc>
        <w:tc>
          <w:tcPr>
            <w:tcW w:w="1352" w:type="dxa"/>
          </w:tcPr>
          <w:p w14:paraId="35C22309" w14:textId="0EF077BD" w:rsidR="003F5B67" w:rsidRPr="001731CF" w:rsidRDefault="0030569B" w:rsidP="003F5B67">
            <w:pPr>
              <w:spacing w:before="120"/>
              <w:jc w:val="right"/>
              <w:rPr>
                <w:sz w:val="18"/>
                <w:szCs w:val="18"/>
              </w:rPr>
            </w:pPr>
            <w:r>
              <w:rPr>
                <w:sz w:val="18"/>
                <w:szCs w:val="18"/>
              </w:rPr>
              <w:t>02.06.2020</w:t>
            </w:r>
          </w:p>
        </w:tc>
      </w:tr>
    </w:tbl>
    <w:p w14:paraId="2DAECCC6" w14:textId="77777777" w:rsidR="001C4B0B" w:rsidRPr="001731CF" w:rsidRDefault="00F70ADA" w:rsidP="001C4B0B">
      <w:pPr>
        <w:spacing w:before="120" w:after="120"/>
        <w:rPr>
          <w:b/>
          <w:sz w:val="16"/>
        </w:rPr>
      </w:pPr>
      <w:r w:rsidRPr="001731CF">
        <w:rPr>
          <w:b/>
          <w:sz w:val="16"/>
        </w:rPr>
        <w:t>Über</w:t>
      </w:r>
      <w:r w:rsidR="001C4B0B" w:rsidRPr="001731CF">
        <w:rPr>
          <w:b/>
          <w:sz w:val="16"/>
        </w:rPr>
        <w:t xml:space="preserve"> Fluke Process Instruments</w:t>
      </w:r>
    </w:p>
    <w:p w14:paraId="25F287D8" w14:textId="77777777" w:rsidR="001C4B0B" w:rsidRPr="001731CF" w:rsidRDefault="001C4B0B" w:rsidP="001C4B0B">
      <w:pPr>
        <w:jc w:val="both"/>
        <w:rPr>
          <w:sz w:val="16"/>
          <w:szCs w:val="16"/>
        </w:rPr>
      </w:pPr>
      <w:r w:rsidRPr="001731CF">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15</w:t>
      </w:r>
      <w:r w:rsidR="007771CA" w:rsidRPr="001731CF">
        <w:rPr>
          <w:sz w:val="16"/>
          <w:szCs w:val="16"/>
        </w:rPr>
        <w:t>0</w:t>
      </w:r>
      <w:r w:rsidRPr="001731CF">
        <w:rPr>
          <w:sz w:val="16"/>
          <w:szCs w:val="16"/>
        </w:rPr>
        <w:t xml:space="preserve"> Jahre Technologieführerschaft im Bereich der Temperaturmessung.</w:t>
      </w:r>
    </w:p>
    <w:p w14:paraId="645240FC" w14:textId="77777777" w:rsidR="001C4B0B" w:rsidRPr="001731CF" w:rsidRDefault="00F70ADA" w:rsidP="001C4B0B">
      <w:pPr>
        <w:spacing w:before="120" w:after="120"/>
        <w:rPr>
          <w:b/>
          <w:sz w:val="16"/>
        </w:rPr>
      </w:pPr>
      <w:r w:rsidRPr="001731CF">
        <w:rPr>
          <w:b/>
          <w:sz w:val="16"/>
        </w:rPr>
        <w:t>Über</w:t>
      </w:r>
      <w:r w:rsidR="001C4B0B" w:rsidRPr="001731CF">
        <w:rPr>
          <w:b/>
          <w:sz w:val="16"/>
        </w:rPr>
        <w:t xml:space="preserve"> Fluke</w:t>
      </w:r>
    </w:p>
    <w:p w14:paraId="4293E361" w14:textId="77777777" w:rsidR="001C4B0B" w:rsidRPr="001731CF" w:rsidRDefault="001C4B0B" w:rsidP="001C4B0B">
      <w:pPr>
        <w:jc w:val="both"/>
        <w:rPr>
          <w:sz w:val="16"/>
          <w:szCs w:val="16"/>
        </w:rPr>
      </w:pPr>
      <w:r w:rsidRPr="001731CF">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14:paraId="3E86E64B" w14:textId="77777777" w:rsidR="00040C88" w:rsidRPr="001731CF" w:rsidRDefault="00040C88">
      <w:pPr>
        <w:pBdr>
          <w:between w:val="single" w:sz="4" w:space="1" w:color="auto"/>
        </w:pBdr>
        <w:jc w:val="both"/>
        <w:rPr>
          <w:sz w:val="16"/>
        </w:rPr>
      </w:pPr>
    </w:p>
    <w:p w14:paraId="583D8DDB" w14:textId="77777777" w:rsidR="00040C88" w:rsidRPr="001731CF" w:rsidRDefault="00040C88">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9"/>
        <w:gridCol w:w="2313"/>
      </w:tblGrid>
      <w:tr w:rsidR="003F5B67" w:rsidRPr="001731CF" w14:paraId="3D58EAE3" w14:textId="77777777" w:rsidTr="007A046B">
        <w:tc>
          <w:tcPr>
            <w:tcW w:w="4989" w:type="dxa"/>
          </w:tcPr>
          <w:p w14:paraId="4C77F6C1" w14:textId="77777777" w:rsidR="007A4401" w:rsidRPr="001731CF" w:rsidRDefault="007A4401" w:rsidP="007A4401">
            <w:pPr>
              <w:spacing w:after="60"/>
              <w:rPr>
                <w:b/>
              </w:rPr>
            </w:pPr>
            <w:r w:rsidRPr="001731CF">
              <w:rPr>
                <w:b/>
              </w:rPr>
              <w:t>Kontakt:</w:t>
            </w:r>
          </w:p>
          <w:p w14:paraId="31422F0B" w14:textId="77777777" w:rsidR="007A4401" w:rsidRPr="001731CF" w:rsidRDefault="007A4401" w:rsidP="007A4401">
            <w:pPr>
              <w:pStyle w:val="berschrift2"/>
              <w:ind w:right="-68"/>
              <w:jc w:val="left"/>
              <w:rPr>
                <w:sz w:val="20"/>
              </w:rPr>
            </w:pPr>
            <w:r w:rsidRPr="001731CF">
              <w:rPr>
                <w:sz w:val="20"/>
              </w:rPr>
              <w:t>Fluke Process Instruments GmbH</w:t>
            </w:r>
          </w:p>
          <w:p w14:paraId="5313862C" w14:textId="77777777" w:rsidR="007A4401" w:rsidRPr="001731CF" w:rsidRDefault="007A4401" w:rsidP="007A4401">
            <w:pPr>
              <w:pStyle w:val="Kopfzeile"/>
              <w:tabs>
                <w:tab w:val="clear" w:pos="4536"/>
                <w:tab w:val="clear" w:pos="9072"/>
              </w:tabs>
              <w:spacing w:before="60" w:after="60"/>
            </w:pPr>
            <w:r w:rsidRPr="001731CF">
              <w:t>Leonardo Trame</w:t>
            </w:r>
          </w:p>
          <w:p w14:paraId="2F0F2345" w14:textId="77777777" w:rsidR="007A4401" w:rsidRPr="001731CF" w:rsidRDefault="007A4401" w:rsidP="007A4401">
            <w:r w:rsidRPr="001731CF">
              <w:t>Blankenburger Straße 135</w:t>
            </w:r>
          </w:p>
          <w:p w14:paraId="72C8ED5F" w14:textId="77777777" w:rsidR="007A4401" w:rsidRPr="001731CF" w:rsidRDefault="007A4401" w:rsidP="007A4401">
            <w:r w:rsidRPr="001731CF">
              <w:t>13127 Berlin</w:t>
            </w:r>
          </w:p>
          <w:p w14:paraId="21475784" w14:textId="77777777" w:rsidR="007A4401" w:rsidRPr="001731CF" w:rsidRDefault="007A4401" w:rsidP="007A4401">
            <w:pPr>
              <w:spacing w:before="60"/>
            </w:pPr>
            <w:r w:rsidRPr="001731CF">
              <w:t>Tel.: 030 / 478 008-0</w:t>
            </w:r>
          </w:p>
          <w:p w14:paraId="48F51C20" w14:textId="77777777" w:rsidR="00E43C3A" w:rsidRPr="001731CF" w:rsidRDefault="007A4401" w:rsidP="007A4401">
            <w:r w:rsidRPr="001731CF">
              <w:t xml:space="preserve">E-Mail: </w:t>
            </w:r>
            <w:hyperlink r:id="rId9" w:history="1">
              <w:r w:rsidR="00E43C3A" w:rsidRPr="001731CF">
                <w:rPr>
                  <w:rStyle w:val="Hyperlink"/>
                </w:rPr>
                <w:t>marketing@flukeprocessinstruments.de</w:t>
              </w:r>
            </w:hyperlink>
          </w:p>
          <w:p w14:paraId="7E44C1CD" w14:textId="77777777" w:rsidR="003F5B67" w:rsidRPr="001731CF" w:rsidRDefault="007A4401" w:rsidP="007A4401">
            <w:r w:rsidRPr="001731CF">
              <w:t xml:space="preserve">Internet: </w:t>
            </w:r>
            <w:hyperlink r:id="rId10" w:history="1">
              <w:r w:rsidRPr="001731CF">
                <w:rPr>
                  <w:rStyle w:val="Hyperlink"/>
                </w:rPr>
                <w:t>www.flukeprocessinstruments.com</w:t>
              </w:r>
            </w:hyperlink>
          </w:p>
        </w:tc>
        <w:tc>
          <w:tcPr>
            <w:tcW w:w="2313" w:type="dxa"/>
          </w:tcPr>
          <w:p w14:paraId="2ECBCEEF" w14:textId="77777777" w:rsidR="003F5B67" w:rsidRPr="001731CF" w:rsidRDefault="003F5B67" w:rsidP="002D4AD2">
            <w:pPr>
              <w:spacing w:before="300"/>
              <w:rPr>
                <w:sz w:val="16"/>
              </w:rPr>
            </w:pPr>
            <w:r w:rsidRPr="001731CF">
              <w:rPr>
                <w:sz w:val="16"/>
              </w:rPr>
              <w:t>gii die Presse-Agentur GmbH</w:t>
            </w:r>
          </w:p>
          <w:p w14:paraId="5BCE6B3B" w14:textId="77777777" w:rsidR="003F5B67" w:rsidRPr="001731CF" w:rsidRDefault="003F5B67" w:rsidP="007A046B">
            <w:pPr>
              <w:pStyle w:val="Textkrper"/>
              <w:rPr>
                <w:sz w:val="16"/>
              </w:rPr>
            </w:pPr>
            <w:r w:rsidRPr="001731CF">
              <w:rPr>
                <w:sz w:val="16"/>
              </w:rPr>
              <w:t>Immanuelkirchstraße 12</w:t>
            </w:r>
          </w:p>
          <w:p w14:paraId="18F4B06B" w14:textId="77777777" w:rsidR="003F5B67" w:rsidRPr="001731CF" w:rsidRDefault="003F5B67" w:rsidP="007A046B">
            <w:pPr>
              <w:pStyle w:val="Textkrper"/>
              <w:jc w:val="both"/>
              <w:rPr>
                <w:sz w:val="16"/>
              </w:rPr>
            </w:pPr>
            <w:r w:rsidRPr="001731CF">
              <w:rPr>
                <w:sz w:val="16"/>
              </w:rPr>
              <w:t>10405 Berlin</w:t>
            </w:r>
          </w:p>
          <w:p w14:paraId="7E20C79E" w14:textId="77777777" w:rsidR="003F5B67" w:rsidRPr="001731CF" w:rsidRDefault="003F5B67" w:rsidP="007A046B">
            <w:pPr>
              <w:pStyle w:val="Textkrper"/>
              <w:jc w:val="both"/>
              <w:rPr>
                <w:sz w:val="16"/>
              </w:rPr>
            </w:pPr>
            <w:r w:rsidRPr="001731CF">
              <w:rPr>
                <w:sz w:val="16"/>
              </w:rPr>
              <w:t>Tel.: 030 / 538 965 - 0</w:t>
            </w:r>
          </w:p>
          <w:p w14:paraId="4A96F4EE" w14:textId="77777777" w:rsidR="007A4401" w:rsidRPr="001731CF" w:rsidRDefault="003F5B67" w:rsidP="007A046B">
            <w:pPr>
              <w:pStyle w:val="Textkrper"/>
              <w:jc w:val="both"/>
              <w:rPr>
                <w:sz w:val="16"/>
              </w:rPr>
            </w:pPr>
            <w:r w:rsidRPr="001731CF">
              <w:rPr>
                <w:sz w:val="16"/>
              </w:rPr>
              <w:t xml:space="preserve">E-Mail: </w:t>
            </w:r>
            <w:hyperlink r:id="rId11" w:history="1">
              <w:r w:rsidR="007A4401" w:rsidRPr="001731CF">
                <w:rPr>
                  <w:rStyle w:val="Hyperlink"/>
                  <w:sz w:val="16"/>
                </w:rPr>
                <w:t>info@gii.de</w:t>
              </w:r>
            </w:hyperlink>
          </w:p>
          <w:p w14:paraId="1C3F241B" w14:textId="77777777" w:rsidR="007A4401" w:rsidRPr="001731CF" w:rsidRDefault="003F5B67" w:rsidP="007A4401">
            <w:r w:rsidRPr="001731CF">
              <w:rPr>
                <w:sz w:val="16"/>
              </w:rPr>
              <w:t xml:space="preserve">Internet: </w:t>
            </w:r>
            <w:hyperlink r:id="rId12" w:history="1">
              <w:r w:rsidR="007A4401" w:rsidRPr="001731CF">
                <w:rPr>
                  <w:rStyle w:val="Hyperlink"/>
                  <w:sz w:val="16"/>
                </w:rPr>
                <w:t>www.gii.de</w:t>
              </w:r>
            </w:hyperlink>
          </w:p>
        </w:tc>
      </w:tr>
    </w:tbl>
    <w:p w14:paraId="1737E075" w14:textId="77777777" w:rsidR="003F5B67" w:rsidRPr="001731CF" w:rsidRDefault="003F5B67"/>
    <w:sectPr w:rsidR="003F5B67" w:rsidRPr="001731CF">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06B08" w14:textId="77777777" w:rsidR="008546D6" w:rsidRDefault="008546D6">
      <w:r>
        <w:separator/>
      </w:r>
    </w:p>
  </w:endnote>
  <w:endnote w:type="continuationSeparator" w:id="0">
    <w:p w14:paraId="3D04E6D2" w14:textId="77777777" w:rsidR="008546D6" w:rsidRDefault="0085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12757"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844C6"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AA1C0" w14:textId="77777777" w:rsidR="008546D6" w:rsidRDefault="008546D6">
      <w:r>
        <w:separator/>
      </w:r>
    </w:p>
  </w:footnote>
  <w:footnote w:type="continuationSeparator" w:id="0">
    <w:p w14:paraId="00642D89" w14:textId="77777777" w:rsidR="008546D6" w:rsidRDefault="00854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8AA63" w14:textId="041147C2" w:rsidR="00040C88" w:rsidRDefault="0030569B" w:rsidP="007B0879">
    <w:pPr>
      <w:pStyle w:val="Kopfzeile"/>
      <w:tabs>
        <w:tab w:val="clear" w:pos="4536"/>
        <w:tab w:val="clear" w:pos="9072"/>
      </w:tabs>
      <w:ind w:left="709" w:hanging="709"/>
      <w:rPr>
        <w:rStyle w:val="Seitenzahl"/>
        <w:sz w:val="18"/>
      </w:rPr>
    </w:pPr>
    <w:r>
      <w:rPr>
        <w:noProof/>
      </w:rPr>
      <w:pict w14:anchorId="5DBD3A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1731CF" w:rsidRPr="001731CF">
      <w:rPr>
        <w:rStyle w:val="Seitenzahl"/>
        <w:sz w:val="18"/>
      </w:rPr>
      <w:t>Webinar über Wartung und Neustart von IR-Sensoren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6EE3" w14:textId="77777777" w:rsidR="00007664" w:rsidRPr="00007664" w:rsidRDefault="0030569B" w:rsidP="00007664">
    <w:pPr>
      <w:pStyle w:val="Kopfzeile"/>
      <w:tabs>
        <w:tab w:val="clear" w:pos="4536"/>
        <w:tab w:val="clear" w:pos="9072"/>
      </w:tabs>
      <w:rPr>
        <w:rFonts w:cs="Arial"/>
        <w:sz w:val="2"/>
        <w:szCs w:val="2"/>
      </w:rPr>
    </w:pPr>
    <w:r>
      <w:rPr>
        <w:noProof/>
      </w:rPr>
      <w:pict w14:anchorId="3F6EF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D69D3"/>
    <w:rsid w:val="000E22FB"/>
    <w:rsid w:val="000E5340"/>
    <w:rsid w:val="00121A3A"/>
    <w:rsid w:val="0012509E"/>
    <w:rsid w:val="00153718"/>
    <w:rsid w:val="001731CF"/>
    <w:rsid w:val="001C4B0B"/>
    <w:rsid w:val="001F66DC"/>
    <w:rsid w:val="002238B0"/>
    <w:rsid w:val="0023294C"/>
    <w:rsid w:val="00291153"/>
    <w:rsid w:val="0029435B"/>
    <w:rsid w:val="00294F47"/>
    <w:rsid w:val="002A791A"/>
    <w:rsid w:val="002D0662"/>
    <w:rsid w:val="002D4AD2"/>
    <w:rsid w:val="002E584F"/>
    <w:rsid w:val="002E7571"/>
    <w:rsid w:val="0030569B"/>
    <w:rsid w:val="00324658"/>
    <w:rsid w:val="00370B60"/>
    <w:rsid w:val="003A20CC"/>
    <w:rsid w:val="003A6339"/>
    <w:rsid w:val="003F165F"/>
    <w:rsid w:val="003F5B67"/>
    <w:rsid w:val="004324BC"/>
    <w:rsid w:val="00435098"/>
    <w:rsid w:val="004A6FF8"/>
    <w:rsid w:val="004A77B5"/>
    <w:rsid w:val="004B692B"/>
    <w:rsid w:val="00511D97"/>
    <w:rsid w:val="00517BE8"/>
    <w:rsid w:val="00561E00"/>
    <w:rsid w:val="00576C48"/>
    <w:rsid w:val="0059703F"/>
    <w:rsid w:val="00642628"/>
    <w:rsid w:val="00650F41"/>
    <w:rsid w:val="00662E14"/>
    <w:rsid w:val="00666285"/>
    <w:rsid w:val="006B4547"/>
    <w:rsid w:val="006C6A22"/>
    <w:rsid w:val="006D13FE"/>
    <w:rsid w:val="00755111"/>
    <w:rsid w:val="00764C68"/>
    <w:rsid w:val="00771C29"/>
    <w:rsid w:val="007771CA"/>
    <w:rsid w:val="007A4401"/>
    <w:rsid w:val="007B0879"/>
    <w:rsid w:val="007B2AA9"/>
    <w:rsid w:val="008546D6"/>
    <w:rsid w:val="008659D9"/>
    <w:rsid w:val="00866F94"/>
    <w:rsid w:val="00871D75"/>
    <w:rsid w:val="008739D1"/>
    <w:rsid w:val="00873F9E"/>
    <w:rsid w:val="008A0F92"/>
    <w:rsid w:val="008B7180"/>
    <w:rsid w:val="008D7722"/>
    <w:rsid w:val="008F0F8C"/>
    <w:rsid w:val="0094053E"/>
    <w:rsid w:val="009564A2"/>
    <w:rsid w:val="009C5A68"/>
    <w:rsid w:val="009F4799"/>
    <w:rsid w:val="00A27FBD"/>
    <w:rsid w:val="00A4159A"/>
    <w:rsid w:val="00A51C2B"/>
    <w:rsid w:val="00A55D13"/>
    <w:rsid w:val="00AA6C1B"/>
    <w:rsid w:val="00B06B96"/>
    <w:rsid w:val="00B20D79"/>
    <w:rsid w:val="00BA2B7F"/>
    <w:rsid w:val="00BC6C57"/>
    <w:rsid w:val="00BF480D"/>
    <w:rsid w:val="00BF5610"/>
    <w:rsid w:val="00BF68AC"/>
    <w:rsid w:val="00C0638D"/>
    <w:rsid w:val="00C35421"/>
    <w:rsid w:val="00C67050"/>
    <w:rsid w:val="00C84D78"/>
    <w:rsid w:val="00CB42D8"/>
    <w:rsid w:val="00CD446D"/>
    <w:rsid w:val="00D03B49"/>
    <w:rsid w:val="00D05494"/>
    <w:rsid w:val="00D17321"/>
    <w:rsid w:val="00D44AA1"/>
    <w:rsid w:val="00D545F5"/>
    <w:rsid w:val="00D72EDD"/>
    <w:rsid w:val="00D96D48"/>
    <w:rsid w:val="00DE009B"/>
    <w:rsid w:val="00E072FC"/>
    <w:rsid w:val="00E2029D"/>
    <w:rsid w:val="00E43B28"/>
    <w:rsid w:val="00E43C3A"/>
    <w:rsid w:val="00E83782"/>
    <w:rsid w:val="00EC06A2"/>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6BA430B"/>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A4401"/>
    <w:rPr>
      <w:rFonts w:ascii="Arial" w:hAnsi="Arial"/>
      <w:b/>
      <w:sz w:val="32"/>
    </w:rPr>
  </w:style>
  <w:style w:type="character" w:customStyle="1" w:styleId="KopfzeileZchn">
    <w:name w:val="Kopfzeile Zchn"/>
    <w:link w:val="Kopfzeile"/>
    <w:semiHidden/>
    <w:rsid w:val="007A4401"/>
    <w:rPr>
      <w:rFonts w:ascii="Arial" w:hAnsi="Arial"/>
    </w:rPr>
  </w:style>
  <w:style w:type="character" w:styleId="NichtaufgelsteErwhnung">
    <w:name w:val="Unresolved Mention"/>
    <w:basedOn w:val="Absatz-Standardschriftart"/>
    <w:uiPriority w:val="99"/>
    <w:semiHidden/>
    <w:unhideWhenUsed/>
    <w:rsid w:val="007A4401"/>
    <w:rPr>
      <w:color w:val="605E5C"/>
      <w:shd w:val="clear" w:color="auto" w:fill="E1DFDD"/>
    </w:rPr>
  </w:style>
  <w:style w:type="character" w:styleId="BesuchterLink">
    <w:name w:val="FollowedHyperlink"/>
    <w:basedOn w:val="Absatz-Standardschriftart"/>
    <w:uiPriority w:val="99"/>
    <w:semiHidden/>
    <w:unhideWhenUsed/>
    <w:rsid w:val="001731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gister.gotowebinar.com/register/6358443165003395599"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2015-07-29T06:34:00Z</cp:lastPrinted>
  <dcterms:created xsi:type="dcterms:W3CDTF">2020-06-02T07:58:00Z</dcterms:created>
  <dcterms:modified xsi:type="dcterms:W3CDTF">2020-06-02T09:13:00Z</dcterms:modified>
</cp:coreProperties>
</file>