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7152F" w14:textId="77777777" w:rsidR="007B0879" w:rsidRPr="00873F9E" w:rsidRDefault="007B0879" w:rsidP="007B0879">
      <w:pPr>
        <w:rPr>
          <w:sz w:val="40"/>
          <w:szCs w:val="40"/>
        </w:rPr>
      </w:pPr>
      <w:r w:rsidRPr="00873F9E">
        <w:rPr>
          <w:sz w:val="40"/>
          <w:szCs w:val="40"/>
        </w:rPr>
        <w:t>Presseinformation</w:t>
      </w:r>
    </w:p>
    <w:p w14:paraId="3DF47AD3" w14:textId="77777777" w:rsidR="007B0879" w:rsidRPr="00873F9E" w:rsidRDefault="007B0879" w:rsidP="007B0879">
      <w:pPr>
        <w:spacing w:line="360" w:lineRule="auto"/>
        <w:ind w:right="-2"/>
        <w:rPr>
          <w:b/>
          <w:sz w:val="24"/>
        </w:rPr>
      </w:pPr>
    </w:p>
    <w:p w14:paraId="6718C6D1" w14:textId="7B584D0F" w:rsidR="007B0879" w:rsidRPr="00873F9E" w:rsidRDefault="0032204A" w:rsidP="007B0879">
      <w:pPr>
        <w:spacing w:line="360" w:lineRule="auto"/>
        <w:rPr>
          <w:b/>
          <w:sz w:val="24"/>
        </w:rPr>
      </w:pPr>
      <w:r w:rsidRPr="00892232">
        <w:rPr>
          <w:b/>
          <w:bCs/>
          <w:sz w:val="24"/>
        </w:rPr>
        <w:t xml:space="preserve">Hochpräzise Hochtemperatur-Referenzpyrometer </w:t>
      </w:r>
      <w:r>
        <w:rPr>
          <w:b/>
          <w:bCs/>
          <w:sz w:val="24"/>
        </w:rPr>
        <w:t>für kurze Zeit als Promopaket</w:t>
      </w:r>
    </w:p>
    <w:p w14:paraId="3C903BC8" w14:textId="77777777" w:rsidR="007B0879" w:rsidRPr="00873F9E" w:rsidRDefault="007B0879" w:rsidP="007B0879">
      <w:pPr>
        <w:spacing w:line="360" w:lineRule="auto"/>
        <w:ind w:right="-2"/>
      </w:pPr>
    </w:p>
    <w:p w14:paraId="04524B2A" w14:textId="28E05E72" w:rsidR="007B0879" w:rsidRDefault="0032204A" w:rsidP="007B0879">
      <w:pPr>
        <w:spacing w:line="360" w:lineRule="auto"/>
        <w:jc w:val="both"/>
      </w:pPr>
      <w:r w:rsidRPr="000C0B42">
        <w:t xml:space="preserve">Die innovativen Endurance-Pyrometer von Fluke Process Instruments eignen sich exzellent als dedizierte Kalibriergeräte (DCI). </w:t>
      </w:r>
      <w:r w:rsidR="000C315A">
        <w:t>D</w:t>
      </w:r>
      <w:r w:rsidRPr="000C0B42">
        <w:t xml:space="preserve">ie </w:t>
      </w:r>
      <w:r w:rsidR="000C315A">
        <w:t xml:space="preserve">Einkanal- und Zweikanal-Pyrometer </w:t>
      </w:r>
      <w:r w:rsidRPr="000C0B42">
        <w:t xml:space="preserve">bieten höchste Präzision in Nieder- und Hochtemperaturanwendungen in allen Branchen. Der Messtemperaturbereich beträgt 50 °C bis 3200 °C. Die Geräte verfügen über umfassende Kommunikations- und Leistungsschnittstellen sowie optionale Videofunktionalität und sind Industrie-4.0-kompatibel. Der Hersteller betreibt in seinem Berliner Werk ein unabhängiges DAkkS-Labor und liefert die Infrarotpyrometer inklusive DAkkS-Kalibrierzertifikat mit drei </w:t>
      </w:r>
      <w:r>
        <w:t xml:space="preserve">kundenseitig frei definierten </w:t>
      </w:r>
      <w:r w:rsidRPr="000C0B42">
        <w:t xml:space="preserve">Kalibrierpunkten. </w:t>
      </w:r>
      <w:r w:rsidRPr="0045576E">
        <w:t>Die maximale Abweichung beträgt nur 0,2 % für die kurzwelligen Endurance-Einfarb-Pyrometer bzw. 0,3 % für Quotientenpyrometer.</w:t>
      </w:r>
      <w:r w:rsidRPr="000C0B42">
        <w:t xml:space="preserve"> </w:t>
      </w:r>
      <w:r>
        <w:t>Bei</w:t>
      </w:r>
      <w:r w:rsidRPr="000C0B42">
        <w:t xml:space="preserve"> Bestellung bis zum 20. </w:t>
      </w:r>
      <w:r w:rsidRPr="00EB0F1A">
        <w:t xml:space="preserve">November 2020 liefert Fluke Process Instruments </w:t>
      </w:r>
      <w:r>
        <w:t xml:space="preserve">ein komplettes DCI-Promopaket, das </w:t>
      </w:r>
      <w:r w:rsidRPr="000C0B42">
        <w:t>ein Endurance</w:t>
      </w:r>
      <w:r>
        <w:t>-</w:t>
      </w:r>
      <w:r w:rsidRPr="000C0B42">
        <w:t>Hochpräzisions-Referenzpyrometer</w:t>
      </w:r>
      <w:r>
        <w:t xml:space="preserve"> mit</w:t>
      </w:r>
      <w:r w:rsidRPr="000C0B42">
        <w:t xml:space="preserve"> DAkkS-Zertifikat </w:t>
      </w:r>
      <w:r>
        <w:t>sowie</w:t>
      </w:r>
      <w:r w:rsidRPr="000C0B42">
        <w:t xml:space="preserve"> eine</w:t>
      </w:r>
      <w:r>
        <w:t>n</w:t>
      </w:r>
      <w:r w:rsidRPr="000C0B42">
        <w:t xml:space="preserve"> Demokoffer mit Montagezubehör und Software</w:t>
      </w:r>
      <w:r>
        <w:t xml:space="preserve"> enthält</w:t>
      </w:r>
      <w:r w:rsidRPr="000C0B42">
        <w:t xml:space="preserve">. Weitere Informationen zur Aktion, der Baureihe und Anwendungen sind verfügbar unter </w:t>
      </w:r>
      <w:hyperlink r:id="rId7" w:history="1">
        <w:r w:rsidRPr="00FF1B2A">
          <w:rPr>
            <w:rStyle w:val="Hyperlink"/>
          </w:rPr>
          <w:t>https://get.flukeprocessinstruments.com/endurance-pyrometer-europe-limitedoffer2020/</w:t>
        </w:r>
      </w:hyperlink>
      <w:r w:rsidRPr="000C0B42">
        <w:t>.</w:t>
      </w:r>
    </w:p>
    <w:p w14:paraId="237DB9F1" w14:textId="77777777" w:rsidR="00B94F59" w:rsidRPr="00B94F59" w:rsidRDefault="00B94F59" w:rsidP="00B94F59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B94F59" w:rsidRPr="000C0B42" w14:paraId="75B8770F" w14:textId="77777777" w:rsidTr="00940D13">
        <w:tc>
          <w:tcPr>
            <w:tcW w:w="7226" w:type="dxa"/>
          </w:tcPr>
          <w:p w14:paraId="295324D3" w14:textId="77777777" w:rsidR="00B94F59" w:rsidRPr="000C0B42" w:rsidRDefault="00C311F9" w:rsidP="00940D13">
            <w:pPr>
              <w:spacing w:after="12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pict w14:anchorId="03A672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7.45pt;height:163.7pt">
                  <v:imagedata r:id="rId8" o:title="endurance_phase2_rside_1000px"/>
                </v:shape>
              </w:pict>
            </w:r>
          </w:p>
        </w:tc>
      </w:tr>
      <w:tr w:rsidR="00B94F59" w:rsidRPr="00FA3A31" w14:paraId="18CB9514" w14:textId="77777777" w:rsidTr="00940D13">
        <w:tc>
          <w:tcPr>
            <w:tcW w:w="7226" w:type="dxa"/>
          </w:tcPr>
          <w:p w14:paraId="40BC746F" w14:textId="7F41810E" w:rsidR="00B94F59" w:rsidRPr="00FA3A31" w:rsidRDefault="00FA3A31" w:rsidP="00940D13">
            <w:pPr>
              <w:jc w:val="center"/>
              <w:rPr>
                <w:sz w:val="18"/>
              </w:rPr>
            </w:pPr>
            <w:r w:rsidRPr="000C0B42">
              <w:rPr>
                <w:b/>
                <w:bCs/>
                <w:sz w:val="18"/>
              </w:rPr>
              <w:t>Bild:</w:t>
            </w:r>
            <w:r>
              <w:rPr>
                <w:sz w:val="18"/>
              </w:rPr>
              <w:t xml:space="preserve"> Endurance-Pyrometer eignen sich ideal als dedizierte Kalibriergeräte für Anwendungen mit hohen Anforderungen an die Präzision</w:t>
            </w:r>
          </w:p>
        </w:tc>
      </w:tr>
    </w:tbl>
    <w:p w14:paraId="5522D012" w14:textId="77777777" w:rsidR="00B94F59" w:rsidRPr="00FA3A31" w:rsidRDefault="00B94F59" w:rsidP="00B94F59">
      <w:pPr>
        <w:spacing w:line="360" w:lineRule="auto"/>
        <w:jc w:val="both"/>
      </w:pPr>
    </w:p>
    <w:p w14:paraId="33951809" w14:textId="77777777" w:rsidR="00B94F59" w:rsidRPr="00FA3A31" w:rsidRDefault="00B94F59" w:rsidP="00B94F59">
      <w:pPr>
        <w:spacing w:line="360" w:lineRule="auto"/>
        <w:jc w:val="both"/>
      </w:pPr>
    </w:p>
    <w:p w14:paraId="79C7CE68" w14:textId="77777777" w:rsidR="00B94F59" w:rsidRPr="00FA3A31" w:rsidRDefault="00B94F59" w:rsidP="00B94F59">
      <w:pPr>
        <w:spacing w:line="360" w:lineRule="auto"/>
        <w:jc w:val="both"/>
      </w:pPr>
    </w:p>
    <w:p w14:paraId="705F8C90" w14:textId="77777777" w:rsidR="00D17321" w:rsidRDefault="00D17321" w:rsidP="003F5B67">
      <w:pPr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3844"/>
        <w:gridCol w:w="961"/>
        <w:gridCol w:w="1352"/>
      </w:tblGrid>
      <w:tr w:rsidR="003F5B67" w:rsidRPr="000A0B46" w14:paraId="2FC393BD" w14:textId="77777777" w:rsidTr="003F5B67">
        <w:tc>
          <w:tcPr>
            <w:tcW w:w="1145" w:type="dxa"/>
          </w:tcPr>
          <w:p w14:paraId="1CA071CB" w14:textId="77777777" w:rsidR="003F5B67" w:rsidRPr="000A0B46" w:rsidRDefault="003F5B67" w:rsidP="003F5B67">
            <w:pPr>
              <w:rPr>
                <w:sz w:val="18"/>
                <w:szCs w:val="18"/>
              </w:rPr>
            </w:pPr>
            <w:r w:rsidRPr="000A0B46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44" w:type="dxa"/>
          </w:tcPr>
          <w:p w14:paraId="523A276D" w14:textId="7CF95E04" w:rsidR="003F5B67" w:rsidRPr="000A0B46" w:rsidRDefault="00FA3A31" w:rsidP="003F5B67">
            <w:pPr>
              <w:rPr>
                <w:sz w:val="18"/>
                <w:szCs w:val="18"/>
              </w:rPr>
            </w:pPr>
            <w:r w:rsidRPr="000C0B42">
              <w:rPr>
                <w:sz w:val="18"/>
                <w:szCs w:val="18"/>
                <w:lang w:val="en-US"/>
              </w:rPr>
              <w:t>endurance_phase2_rside</w:t>
            </w:r>
          </w:p>
        </w:tc>
        <w:tc>
          <w:tcPr>
            <w:tcW w:w="961" w:type="dxa"/>
          </w:tcPr>
          <w:p w14:paraId="1C0760A9" w14:textId="77777777" w:rsidR="003F5B67" w:rsidRPr="000A0B46" w:rsidRDefault="003F5B67" w:rsidP="003F5B67">
            <w:pPr>
              <w:rPr>
                <w:sz w:val="18"/>
                <w:szCs w:val="18"/>
              </w:rPr>
            </w:pPr>
            <w:r w:rsidRPr="000A0B46">
              <w:rPr>
                <w:sz w:val="18"/>
                <w:szCs w:val="18"/>
              </w:rPr>
              <w:t>Zeichen:</w:t>
            </w:r>
          </w:p>
        </w:tc>
        <w:tc>
          <w:tcPr>
            <w:tcW w:w="1352" w:type="dxa"/>
          </w:tcPr>
          <w:p w14:paraId="6213E1A0" w14:textId="455C57A8" w:rsidR="003F5B67" w:rsidRPr="000A0B46" w:rsidRDefault="0032204A" w:rsidP="003F5B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  <w:r w:rsidR="000C315A">
              <w:rPr>
                <w:sz w:val="18"/>
                <w:szCs w:val="18"/>
              </w:rPr>
              <w:t>5</w:t>
            </w:r>
          </w:p>
        </w:tc>
      </w:tr>
      <w:tr w:rsidR="003F5B67" w:rsidRPr="000A0B46" w14:paraId="46150CFE" w14:textId="77777777" w:rsidTr="003F5B67">
        <w:tc>
          <w:tcPr>
            <w:tcW w:w="1145" w:type="dxa"/>
          </w:tcPr>
          <w:p w14:paraId="7D07809D" w14:textId="77777777" w:rsidR="003F5B67" w:rsidRPr="000A0B46" w:rsidRDefault="003F5B67" w:rsidP="003F5B67">
            <w:pPr>
              <w:spacing w:before="120"/>
              <w:rPr>
                <w:sz w:val="18"/>
                <w:szCs w:val="18"/>
              </w:rPr>
            </w:pPr>
            <w:r w:rsidRPr="000A0B46">
              <w:rPr>
                <w:sz w:val="18"/>
                <w:szCs w:val="18"/>
              </w:rPr>
              <w:t>Dateiname:</w:t>
            </w:r>
          </w:p>
        </w:tc>
        <w:tc>
          <w:tcPr>
            <w:tcW w:w="3844" w:type="dxa"/>
          </w:tcPr>
          <w:p w14:paraId="23DE07C4" w14:textId="6FB0EE97" w:rsidR="003F5B67" w:rsidRPr="000A0B46" w:rsidRDefault="00FA3A31" w:rsidP="003F5B67">
            <w:pPr>
              <w:spacing w:before="120"/>
              <w:rPr>
                <w:sz w:val="18"/>
                <w:szCs w:val="18"/>
              </w:rPr>
            </w:pPr>
            <w:r w:rsidRPr="00FA3A31">
              <w:rPr>
                <w:sz w:val="18"/>
                <w:szCs w:val="18"/>
              </w:rPr>
              <w:t>202009033_pm_endurance-promo_de</w:t>
            </w:r>
          </w:p>
        </w:tc>
        <w:tc>
          <w:tcPr>
            <w:tcW w:w="961" w:type="dxa"/>
          </w:tcPr>
          <w:p w14:paraId="17DCA014" w14:textId="77777777" w:rsidR="003F5B67" w:rsidRPr="000A0B46" w:rsidRDefault="003F5B67" w:rsidP="003F5B67">
            <w:pPr>
              <w:spacing w:before="120"/>
              <w:rPr>
                <w:sz w:val="18"/>
                <w:szCs w:val="18"/>
              </w:rPr>
            </w:pPr>
            <w:r w:rsidRPr="000A0B46">
              <w:rPr>
                <w:sz w:val="18"/>
                <w:szCs w:val="18"/>
              </w:rPr>
              <w:t>Datum:</w:t>
            </w:r>
          </w:p>
        </w:tc>
        <w:tc>
          <w:tcPr>
            <w:tcW w:w="1352" w:type="dxa"/>
          </w:tcPr>
          <w:p w14:paraId="05F5E9C0" w14:textId="1E78C62B" w:rsidR="003F5B67" w:rsidRPr="000A0B46" w:rsidRDefault="00C311F9" w:rsidP="003F5B67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29.09.2020</w:t>
            </w:r>
          </w:p>
        </w:tc>
      </w:tr>
    </w:tbl>
    <w:p w14:paraId="30A0467D" w14:textId="77777777" w:rsidR="001C4B0B" w:rsidRPr="00873F9E" w:rsidRDefault="00F70ADA" w:rsidP="001C4B0B">
      <w:pPr>
        <w:spacing w:before="120" w:after="120"/>
        <w:rPr>
          <w:b/>
          <w:sz w:val="16"/>
        </w:rPr>
      </w:pPr>
      <w:r w:rsidRPr="00873F9E">
        <w:rPr>
          <w:b/>
          <w:sz w:val="16"/>
        </w:rPr>
        <w:t>Über</w:t>
      </w:r>
      <w:r w:rsidR="001C4B0B" w:rsidRPr="00873F9E">
        <w:rPr>
          <w:b/>
          <w:sz w:val="16"/>
        </w:rPr>
        <w:t xml:space="preserve"> Fluke Process Instruments</w:t>
      </w:r>
    </w:p>
    <w:p w14:paraId="0FBCF790" w14:textId="77777777" w:rsidR="001C4B0B" w:rsidRPr="00873F9E" w:rsidRDefault="001C4B0B" w:rsidP="001C4B0B">
      <w:pPr>
        <w:jc w:val="both"/>
        <w:rPr>
          <w:sz w:val="16"/>
          <w:szCs w:val="16"/>
        </w:rPr>
      </w:pPr>
      <w:r w:rsidRPr="00873F9E">
        <w:rPr>
          <w:sz w:val="16"/>
          <w:szCs w:val="16"/>
        </w:rPr>
        <w:t>Fluke Process Instruments entwickelt, fertigt und vertreibt ein umfassendes Programm an Infrarot-Messsystemen und Temperaturüberwachungslösungen für industrielle Anwendungen, Instandhaltung und Qualitätskontrolle. Die Produkte, die weltweit unter den Marken Raytek, Ircon und Datapaq vertrieben werden, stehen für über 15</w:t>
      </w:r>
      <w:r w:rsidR="007771CA">
        <w:rPr>
          <w:sz w:val="16"/>
          <w:szCs w:val="16"/>
        </w:rPr>
        <w:t>0</w:t>
      </w:r>
      <w:r w:rsidRPr="00873F9E">
        <w:rPr>
          <w:sz w:val="16"/>
          <w:szCs w:val="16"/>
        </w:rPr>
        <w:t xml:space="preserve"> Jahre Technologieführerschaft im Bereich der Temperaturmessung.</w:t>
      </w:r>
    </w:p>
    <w:p w14:paraId="5F721418" w14:textId="77777777" w:rsidR="001C4B0B" w:rsidRPr="00873F9E" w:rsidRDefault="00F70ADA" w:rsidP="001C4B0B">
      <w:pPr>
        <w:spacing w:before="120" w:after="120"/>
        <w:rPr>
          <w:b/>
          <w:sz w:val="16"/>
        </w:rPr>
      </w:pPr>
      <w:r w:rsidRPr="00873F9E">
        <w:rPr>
          <w:b/>
          <w:sz w:val="16"/>
        </w:rPr>
        <w:t>Über</w:t>
      </w:r>
      <w:r w:rsidR="001C4B0B" w:rsidRPr="00873F9E">
        <w:rPr>
          <w:b/>
          <w:sz w:val="16"/>
        </w:rPr>
        <w:t xml:space="preserve"> Fluke</w:t>
      </w:r>
    </w:p>
    <w:p w14:paraId="3679D32E" w14:textId="77777777" w:rsidR="001C4B0B" w:rsidRPr="00873F9E" w:rsidRDefault="001C4B0B" w:rsidP="001C4B0B">
      <w:pPr>
        <w:jc w:val="both"/>
        <w:rPr>
          <w:sz w:val="16"/>
          <w:szCs w:val="16"/>
        </w:rPr>
      </w:pPr>
      <w:r w:rsidRPr="00873F9E">
        <w:rPr>
          <w:sz w:val="16"/>
          <w:szCs w:val="16"/>
        </w:rPr>
        <w:t>Die 1948 gegründete Aktiengesellschaft Fluke mit Sitz in Everett (Washington), USA, ist der internationale Marktführer im Bereich kompakter elektronischer Test- und Messgeräte. Anwender sind technisches Fachpersonal, Ingenieure, Elektriker und Messtechniker, die industrielle, elektrische und elektronische Anlagen und Kalibrierprozesse einrichten, testen und bedienen.</w:t>
      </w:r>
    </w:p>
    <w:p w14:paraId="7AA76C37" w14:textId="77777777" w:rsidR="00040C88" w:rsidRPr="00873F9E" w:rsidRDefault="00040C88">
      <w:pPr>
        <w:pBdr>
          <w:between w:val="single" w:sz="4" w:space="1" w:color="auto"/>
        </w:pBdr>
        <w:jc w:val="both"/>
        <w:rPr>
          <w:sz w:val="16"/>
        </w:rPr>
      </w:pPr>
    </w:p>
    <w:p w14:paraId="03EF7863" w14:textId="77777777" w:rsidR="00040C88" w:rsidRDefault="00040C88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2313"/>
      </w:tblGrid>
      <w:tr w:rsidR="003F5B67" w14:paraId="3E18CC09" w14:textId="77777777" w:rsidTr="007A046B">
        <w:tc>
          <w:tcPr>
            <w:tcW w:w="4989" w:type="dxa"/>
          </w:tcPr>
          <w:p w14:paraId="14EA31EE" w14:textId="77777777" w:rsidR="007A4401" w:rsidRPr="006E39B8" w:rsidRDefault="007A4401" w:rsidP="007A4401">
            <w:pPr>
              <w:spacing w:after="60"/>
              <w:rPr>
                <w:b/>
              </w:rPr>
            </w:pPr>
            <w:r>
              <w:rPr>
                <w:b/>
              </w:rPr>
              <w:t>K</w:t>
            </w:r>
            <w:r w:rsidRPr="006E39B8">
              <w:rPr>
                <w:b/>
              </w:rPr>
              <w:t>ontakt:</w:t>
            </w:r>
          </w:p>
          <w:p w14:paraId="778A2145" w14:textId="77777777" w:rsidR="007A4401" w:rsidRPr="006E39B8" w:rsidRDefault="007A4401" w:rsidP="007A4401">
            <w:pPr>
              <w:pStyle w:val="berschrift2"/>
              <w:ind w:right="-68"/>
              <w:jc w:val="left"/>
              <w:rPr>
                <w:sz w:val="20"/>
              </w:rPr>
            </w:pPr>
            <w:r w:rsidRPr="006E39B8">
              <w:rPr>
                <w:sz w:val="20"/>
              </w:rPr>
              <w:t>Fluke Process Instruments GmbH</w:t>
            </w:r>
          </w:p>
          <w:p w14:paraId="092B3B8C" w14:textId="77777777" w:rsidR="007A4401" w:rsidRPr="006E39B8" w:rsidRDefault="007A4401" w:rsidP="007A440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</w:pPr>
            <w:r>
              <w:t>Leonardo Trame</w:t>
            </w:r>
          </w:p>
          <w:p w14:paraId="5A98177D" w14:textId="77777777" w:rsidR="007A4401" w:rsidRPr="00570CA3" w:rsidRDefault="007A4401" w:rsidP="007A4401">
            <w:r w:rsidRPr="00570CA3">
              <w:t>Blankenburger Straße 135</w:t>
            </w:r>
          </w:p>
          <w:p w14:paraId="17CA0801" w14:textId="77777777" w:rsidR="007A4401" w:rsidRDefault="007A4401" w:rsidP="007A4401">
            <w:r w:rsidRPr="00873F9E">
              <w:t>13127 Berlin</w:t>
            </w:r>
          </w:p>
          <w:p w14:paraId="3CA1CFED" w14:textId="77777777" w:rsidR="007A4401" w:rsidRPr="006E39B8" w:rsidRDefault="007A4401" w:rsidP="007A4401">
            <w:pPr>
              <w:spacing w:before="60"/>
              <w:rPr>
                <w:lang w:val="pt-PT"/>
              </w:rPr>
            </w:pPr>
            <w:r w:rsidRPr="006E39B8">
              <w:rPr>
                <w:lang w:val="pt-PT"/>
              </w:rPr>
              <w:t>Tel.: 030 / 478 008-0</w:t>
            </w:r>
          </w:p>
          <w:p w14:paraId="26B28E77" w14:textId="77777777" w:rsidR="00E43C3A" w:rsidRDefault="007A4401" w:rsidP="007A4401">
            <w:pPr>
              <w:rPr>
                <w:lang w:val="pt-PT"/>
              </w:rPr>
            </w:pPr>
            <w:r w:rsidRPr="006E39B8">
              <w:rPr>
                <w:lang w:val="pt-PT"/>
              </w:rPr>
              <w:t xml:space="preserve">E-Mail: </w:t>
            </w:r>
            <w:hyperlink r:id="rId9" w:history="1">
              <w:r w:rsidR="00E43C3A" w:rsidRPr="00D83D21">
                <w:rPr>
                  <w:rStyle w:val="Hyperlink"/>
                  <w:lang w:val="pt-PT"/>
                </w:rPr>
                <w:t>marketing@flukeprocessinstruments.de</w:t>
              </w:r>
            </w:hyperlink>
          </w:p>
          <w:p w14:paraId="2B103D21" w14:textId="77777777" w:rsidR="003F5B67" w:rsidRPr="00E43C3A" w:rsidRDefault="007A4401" w:rsidP="007A4401">
            <w:pPr>
              <w:rPr>
                <w:lang w:val="pt-PT"/>
              </w:rPr>
            </w:pPr>
            <w:r w:rsidRPr="00E43C3A">
              <w:rPr>
                <w:lang w:val="pt-PT"/>
              </w:rPr>
              <w:t xml:space="preserve">Internet: </w:t>
            </w:r>
            <w:hyperlink r:id="rId10" w:history="1">
              <w:r w:rsidRPr="00E43C3A">
                <w:rPr>
                  <w:rStyle w:val="Hyperlink"/>
                  <w:lang w:val="pt-PT"/>
                </w:rPr>
                <w:t>www.flukeprocessinstruments.com</w:t>
              </w:r>
            </w:hyperlink>
          </w:p>
        </w:tc>
        <w:tc>
          <w:tcPr>
            <w:tcW w:w="2313" w:type="dxa"/>
          </w:tcPr>
          <w:p w14:paraId="2905E2EC" w14:textId="77777777" w:rsidR="003F5B67" w:rsidRDefault="003F5B67" w:rsidP="002D4AD2">
            <w:pPr>
              <w:spacing w:before="300"/>
              <w:rPr>
                <w:sz w:val="16"/>
              </w:rPr>
            </w:pPr>
            <w:r w:rsidRPr="00873F9E">
              <w:rPr>
                <w:sz w:val="16"/>
              </w:rPr>
              <w:t>gii die Presse-Agentur GmbH</w:t>
            </w:r>
          </w:p>
          <w:p w14:paraId="61DF3998" w14:textId="77777777" w:rsidR="003F5B67" w:rsidRPr="00873F9E" w:rsidRDefault="003F5B67" w:rsidP="007A046B">
            <w:pPr>
              <w:pStyle w:val="Textkrper"/>
              <w:rPr>
                <w:sz w:val="16"/>
              </w:rPr>
            </w:pPr>
            <w:r w:rsidRPr="00873F9E">
              <w:rPr>
                <w:sz w:val="16"/>
              </w:rPr>
              <w:t>Immanuelkirchstraße 12</w:t>
            </w:r>
          </w:p>
          <w:p w14:paraId="4BB16F75" w14:textId="77777777" w:rsidR="003F5B67" w:rsidRPr="00873F9E" w:rsidRDefault="003F5B67" w:rsidP="007A046B">
            <w:pPr>
              <w:pStyle w:val="Textkrper"/>
              <w:jc w:val="both"/>
              <w:rPr>
                <w:sz w:val="16"/>
              </w:rPr>
            </w:pPr>
            <w:r w:rsidRPr="00873F9E">
              <w:rPr>
                <w:sz w:val="16"/>
              </w:rPr>
              <w:t>10405 Berlin</w:t>
            </w:r>
          </w:p>
          <w:p w14:paraId="710DC347" w14:textId="77777777" w:rsidR="003F5B67" w:rsidRPr="00873F9E" w:rsidRDefault="003F5B67" w:rsidP="007A046B">
            <w:pPr>
              <w:pStyle w:val="Textkrper"/>
              <w:jc w:val="both"/>
              <w:rPr>
                <w:sz w:val="16"/>
              </w:rPr>
            </w:pPr>
            <w:r w:rsidRPr="00873F9E">
              <w:rPr>
                <w:sz w:val="16"/>
              </w:rPr>
              <w:t>Tel.: 030 / 538</w:t>
            </w:r>
            <w:r>
              <w:rPr>
                <w:sz w:val="16"/>
              </w:rPr>
              <w:t xml:space="preserve"> </w:t>
            </w:r>
            <w:r w:rsidRPr="00873F9E">
              <w:rPr>
                <w:sz w:val="16"/>
              </w:rPr>
              <w:t>965 -</w:t>
            </w:r>
            <w:r>
              <w:rPr>
                <w:sz w:val="16"/>
              </w:rPr>
              <w:t xml:space="preserve"> </w:t>
            </w:r>
            <w:r w:rsidRPr="00873F9E">
              <w:rPr>
                <w:sz w:val="16"/>
              </w:rPr>
              <w:t>0</w:t>
            </w:r>
          </w:p>
          <w:p w14:paraId="38096A96" w14:textId="77777777" w:rsidR="007A4401" w:rsidRPr="00873F9E" w:rsidRDefault="003F5B67" w:rsidP="007A046B">
            <w:pPr>
              <w:pStyle w:val="Textkrper"/>
              <w:jc w:val="both"/>
              <w:rPr>
                <w:sz w:val="16"/>
              </w:rPr>
            </w:pPr>
            <w:r w:rsidRPr="00873F9E">
              <w:rPr>
                <w:sz w:val="16"/>
              </w:rPr>
              <w:t xml:space="preserve">E-Mail: </w:t>
            </w:r>
            <w:hyperlink r:id="rId11" w:history="1">
              <w:r w:rsidR="007A4401" w:rsidRPr="001715C4">
                <w:rPr>
                  <w:rStyle w:val="Hyperlink"/>
                  <w:sz w:val="16"/>
                </w:rPr>
                <w:t>info@gii.de</w:t>
              </w:r>
            </w:hyperlink>
          </w:p>
          <w:p w14:paraId="5C4AD6A1" w14:textId="77777777" w:rsidR="007A4401" w:rsidRDefault="003F5B67" w:rsidP="007A4401">
            <w:r w:rsidRPr="00873F9E">
              <w:rPr>
                <w:sz w:val="16"/>
              </w:rPr>
              <w:t xml:space="preserve">Internet: </w:t>
            </w:r>
            <w:hyperlink r:id="rId12" w:history="1">
              <w:r w:rsidR="007A4401" w:rsidRPr="001715C4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58583E2C" w14:textId="77777777" w:rsidR="003F5B67" w:rsidRPr="00873F9E" w:rsidRDefault="003F5B67"/>
    <w:sectPr w:rsidR="003F5B67" w:rsidRPr="00873F9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6B111" w14:textId="77777777" w:rsidR="008546D6" w:rsidRDefault="008546D6">
      <w:r>
        <w:separator/>
      </w:r>
    </w:p>
  </w:endnote>
  <w:endnote w:type="continuationSeparator" w:id="0">
    <w:p w14:paraId="1FC1A629" w14:textId="77777777" w:rsidR="008546D6" w:rsidRDefault="0085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A2411" w14:textId="77777777"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736FF" w14:textId="77777777"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61412" w14:textId="77777777" w:rsidR="008546D6" w:rsidRDefault="008546D6">
      <w:r>
        <w:separator/>
      </w:r>
    </w:p>
  </w:footnote>
  <w:footnote w:type="continuationSeparator" w:id="0">
    <w:p w14:paraId="2869D953" w14:textId="77777777" w:rsidR="008546D6" w:rsidRDefault="00854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57BCB" w14:textId="45E4F435" w:rsidR="00040C88" w:rsidRDefault="00C311F9" w:rsidP="007B087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</w:rPr>
      <w:pict w14:anchorId="005FF6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374.5pt;margin-top:-84.05pt;width:96.6pt;height:45.6pt;z-index:251658240;mso-position-horizontal-relative:margin;mso-position-vertical-relative:margin">
          <v:imagedata r:id="rId1" o:title="FPI_logo_____"/>
          <w10:wrap type="square" anchorx="margin" anchory="margin"/>
        </v:shape>
      </w:pict>
    </w:r>
    <w:r w:rsidR="00040C88">
      <w:rPr>
        <w:sz w:val="18"/>
      </w:rPr>
      <w:t xml:space="preserve">Seite </w:t>
    </w:r>
    <w:r w:rsidR="00040C88">
      <w:rPr>
        <w:rStyle w:val="Seitenzahl"/>
        <w:sz w:val="18"/>
      </w:rPr>
      <w:fldChar w:fldCharType="begin"/>
    </w:r>
    <w:r w:rsidR="00040C88">
      <w:rPr>
        <w:rStyle w:val="Seitenzahl"/>
        <w:sz w:val="18"/>
      </w:rPr>
      <w:instrText xml:space="preserve"> PAGE </w:instrText>
    </w:r>
    <w:r w:rsidR="00040C88">
      <w:rPr>
        <w:rStyle w:val="Seitenzahl"/>
        <w:sz w:val="18"/>
      </w:rPr>
      <w:fldChar w:fldCharType="separate"/>
    </w:r>
    <w:r w:rsidR="007B2AA9">
      <w:rPr>
        <w:rStyle w:val="Seitenzahl"/>
        <w:noProof/>
        <w:sz w:val="18"/>
      </w:rPr>
      <w:t>2</w:t>
    </w:r>
    <w:r w:rsidR="00040C88">
      <w:rPr>
        <w:rStyle w:val="Seitenzahl"/>
        <w:sz w:val="18"/>
      </w:rPr>
      <w:fldChar w:fldCharType="end"/>
    </w:r>
    <w:r w:rsidR="00040C88">
      <w:rPr>
        <w:rStyle w:val="Seitenzahl"/>
        <w:sz w:val="18"/>
      </w:rPr>
      <w:t>:</w:t>
    </w:r>
    <w:r w:rsidR="007B0879">
      <w:rPr>
        <w:rStyle w:val="Seitenzahl"/>
        <w:sz w:val="18"/>
      </w:rPr>
      <w:tab/>
    </w:r>
    <w:r w:rsidR="00FA3A31" w:rsidRPr="00FA3A31">
      <w:rPr>
        <w:rStyle w:val="Seitenzahl"/>
        <w:sz w:val="18"/>
      </w:rPr>
      <w:t xml:space="preserve">Endurance-DCI-Serie: </w:t>
    </w:r>
    <w:r w:rsidR="000C315A">
      <w:rPr>
        <w:rStyle w:val="Seitenzahl"/>
        <w:sz w:val="18"/>
      </w:rPr>
      <w:t>D</w:t>
    </w:r>
    <w:r w:rsidR="00FA3A31" w:rsidRPr="00FA3A31">
      <w:rPr>
        <w:rStyle w:val="Seitenzahl"/>
        <w:sz w:val="18"/>
      </w:rPr>
      <w:t>edizierte Kalibriergeräte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207AC" w14:textId="77777777" w:rsidR="00007664" w:rsidRPr="00007664" w:rsidRDefault="00C311F9" w:rsidP="00007664">
    <w:pPr>
      <w:pStyle w:val="Kopfzeile"/>
      <w:tabs>
        <w:tab w:val="clear" w:pos="4536"/>
        <w:tab w:val="clear" w:pos="9072"/>
      </w:tabs>
      <w:rPr>
        <w:rFonts w:cs="Arial"/>
        <w:sz w:val="2"/>
        <w:szCs w:val="2"/>
      </w:rPr>
    </w:pPr>
    <w:r>
      <w:rPr>
        <w:noProof/>
      </w:rPr>
      <w:pict w14:anchorId="7C7589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74.1pt;margin-top:-84pt;width:96.6pt;height:45.6pt;z-index:251657216;mso-position-horizontal-relative:margin;mso-position-vertical-relative:margin">
          <v:imagedata r:id="rId1" o:title="FPI_logo_____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750E"/>
    <w:rsid w:val="000018AC"/>
    <w:rsid w:val="00007664"/>
    <w:rsid w:val="0001750E"/>
    <w:rsid w:val="0003348F"/>
    <w:rsid w:val="000338C9"/>
    <w:rsid w:val="00036A7E"/>
    <w:rsid w:val="00040C88"/>
    <w:rsid w:val="000609D1"/>
    <w:rsid w:val="00075A4D"/>
    <w:rsid w:val="000A0B46"/>
    <w:rsid w:val="000C315A"/>
    <w:rsid w:val="000C351D"/>
    <w:rsid w:val="000D69D3"/>
    <w:rsid w:val="000E22FB"/>
    <w:rsid w:val="000E5340"/>
    <w:rsid w:val="00121A3A"/>
    <w:rsid w:val="0012509E"/>
    <w:rsid w:val="00153718"/>
    <w:rsid w:val="001C4B0B"/>
    <w:rsid w:val="001F66DC"/>
    <w:rsid w:val="002238B0"/>
    <w:rsid w:val="0023294C"/>
    <w:rsid w:val="00291153"/>
    <w:rsid w:val="0029435B"/>
    <w:rsid w:val="00294F47"/>
    <w:rsid w:val="002A791A"/>
    <w:rsid w:val="002D0662"/>
    <w:rsid w:val="002D4AD2"/>
    <w:rsid w:val="002E584F"/>
    <w:rsid w:val="002E7571"/>
    <w:rsid w:val="0032204A"/>
    <w:rsid w:val="00324658"/>
    <w:rsid w:val="00370B60"/>
    <w:rsid w:val="003A20CC"/>
    <w:rsid w:val="003A6339"/>
    <w:rsid w:val="003F165F"/>
    <w:rsid w:val="003F5B67"/>
    <w:rsid w:val="004324BC"/>
    <w:rsid w:val="00435098"/>
    <w:rsid w:val="004A6FF8"/>
    <w:rsid w:val="004A77B5"/>
    <w:rsid w:val="004B692B"/>
    <w:rsid w:val="00511D97"/>
    <w:rsid w:val="00517BE8"/>
    <w:rsid w:val="00561E00"/>
    <w:rsid w:val="00576C48"/>
    <w:rsid w:val="0059703F"/>
    <w:rsid w:val="00642628"/>
    <w:rsid w:val="00650F41"/>
    <w:rsid w:val="00662E14"/>
    <w:rsid w:val="00666285"/>
    <w:rsid w:val="006B4547"/>
    <w:rsid w:val="006C6A22"/>
    <w:rsid w:val="006D13FE"/>
    <w:rsid w:val="00755111"/>
    <w:rsid w:val="00764C68"/>
    <w:rsid w:val="00771C29"/>
    <w:rsid w:val="007771CA"/>
    <w:rsid w:val="007A4401"/>
    <w:rsid w:val="007B0879"/>
    <w:rsid w:val="007B2AA9"/>
    <w:rsid w:val="008546D6"/>
    <w:rsid w:val="008659D9"/>
    <w:rsid w:val="00866F94"/>
    <w:rsid w:val="00871D75"/>
    <w:rsid w:val="008739D1"/>
    <w:rsid w:val="00873F9E"/>
    <w:rsid w:val="008A0F92"/>
    <w:rsid w:val="008B7180"/>
    <w:rsid w:val="008D7722"/>
    <w:rsid w:val="008F0F8C"/>
    <w:rsid w:val="009564A2"/>
    <w:rsid w:val="009C5A68"/>
    <w:rsid w:val="009F4799"/>
    <w:rsid w:val="00A27FBD"/>
    <w:rsid w:val="00A4159A"/>
    <w:rsid w:val="00A51C2B"/>
    <w:rsid w:val="00A55D13"/>
    <w:rsid w:val="00AA6C1B"/>
    <w:rsid w:val="00B06B96"/>
    <w:rsid w:val="00B20D79"/>
    <w:rsid w:val="00B94F59"/>
    <w:rsid w:val="00BA2B7F"/>
    <w:rsid w:val="00BC6C57"/>
    <w:rsid w:val="00BF480D"/>
    <w:rsid w:val="00BF5610"/>
    <w:rsid w:val="00BF68AC"/>
    <w:rsid w:val="00C0638D"/>
    <w:rsid w:val="00C311F9"/>
    <w:rsid w:val="00C35421"/>
    <w:rsid w:val="00C67050"/>
    <w:rsid w:val="00C84D78"/>
    <w:rsid w:val="00CB42D8"/>
    <w:rsid w:val="00CD446D"/>
    <w:rsid w:val="00D03B49"/>
    <w:rsid w:val="00D05494"/>
    <w:rsid w:val="00D17321"/>
    <w:rsid w:val="00D44AA1"/>
    <w:rsid w:val="00D545F5"/>
    <w:rsid w:val="00D72EDD"/>
    <w:rsid w:val="00D96D48"/>
    <w:rsid w:val="00DE009B"/>
    <w:rsid w:val="00E072FC"/>
    <w:rsid w:val="00E2029D"/>
    <w:rsid w:val="00E43B28"/>
    <w:rsid w:val="00E43C3A"/>
    <w:rsid w:val="00E83782"/>
    <w:rsid w:val="00EC06A2"/>
    <w:rsid w:val="00ED60A1"/>
    <w:rsid w:val="00EE1264"/>
    <w:rsid w:val="00EF4E8A"/>
    <w:rsid w:val="00F0058F"/>
    <w:rsid w:val="00F05694"/>
    <w:rsid w:val="00F35702"/>
    <w:rsid w:val="00F44AB4"/>
    <w:rsid w:val="00F55265"/>
    <w:rsid w:val="00F55C68"/>
    <w:rsid w:val="00F70ADA"/>
    <w:rsid w:val="00FA3A31"/>
    <w:rsid w:val="00FC3995"/>
    <w:rsid w:val="00FD768F"/>
    <w:rsid w:val="00FE2A22"/>
    <w:rsid w:val="00FE2EEF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396F01D7"/>
  <w15:chartTrackingRefBased/>
  <w15:docId w15:val="{4E1C7A93-98C0-4D37-A792-E1BCEC0D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7180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A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C5A68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D173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7321"/>
  </w:style>
  <w:style w:type="character" w:customStyle="1" w:styleId="KommentartextZchn">
    <w:name w:val="Kommentartext Zchn"/>
    <w:link w:val="Kommentartext"/>
    <w:uiPriority w:val="99"/>
    <w:semiHidden/>
    <w:rsid w:val="00D1732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732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7321"/>
    <w:rPr>
      <w:rFonts w:ascii="Arial" w:hAnsi="Arial"/>
      <w:b/>
      <w:bCs/>
    </w:rPr>
  </w:style>
  <w:style w:type="table" w:styleId="Tabellenraster">
    <w:name w:val="Table Grid"/>
    <w:basedOn w:val="NormaleTabelle"/>
    <w:uiPriority w:val="59"/>
    <w:rsid w:val="003F5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7A4401"/>
    <w:rPr>
      <w:rFonts w:ascii="Arial" w:hAnsi="Arial"/>
      <w:b/>
      <w:sz w:val="32"/>
    </w:rPr>
  </w:style>
  <w:style w:type="character" w:customStyle="1" w:styleId="KopfzeileZchn">
    <w:name w:val="Kopfzeile Zchn"/>
    <w:link w:val="Kopfzeile"/>
    <w:semiHidden/>
    <w:rsid w:val="007A4401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4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et.flukeprocessinstruments.com/endurance-pyrometer-europe-limitedoffer2020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flukeprocessinstrument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eting@flukeprocessinstruments.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6</cp:revision>
  <cp:lastPrinted>2015-07-29T06:34:00Z</cp:lastPrinted>
  <dcterms:created xsi:type="dcterms:W3CDTF">2020-09-16T10:02:00Z</dcterms:created>
  <dcterms:modified xsi:type="dcterms:W3CDTF">2020-09-29T08:33:00Z</dcterms:modified>
</cp:coreProperties>
</file>