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7287" w14:textId="77777777" w:rsidR="00D86305" w:rsidRPr="00370533" w:rsidRDefault="00D86305" w:rsidP="00370533">
      <w:pPr>
        <w:suppressAutoHyphens/>
        <w:rPr>
          <w:sz w:val="40"/>
          <w:szCs w:val="40"/>
        </w:rPr>
      </w:pPr>
      <w:r w:rsidRPr="00370533">
        <w:rPr>
          <w:sz w:val="40"/>
          <w:szCs w:val="40"/>
        </w:rPr>
        <w:t>Presseinformation</w:t>
      </w:r>
    </w:p>
    <w:p w14:paraId="1E1C70B9" w14:textId="77777777" w:rsidR="00D86305" w:rsidRDefault="00D86305" w:rsidP="00370533">
      <w:pPr>
        <w:suppressAutoHyphens/>
        <w:spacing w:line="360" w:lineRule="auto"/>
        <w:ind w:right="-2"/>
        <w:rPr>
          <w:b/>
          <w:sz w:val="24"/>
        </w:rPr>
      </w:pPr>
    </w:p>
    <w:p w14:paraId="441D2E37" w14:textId="6502B5B1" w:rsidR="00D86305" w:rsidRDefault="00EB50B2" w:rsidP="007D027B">
      <w:pPr>
        <w:suppressAutoHyphens/>
        <w:spacing w:line="360" w:lineRule="auto"/>
        <w:ind w:right="1841"/>
        <w:rPr>
          <w:b/>
          <w:sz w:val="24"/>
        </w:rPr>
      </w:pPr>
      <w:r w:rsidRPr="00026EA8">
        <w:rPr>
          <w:b/>
          <w:sz w:val="24"/>
        </w:rPr>
        <w:t>VC</w:t>
      </w:r>
      <w:r>
        <w:rPr>
          <w:b/>
          <w:sz w:val="24"/>
        </w:rPr>
        <w:t>-</w:t>
      </w:r>
      <w:r w:rsidR="00026EA8" w:rsidRPr="00026EA8">
        <w:rPr>
          <w:b/>
          <w:sz w:val="24"/>
        </w:rPr>
        <w:t>MIPI-Module und Zubehör ab sofort bei Mouser Electronics erhältlich</w:t>
      </w:r>
    </w:p>
    <w:p w14:paraId="2E82D8FC" w14:textId="77777777" w:rsidR="00D86305" w:rsidRDefault="00D86305" w:rsidP="00370533">
      <w:pPr>
        <w:suppressAutoHyphens/>
        <w:spacing w:line="360" w:lineRule="auto"/>
        <w:ind w:right="-2"/>
      </w:pPr>
    </w:p>
    <w:p w14:paraId="6CCB0FB0" w14:textId="447D83C3" w:rsidR="00D86305" w:rsidRDefault="00026EA8" w:rsidP="00370533">
      <w:pPr>
        <w:suppressAutoHyphens/>
        <w:spacing w:line="360" w:lineRule="auto"/>
        <w:jc w:val="both"/>
      </w:pPr>
      <w:r w:rsidRPr="00026EA8">
        <w:t>Ab sofort sind ausgewählte MIPI-Module und Zubehör von Vision Components über Mouser Electronics erhältlich. Interessenten können die Kameramodule einfach und schnell über den Online</w:t>
      </w:r>
      <w:r w:rsidR="00EB50B2">
        <w:t>s</w:t>
      </w:r>
      <w:r w:rsidRPr="00026EA8">
        <w:t xml:space="preserve">hop des Unternehmens bestellen. Zu den bei Mouser verfügbaren Produkten gehören Kameramodule mit </w:t>
      </w:r>
      <w:r w:rsidR="00EB50B2">
        <w:t xml:space="preserve">dem </w:t>
      </w:r>
      <w:r w:rsidRPr="00026EA8">
        <w:t xml:space="preserve">Omnivision-Sensor </w:t>
      </w:r>
      <w:r w:rsidR="00EB50B2" w:rsidRPr="00026EA8">
        <w:t>OV9281</w:t>
      </w:r>
      <w:r w:rsidR="00EB50B2">
        <w:t xml:space="preserve"> </w:t>
      </w:r>
      <w:r w:rsidRPr="00026EA8">
        <w:t>für preissensi</w:t>
      </w:r>
      <w:r w:rsidR="00EB50B2">
        <w:t>ble</w:t>
      </w:r>
      <w:r w:rsidRPr="00026EA8">
        <w:t xml:space="preserve"> Anwendungen und Prototyping ebenso wie Module mit beliebten Sony</w:t>
      </w:r>
      <w:r w:rsidR="00EB50B2">
        <w:t>-</w:t>
      </w:r>
      <w:r w:rsidRPr="00026EA8">
        <w:t xml:space="preserve">Pregius- und </w:t>
      </w:r>
      <w:r w:rsidR="00EB50B2">
        <w:t>-</w:t>
      </w:r>
      <w:r w:rsidRPr="00026EA8">
        <w:t>Starvis-Sensoren, die mit bis zu 12,3 MPixel Auflösung beim VC MIPI IMX412 höchste Anforderungen an die Bildqualität erfüllen.</w:t>
      </w:r>
    </w:p>
    <w:p w14:paraId="45775F18" w14:textId="63F9D9EB" w:rsidR="00924174" w:rsidRDefault="00026EA8" w:rsidP="00370533">
      <w:pPr>
        <w:suppressAutoHyphens/>
        <w:spacing w:line="360" w:lineRule="auto"/>
        <w:jc w:val="both"/>
      </w:pPr>
      <w:r w:rsidRPr="00026EA8">
        <w:t>FPC-Kabel in 15- und 22-poligen Varianten für den direkten Anschluss der Kameramodule an zahlreiche CPU-Boards, Kameralinsen und Lens-Holder sind als Zubehör ebenso bei Mouser Electronics erhältlich wie das VC MIPI Repeater Board. Es ermöglicht bis zu fünfmal längere Kamerakabel und bietet weitere Schnittstellen sowie Trigger Input und Flash Trigger Output.</w:t>
      </w:r>
    </w:p>
    <w:p w14:paraId="0329F20E" w14:textId="0FB5D84E" w:rsidR="007D027B" w:rsidRDefault="007D027B" w:rsidP="00370533">
      <w:pPr>
        <w:suppressAutoHyphens/>
        <w:spacing w:line="360" w:lineRule="auto"/>
        <w:jc w:val="both"/>
      </w:pPr>
      <w:r w:rsidRPr="007D027B">
        <w:t>Vision-OEMs in der Prototypen-Phase profitieren von der einfachen Verfügbarkeit über den Distributor und den kurzen Lieferfristen. Mouser versendet lagervorrätige Produkte am Bestelltag.</w:t>
      </w:r>
    </w:p>
    <w:p w14:paraId="4E37CFBF" w14:textId="77777777" w:rsidR="007D027B" w:rsidRDefault="007D027B" w:rsidP="00370533">
      <w:pPr>
        <w:suppressAutoHyphens/>
        <w:spacing w:line="360" w:lineRule="auto"/>
        <w:jc w:val="both"/>
      </w:pPr>
    </w:p>
    <w:p w14:paraId="219EE6A9" w14:textId="415CB0EF" w:rsidR="00EB50B2" w:rsidRPr="005D1DBB" w:rsidRDefault="00EB50B2" w:rsidP="00EB50B2">
      <w:pPr>
        <w:suppressAutoHyphens/>
        <w:spacing w:line="360" w:lineRule="auto"/>
      </w:pPr>
      <w:r w:rsidRPr="005D1DBB">
        <w:t xml:space="preserve">Sortiment im </w:t>
      </w:r>
      <w:r>
        <w:t>Online</w:t>
      </w:r>
      <w:r w:rsidR="00E924C1">
        <w:t>s</w:t>
      </w:r>
      <w:r>
        <w:t xml:space="preserve">hop: </w:t>
      </w:r>
      <w:hyperlink r:id="rId8" w:history="1">
        <w:r w:rsidRPr="005D1DBB">
          <w:rPr>
            <w:rStyle w:val="Hyperlink"/>
          </w:rPr>
          <w:t>https://www.mouser.de/Search/Refine?Keyword=vision+components+mipi</w:t>
        </w:r>
      </w:hyperlink>
    </w:p>
    <w:p w14:paraId="6282A8B1" w14:textId="77777777" w:rsidR="005D1DBB" w:rsidRPr="005D1DBB" w:rsidRDefault="005D1DBB" w:rsidP="00370533">
      <w:pPr>
        <w:suppressAutoHyphens/>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370533" w14:paraId="505B438C" w14:textId="77777777" w:rsidTr="00981B1F">
        <w:tc>
          <w:tcPr>
            <w:tcW w:w="7226" w:type="dxa"/>
          </w:tcPr>
          <w:p w14:paraId="36DCD16E" w14:textId="5F445BFE" w:rsidR="00370533" w:rsidRDefault="00B42F24" w:rsidP="00981B1F">
            <w:pPr>
              <w:suppressAutoHyphens/>
              <w:spacing w:after="120"/>
              <w:jc w:val="center"/>
              <w:rPr>
                <w:sz w:val="18"/>
              </w:rPr>
            </w:pPr>
            <w:r>
              <w:rPr>
                <w:sz w:val="18"/>
              </w:rPr>
              <w:pict w14:anchorId="28D87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5pt;height:209pt">
                  <v:imagedata r:id="rId9" o:title="vc_mipi_sony_pregius_starvis_1000px"/>
                </v:shape>
              </w:pict>
            </w:r>
          </w:p>
        </w:tc>
      </w:tr>
      <w:tr w:rsidR="00370533" w14:paraId="74807BBC" w14:textId="77777777" w:rsidTr="00981B1F">
        <w:tc>
          <w:tcPr>
            <w:tcW w:w="7226" w:type="dxa"/>
          </w:tcPr>
          <w:p w14:paraId="583B42DA" w14:textId="32E01ACA" w:rsidR="00370533" w:rsidRDefault="00370533" w:rsidP="00EB50B2">
            <w:pPr>
              <w:suppressAutoHyphens/>
              <w:ind w:left="709" w:right="711"/>
              <w:jc w:val="center"/>
              <w:rPr>
                <w:sz w:val="18"/>
              </w:rPr>
            </w:pPr>
            <w:r>
              <w:rPr>
                <w:b/>
                <w:sz w:val="18"/>
              </w:rPr>
              <w:t>Bild:</w:t>
            </w:r>
            <w:r>
              <w:rPr>
                <w:sz w:val="18"/>
              </w:rPr>
              <w:t xml:space="preserve"> </w:t>
            </w:r>
            <w:r w:rsidR="00026EA8" w:rsidRPr="00026EA8">
              <w:rPr>
                <w:sz w:val="18"/>
              </w:rPr>
              <w:t xml:space="preserve">Ab sofort </w:t>
            </w:r>
            <w:r w:rsidR="00EB50B2">
              <w:rPr>
                <w:sz w:val="18"/>
              </w:rPr>
              <w:t xml:space="preserve">auf </w:t>
            </w:r>
            <w:hyperlink r:id="rId10" w:history="1">
              <w:r w:rsidR="00EB50B2" w:rsidRPr="00B07A24">
                <w:rPr>
                  <w:rStyle w:val="Hyperlink"/>
                  <w:sz w:val="18"/>
                </w:rPr>
                <w:t>mouser.de</w:t>
              </w:r>
            </w:hyperlink>
            <w:r w:rsidR="00026EA8" w:rsidRPr="00026EA8">
              <w:rPr>
                <w:sz w:val="18"/>
              </w:rPr>
              <w:t>: MIPI-Module und Zubehör von Vision Components</w:t>
            </w:r>
          </w:p>
        </w:tc>
      </w:tr>
    </w:tbl>
    <w:p w14:paraId="0F41B59A" w14:textId="77777777" w:rsidR="00D86305" w:rsidRDefault="00D86305" w:rsidP="00370533">
      <w:pPr>
        <w:suppressAutoHyphens/>
        <w:spacing w:line="360" w:lineRule="auto"/>
        <w:jc w:val="both"/>
      </w:pPr>
    </w:p>
    <w:p w14:paraId="66E0813A" w14:textId="77777777" w:rsidR="00D86305" w:rsidRDefault="00D86305" w:rsidP="004D6418">
      <w:pPr>
        <w:suppressAutoHyphens/>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D86305" w:rsidRPr="00E76D72" w14:paraId="7E7879F8" w14:textId="77777777" w:rsidTr="0032440A">
        <w:trPr>
          <w:cantSplit/>
        </w:trPr>
        <w:tc>
          <w:tcPr>
            <w:tcW w:w="1151" w:type="dxa"/>
          </w:tcPr>
          <w:p w14:paraId="4DCA7552" w14:textId="77777777" w:rsidR="00D86305" w:rsidRPr="00E76D72" w:rsidRDefault="00EB7C77" w:rsidP="008542DD">
            <w:pPr>
              <w:suppressAutoHyphens/>
              <w:rPr>
                <w:sz w:val="18"/>
                <w:szCs w:val="18"/>
              </w:rPr>
            </w:pPr>
            <w:r w:rsidRPr="00E76D72">
              <w:rPr>
                <w:sz w:val="18"/>
                <w:szCs w:val="18"/>
              </w:rPr>
              <w:lastRenderedPageBreak/>
              <w:t>Bilder:</w:t>
            </w:r>
          </w:p>
        </w:tc>
        <w:tc>
          <w:tcPr>
            <w:tcW w:w="3881" w:type="dxa"/>
          </w:tcPr>
          <w:p w14:paraId="6B03B02A" w14:textId="646073E2" w:rsidR="00D86305" w:rsidRPr="00E76D72" w:rsidRDefault="00026EA8" w:rsidP="0032440A">
            <w:pPr>
              <w:suppressAutoHyphens/>
              <w:rPr>
                <w:sz w:val="18"/>
                <w:szCs w:val="18"/>
              </w:rPr>
            </w:pPr>
            <w:r w:rsidRPr="004E7870">
              <w:rPr>
                <w:sz w:val="18"/>
                <w:szCs w:val="18"/>
                <w:lang w:val="en-US"/>
              </w:rPr>
              <w:t>vc_mipi_sony_pregius_starvis</w:t>
            </w:r>
          </w:p>
        </w:tc>
        <w:tc>
          <w:tcPr>
            <w:tcW w:w="850" w:type="dxa"/>
          </w:tcPr>
          <w:p w14:paraId="078A323F" w14:textId="77777777" w:rsidR="00D86305" w:rsidRPr="00E76D72" w:rsidRDefault="00D86305" w:rsidP="008542DD">
            <w:pPr>
              <w:suppressAutoHyphens/>
              <w:rPr>
                <w:sz w:val="18"/>
                <w:szCs w:val="18"/>
              </w:rPr>
            </w:pPr>
            <w:r w:rsidRPr="00E76D72">
              <w:rPr>
                <w:sz w:val="18"/>
                <w:szCs w:val="18"/>
              </w:rPr>
              <w:t>Zeichen:</w:t>
            </w:r>
          </w:p>
        </w:tc>
        <w:tc>
          <w:tcPr>
            <w:tcW w:w="1302" w:type="dxa"/>
          </w:tcPr>
          <w:p w14:paraId="5BB65F72" w14:textId="1456369D" w:rsidR="00D86305" w:rsidRPr="00E76D72" w:rsidRDefault="007D027B" w:rsidP="00370533">
            <w:pPr>
              <w:suppressAutoHyphens/>
              <w:jc w:val="right"/>
              <w:rPr>
                <w:sz w:val="18"/>
                <w:szCs w:val="18"/>
              </w:rPr>
            </w:pPr>
            <w:r>
              <w:rPr>
                <w:sz w:val="18"/>
                <w:szCs w:val="18"/>
              </w:rPr>
              <w:t>1077</w:t>
            </w:r>
          </w:p>
        </w:tc>
      </w:tr>
      <w:tr w:rsidR="00D86305" w:rsidRPr="00E76D72" w14:paraId="22ADFC96" w14:textId="77777777" w:rsidTr="006E1BC8">
        <w:trPr>
          <w:cantSplit/>
        </w:trPr>
        <w:tc>
          <w:tcPr>
            <w:tcW w:w="1151" w:type="dxa"/>
            <w:vAlign w:val="bottom"/>
          </w:tcPr>
          <w:p w14:paraId="6EEC0BF6" w14:textId="77777777" w:rsidR="00D86305" w:rsidRPr="00E76D72" w:rsidRDefault="00D86305" w:rsidP="008542DD">
            <w:pPr>
              <w:suppressAutoHyphens/>
              <w:spacing w:before="120"/>
              <w:rPr>
                <w:sz w:val="18"/>
                <w:szCs w:val="18"/>
              </w:rPr>
            </w:pPr>
            <w:r w:rsidRPr="00E76D72">
              <w:rPr>
                <w:sz w:val="18"/>
                <w:szCs w:val="18"/>
              </w:rPr>
              <w:t>Dateiname:</w:t>
            </w:r>
          </w:p>
        </w:tc>
        <w:tc>
          <w:tcPr>
            <w:tcW w:w="3881" w:type="dxa"/>
            <w:vAlign w:val="bottom"/>
          </w:tcPr>
          <w:p w14:paraId="7093D9B8" w14:textId="43C6EA14" w:rsidR="00D86305" w:rsidRPr="00E76D72" w:rsidRDefault="00EB50B2" w:rsidP="008542DD">
            <w:pPr>
              <w:suppressAutoHyphens/>
              <w:spacing w:before="120"/>
              <w:rPr>
                <w:sz w:val="18"/>
                <w:szCs w:val="18"/>
              </w:rPr>
            </w:pPr>
            <w:r w:rsidRPr="00EB50B2">
              <w:rPr>
                <w:sz w:val="18"/>
                <w:szCs w:val="18"/>
              </w:rPr>
              <w:t>202106025_pm_vc_bei_mouser_de</w:t>
            </w:r>
          </w:p>
        </w:tc>
        <w:tc>
          <w:tcPr>
            <w:tcW w:w="850" w:type="dxa"/>
            <w:vAlign w:val="bottom"/>
          </w:tcPr>
          <w:p w14:paraId="731463B3" w14:textId="77777777" w:rsidR="00D86305" w:rsidRPr="00E76D72" w:rsidRDefault="00D86305" w:rsidP="008542DD">
            <w:pPr>
              <w:suppressAutoHyphens/>
              <w:spacing w:before="120"/>
              <w:rPr>
                <w:sz w:val="18"/>
                <w:szCs w:val="18"/>
              </w:rPr>
            </w:pPr>
            <w:r w:rsidRPr="00E76D72">
              <w:rPr>
                <w:sz w:val="18"/>
                <w:szCs w:val="18"/>
              </w:rPr>
              <w:t>Datum:</w:t>
            </w:r>
          </w:p>
        </w:tc>
        <w:tc>
          <w:tcPr>
            <w:tcW w:w="1302" w:type="dxa"/>
            <w:vAlign w:val="bottom"/>
          </w:tcPr>
          <w:p w14:paraId="7041AD9B" w14:textId="68798B28" w:rsidR="00D86305" w:rsidRPr="00E76D72" w:rsidRDefault="00B42F24" w:rsidP="00370533">
            <w:pPr>
              <w:suppressAutoHyphens/>
              <w:spacing w:before="120"/>
              <w:jc w:val="right"/>
              <w:rPr>
                <w:sz w:val="18"/>
                <w:szCs w:val="18"/>
              </w:rPr>
            </w:pPr>
            <w:r>
              <w:rPr>
                <w:sz w:val="18"/>
                <w:szCs w:val="18"/>
              </w:rPr>
              <w:t>30.06.2021</w:t>
            </w:r>
          </w:p>
        </w:tc>
      </w:tr>
    </w:tbl>
    <w:p w14:paraId="07BFC1EA" w14:textId="77777777" w:rsidR="001F3537" w:rsidRDefault="00E51515" w:rsidP="00370533">
      <w:pPr>
        <w:suppressAutoHyphens/>
        <w:spacing w:before="120" w:after="120"/>
        <w:rPr>
          <w:b/>
          <w:sz w:val="16"/>
        </w:rPr>
      </w:pPr>
      <w:r>
        <w:rPr>
          <w:b/>
          <w:sz w:val="16"/>
        </w:rPr>
        <w:t>Über Vision Components</w:t>
      </w:r>
    </w:p>
    <w:p w14:paraId="627EE30E" w14:textId="77777777" w:rsidR="00E51515" w:rsidRDefault="00E51515" w:rsidP="00E51515">
      <w:pPr>
        <w:pStyle w:val="Textkrper2"/>
        <w:suppressAutoHyphens/>
      </w:pPr>
      <w:r w:rsidRPr="00E51515">
        <w:t>Die Vision Components GmbH ist ein führender internationaler Hersteller von Embedded-Vision-Systemen. Die frei programmierbaren Kameras mit integrierten leistungsstarken Prozessoren führen eigenständig Bildverarbeitungsaufgaben aus, ohne dass sie dafür einen zusätzlichen Computer benötigen. Vision Components bietet OEMs vielseitige Linux-basierte Embedded-Systeme für die 2D- und 3D-Bildverarbeitung an, wahlweise als Platinenkamera oder mit Schutzgehäuse. Zudem steht ein wachsendes Sortiment an ultrakompakten MIPI-Kameraplatinen zum Anschluss an eine Vielzahl verschiedener CPU-Boards zur Verfügung. Darüber hinaus bietet Vision Components Software-Bibliotheken und entwickelt auf Wunsch Sonderlösungen, wobei das Expertenteam auf umfangreiche Kenntnisse und über 20 Jahre Erfahrung mit Imaging-Anwendungen bauen kann. Das Unternehmen mit Sitz in Ettlingen wurde 1996 von Michael Engel, dem Erfinder der ersten industrietauglichen intelligenten Kamera, gegründet. Es folgten weitere Weltpremieren, wie die ersten intelligenten Vision-Sensoren und der erste Embedded-3D-Laserprofilsensor. Vision Components unterhält heute Vertriebsbüros in den USA und Japan und arbeitet mit lokalen Partnern in über 25 Ländern zusammen, um weltweit Kundennähe und qualifizierte Fachberatung zu gewährleisten.</w:t>
      </w:r>
    </w:p>
    <w:p w14:paraId="38D98101" w14:textId="77777777" w:rsidR="00E51515" w:rsidRDefault="00E51515" w:rsidP="00E51515">
      <w:pPr>
        <w:pBdr>
          <w:between w:val="single" w:sz="4" w:space="1" w:color="auto"/>
        </w:pBdr>
        <w:suppressAutoHyphens/>
        <w:jc w:val="both"/>
        <w:rPr>
          <w:sz w:val="16"/>
        </w:rPr>
      </w:pPr>
    </w:p>
    <w:p w14:paraId="0B36D2F1" w14:textId="77777777" w:rsidR="00E51515" w:rsidRDefault="00E51515" w:rsidP="00E51515">
      <w:pPr>
        <w:pStyle w:val="Textkrper"/>
        <w:pBdr>
          <w:between w:val="single" w:sz="4" w:space="1" w:color="auto"/>
        </w:pBdr>
        <w:suppressAutoHyphens/>
        <w:jc w:val="both"/>
        <w:rPr>
          <w:sz w:val="16"/>
        </w:rPr>
      </w:pPr>
    </w:p>
    <w:tbl>
      <w:tblPr>
        <w:tblW w:w="0" w:type="auto"/>
        <w:tblLayout w:type="fixed"/>
        <w:tblLook w:val="04A0" w:firstRow="1" w:lastRow="0" w:firstColumn="1" w:lastColumn="0" w:noHBand="0" w:noVBand="1"/>
      </w:tblPr>
      <w:tblGrid>
        <w:gridCol w:w="4989"/>
        <w:gridCol w:w="2313"/>
      </w:tblGrid>
      <w:tr w:rsidR="00E51515" w:rsidRPr="00EA02CB" w14:paraId="06659978" w14:textId="77777777" w:rsidTr="00FC19B8">
        <w:tc>
          <w:tcPr>
            <w:tcW w:w="4989" w:type="dxa"/>
            <w:shd w:val="clear" w:color="auto" w:fill="auto"/>
          </w:tcPr>
          <w:p w14:paraId="51471748" w14:textId="77777777" w:rsidR="00E51515" w:rsidRPr="00E54358" w:rsidRDefault="00E51515" w:rsidP="00FC19B8">
            <w:pPr>
              <w:suppressAutoHyphens/>
              <w:rPr>
                <w:b/>
              </w:rPr>
            </w:pPr>
            <w:r w:rsidRPr="00E54358">
              <w:rPr>
                <w:b/>
              </w:rPr>
              <w:t>Kontakt:</w:t>
            </w:r>
          </w:p>
          <w:p w14:paraId="2F54F3AF" w14:textId="77777777" w:rsidR="00E51515" w:rsidRPr="00E54358" w:rsidRDefault="00E51515" w:rsidP="00FC19B8">
            <w:pPr>
              <w:pStyle w:val="berschrift2"/>
              <w:suppressAutoHyphens/>
              <w:ind w:right="-70"/>
              <w:rPr>
                <w:sz w:val="20"/>
              </w:rPr>
            </w:pPr>
            <w:r w:rsidRPr="00E54358">
              <w:rPr>
                <w:sz w:val="20"/>
              </w:rPr>
              <w:t>Vision Components GmbH</w:t>
            </w:r>
          </w:p>
          <w:p w14:paraId="691541D6" w14:textId="2DF72186" w:rsidR="00E51515" w:rsidRDefault="00350B3B" w:rsidP="00FC19B8">
            <w:pPr>
              <w:pStyle w:val="Kopfzeile"/>
              <w:tabs>
                <w:tab w:val="clear" w:pos="4536"/>
                <w:tab w:val="clear" w:pos="9072"/>
              </w:tabs>
              <w:suppressAutoHyphens/>
              <w:spacing w:before="120" w:after="120"/>
            </w:pPr>
            <w:r>
              <w:t>Jan-Erik Schmitt</w:t>
            </w:r>
          </w:p>
          <w:p w14:paraId="6F8B9099" w14:textId="77777777" w:rsidR="00E51515" w:rsidRDefault="00E51515" w:rsidP="00FC19B8">
            <w:pPr>
              <w:suppressAutoHyphens/>
              <w:jc w:val="both"/>
            </w:pPr>
            <w:r>
              <w:t>Ottostraße 2</w:t>
            </w:r>
          </w:p>
          <w:p w14:paraId="58371FF6" w14:textId="77777777" w:rsidR="00E51515" w:rsidRDefault="00E51515" w:rsidP="00FC19B8">
            <w:pPr>
              <w:suppressAutoHyphens/>
              <w:jc w:val="both"/>
            </w:pPr>
            <w:r>
              <w:t>76275 Ettlingen</w:t>
            </w:r>
          </w:p>
          <w:p w14:paraId="55D20D3D" w14:textId="1025866E" w:rsidR="00E51515" w:rsidRPr="00350B3B" w:rsidRDefault="00E51515" w:rsidP="00FC19B8">
            <w:pPr>
              <w:suppressAutoHyphens/>
              <w:spacing w:before="120"/>
              <w:jc w:val="both"/>
            </w:pPr>
            <w:r w:rsidRPr="00350B3B">
              <w:t>Tel.: 07243 / 2167-</w:t>
            </w:r>
            <w:r w:rsidR="00350B3B">
              <w:t>0</w:t>
            </w:r>
          </w:p>
          <w:p w14:paraId="371285F5" w14:textId="105DD4AD" w:rsidR="00350B3B" w:rsidRPr="00E54358" w:rsidRDefault="00E51515" w:rsidP="00FC19B8">
            <w:pPr>
              <w:suppressAutoHyphens/>
              <w:rPr>
                <w:lang w:val="it-IT"/>
              </w:rPr>
            </w:pPr>
            <w:r w:rsidRPr="00E54358">
              <w:rPr>
                <w:lang w:val="it-IT"/>
              </w:rPr>
              <w:t xml:space="preserve">E-Mail: </w:t>
            </w:r>
            <w:hyperlink r:id="rId11" w:history="1">
              <w:r w:rsidR="00350B3B" w:rsidRPr="00EE7117">
                <w:rPr>
                  <w:rStyle w:val="Hyperlink"/>
                  <w:lang w:val="it-IT"/>
                </w:rPr>
                <w:t>schmitt@vision-components.com</w:t>
              </w:r>
            </w:hyperlink>
          </w:p>
          <w:p w14:paraId="5DD331B7" w14:textId="77777777" w:rsidR="00911B3B" w:rsidRPr="00E54358" w:rsidRDefault="00E51515" w:rsidP="00911B3B">
            <w:pPr>
              <w:suppressAutoHyphens/>
              <w:jc w:val="both"/>
              <w:rPr>
                <w:sz w:val="18"/>
                <w:szCs w:val="18"/>
              </w:rPr>
            </w:pPr>
            <w:r>
              <w:t xml:space="preserve">Internet: </w:t>
            </w:r>
            <w:hyperlink r:id="rId12" w:history="1">
              <w:r w:rsidR="00911B3B" w:rsidRPr="007175B4">
                <w:rPr>
                  <w:rStyle w:val="Hyperlink"/>
                </w:rPr>
                <w:t>www.vision-components.com</w:t>
              </w:r>
            </w:hyperlink>
          </w:p>
        </w:tc>
        <w:tc>
          <w:tcPr>
            <w:tcW w:w="2313" w:type="dxa"/>
            <w:shd w:val="clear" w:color="auto" w:fill="auto"/>
          </w:tcPr>
          <w:p w14:paraId="0A271A37" w14:textId="77777777" w:rsidR="00E51515" w:rsidRPr="00E54358" w:rsidRDefault="00E51515" w:rsidP="00B52EF1">
            <w:pPr>
              <w:suppressAutoHyphens/>
              <w:spacing w:before="240"/>
              <w:jc w:val="both"/>
              <w:rPr>
                <w:sz w:val="16"/>
              </w:rPr>
            </w:pPr>
            <w:r w:rsidRPr="00E54358">
              <w:rPr>
                <w:sz w:val="16"/>
              </w:rPr>
              <w:t>gii die Presse-Agentur GmbH</w:t>
            </w:r>
          </w:p>
          <w:p w14:paraId="19257691" w14:textId="77777777" w:rsidR="00E51515" w:rsidRPr="00E54358" w:rsidRDefault="00E51515" w:rsidP="00FC19B8">
            <w:pPr>
              <w:pStyle w:val="Textkrper"/>
              <w:suppressAutoHyphens/>
              <w:rPr>
                <w:sz w:val="16"/>
              </w:rPr>
            </w:pPr>
            <w:r w:rsidRPr="00E54358">
              <w:rPr>
                <w:sz w:val="16"/>
              </w:rPr>
              <w:t>Immanuelkirchstraße 12</w:t>
            </w:r>
          </w:p>
          <w:p w14:paraId="4D425032" w14:textId="77777777" w:rsidR="00E51515" w:rsidRPr="00E54358" w:rsidRDefault="00E51515" w:rsidP="00FC19B8">
            <w:pPr>
              <w:pStyle w:val="Textkrper"/>
              <w:suppressAutoHyphens/>
              <w:jc w:val="both"/>
              <w:rPr>
                <w:sz w:val="16"/>
              </w:rPr>
            </w:pPr>
            <w:r w:rsidRPr="00E54358">
              <w:rPr>
                <w:sz w:val="16"/>
              </w:rPr>
              <w:t>10405 Berlin</w:t>
            </w:r>
          </w:p>
          <w:p w14:paraId="040B7EDC" w14:textId="77777777" w:rsidR="00E51515" w:rsidRPr="00E54358" w:rsidRDefault="00E51515" w:rsidP="00FC19B8">
            <w:pPr>
              <w:pStyle w:val="Textkrper"/>
              <w:suppressAutoHyphens/>
              <w:jc w:val="both"/>
              <w:rPr>
                <w:sz w:val="16"/>
              </w:rPr>
            </w:pPr>
            <w:r w:rsidRPr="00E54358">
              <w:rPr>
                <w:sz w:val="16"/>
              </w:rPr>
              <w:t>Tel.: 030 / 538</w:t>
            </w:r>
            <w:r w:rsidR="00BD764D">
              <w:rPr>
                <w:sz w:val="16"/>
              </w:rPr>
              <w:t xml:space="preserve"> </w:t>
            </w:r>
            <w:r w:rsidRPr="00E54358">
              <w:rPr>
                <w:sz w:val="16"/>
              </w:rPr>
              <w:t>965-0</w:t>
            </w:r>
          </w:p>
          <w:p w14:paraId="480E7897" w14:textId="77777777" w:rsidR="00911B3B" w:rsidRPr="00E54358" w:rsidRDefault="00E51515" w:rsidP="00FC19B8">
            <w:pPr>
              <w:pStyle w:val="Textkrper"/>
              <w:suppressAutoHyphens/>
              <w:jc w:val="both"/>
              <w:rPr>
                <w:sz w:val="16"/>
              </w:rPr>
            </w:pPr>
            <w:r w:rsidRPr="00E54358">
              <w:rPr>
                <w:sz w:val="16"/>
              </w:rPr>
              <w:t xml:space="preserve">E-Mail: </w:t>
            </w:r>
            <w:hyperlink r:id="rId13" w:history="1">
              <w:r w:rsidR="00911B3B" w:rsidRPr="007175B4">
                <w:rPr>
                  <w:rStyle w:val="Hyperlink"/>
                  <w:sz w:val="16"/>
                </w:rPr>
                <w:t>info@gii.de</w:t>
              </w:r>
            </w:hyperlink>
          </w:p>
          <w:p w14:paraId="6E351B4F" w14:textId="77777777" w:rsidR="00911B3B" w:rsidRPr="00E54358" w:rsidRDefault="00E51515" w:rsidP="00911B3B">
            <w:pPr>
              <w:suppressAutoHyphens/>
              <w:jc w:val="both"/>
              <w:rPr>
                <w:sz w:val="18"/>
                <w:szCs w:val="18"/>
              </w:rPr>
            </w:pPr>
            <w:r w:rsidRPr="00E54358">
              <w:rPr>
                <w:sz w:val="16"/>
              </w:rPr>
              <w:t xml:space="preserve">Internet: </w:t>
            </w:r>
            <w:hyperlink r:id="rId14" w:history="1">
              <w:r w:rsidR="00911B3B" w:rsidRPr="007175B4">
                <w:rPr>
                  <w:rStyle w:val="Hyperlink"/>
                  <w:sz w:val="16"/>
                </w:rPr>
                <w:t>www.gii.de</w:t>
              </w:r>
            </w:hyperlink>
          </w:p>
        </w:tc>
      </w:tr>
    </w:tbl>
    <w:p w14:paraId="02BD3623" w14:textId="77777777" w:rsidR="00E51515" w:rsidRDefault="00E51515" w:rsidP="00E51515">
      <w:pPr>
        <w:suppressAutoHyphens/>
      </w:pPr>
    </w:p>
    <w:sectPr w:rsidR="00E51515" w:rsidSect="00CA69A8">
      <w:headerReference w:type="default" r:id="rId15"/>
      <w:footerReference w:type="default" r:id="rId16"/>
      <w:headerReference w:type="first" r:id="rId17"/>
      <w:footerReference w:type="first" r:id="rId18"/>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804F" w14:textId="77777777" w:rsidR="00C46D16" w:rsidRDefault="00C46D16">
      <w:r>
        <w:separator/>
      </w:r>
    </w:p>
  </w:endnote>
  <w:endnote w:type="continuationSeparator" w:id="0">
    <w:p w14:paraId="3304B9C8" w14:textId="77777777" w:rsidR="00C46D16" w:rsidRDefault="00C4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C243" w14:textId="77777777"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3580" w14:textId="77777777"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D8FE" w14:textId="77777777" w:rsidR="00C46D16" w:rsidRDefault="00C46D16">
      <w:r>
        <w:separator/>
      </w:r>
    </w:p>
  </w:footnote>
  <w:footnote w:type="continuationSeparator" w:id="0">
    <w:p w14:paraId="3B2FF5DE" w14:textId="77777777" w:rsidR="00C46D16" w:rsidRDefault="00C4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066" w14:textId="477A385D" w:rsidR="00D86305" w:rsidRDefault="00B42F24" w:rsidP="00370533">
    <w:pPr>
      <w:pStyle w:val="Kopfzeile"/>
      <w:tabs>
        <w:tab w:val="clear" w:pos="4536"/>
        <w:tab w:val="clear" w:pos="9072"/>
      </w:tabs>
      <w:suppressAutoHyphens/>
      <w:ind w:left="709" w:right="1701" w:hanging="709"/>
      <w:rPr>
        <w:rStyle w:val="Seitenzahl"/>
        <w:sz w:val="18"/>
      </w:rPr>
    </w:pPr>
    <w:r>
      <w:rPr>
        <w:noProof/>
        <w:sz w:val="18"/>
      </w:rPr>
      <w:pict w14:anchorId="07814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3.65pt;margin-top:-2.25pt;width:196pt;height:35.25pt;z-index:251658240">
          <v:imagedata r:id="rId1" o:title="VC_Logo_Blau"/>
        </v:shape>
      </w:pict>
    </w:r>
    <w:r w:rsidR="00D86305">
      <w:rPr>
        <w:sz w:val="18"/>
      </w:rPr>
      <w:t xml:space="preserve">Seite </w:t>
    </w:r>
    <w:r w:rsidR="00D86305">
      <w:rPr>
        <w:rStyle w:val="Seitenzahl"/>
        <w:sz w:val="18"/>
      </w:rPr>
      <w:fldChar w:fldCharType="begin"/>
    </w:r>
    <w:r w:rsidR="00D86305">
      <w:rPr>
        <w:rStyle w:val="Seitenzahl"/>
        <w:sz w:val="18"/>
      </w:rPr>
      <w:instrText xml:space="preserve"> PAGE </w:instrText>
    </w:r>
    <w:r w:rsidR="00D86305">
      <w:rPr>
        <w:rStyle w:val="Seitenzahl"/>
        <w:sz w:val="18"/>
      </w:rPr>
      <w:fldChar w:fldCharType="separate"/>
    </w:r>
    <w:r w:rsidR="00D10425">
      <w:rPr>
        <w:rStyle w:val="Seitenzahl"/>
        <w:noProof/>
        <w:sz w:val="18"/>
      </w:rPr>
      <w:t>2</w:t>
    </w:r>
    <w:r w:rsidR="00D86305">
      <w:rPr>
        <w:rStyle w:val="Seitenzahl"/>
        <w:sz w:val="18"/>
      </w:rPr>
      <w:fldChar w:fldCharType="end"/>
    </w:r>
    <w:r w:rsidR="00D86305">
      <w:rPr>
        <w:rStyle w:val="Seitenzahl"/>
        <w:sz w:val="18"/>
      </w:rPr>
      <w:t>:</w:t>
    </w:r>
    <w:r w:rsidR="00370533">
      <w:rPr>
        <w:rStyle w:val="Seitenzahl"/>
        <w:sz w:val="18"/>
      </w:rPr>
      <w:tab/>
    </w:r>
    <w:r w:rsidR="00026EA8">
      <w:rPr>
        <w:rStyle w:val="Seitenzahl"/>
        <w:sz w:val="18"/>
      </w:rPr>
      <w:t>MIPI-Module im Mouser-Online</w:t>
    </w:r>
    <w:r w:rsidR="007252F0">
      <w:rPr>
        <w:rStyle w:val="Seitenzahl"/>
        <w:sz w:val="18"/>
      </w:rPr>
      <w:t>s</w:t>
    </w:r>
    <w:r w:rsidR="00026EA8">
      <w:rPr>
        <w:rStyle w:val="Seitenzahl"/>
        <w:sz w:val="18"/>
      </w:rPr>
      <w:t>hop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CEE0" w14:textId="77777777" w:rsidR="00D86305" w:rsidRPr="00370533" w:rsidRDefault="00B42F24" w:rsidP="00370533">
    <w:pPr>
      <w:pStyle w:val="Kopfzeile"/>
      <w:tabs>
        <w:tab w:val="clear" w:pos="4536"/>
        <w:tab w:val="clear" w:pos="9072"/>
      </w:tabs>
      <w:rPr>
        <w:sz w:val="2"/>
      </w:rPr>
    </w:pPr>
    <w:r>
      <w:rPr>
        <w:noProof/>
        <w:sz w:val="2"/>
      </w:rPr>
      <w:pict w14:anchorId="05338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3.7pt;margin-top:-2.25pt;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26EA8"/>
    <w:rsid w:val="000460CB"/>
    <w:rsid w:val="00051621"/>
    <w:rsid w:val="000A0737"/>
    <w:rsid w:val="000B09B7"/>
    <w:rsid w:val="001415DA"/>
    <w:rsid w:val="00173A46"/>
    <w:rsid w:val="00180391"/>
    <w:rsid w:val="00185C36"/>
    <w:rsid w:val="001F3537"/>
    <w:rsid w:val="001F40A0"/>
    <w:rsid w:val="001F4730"/>
    <w:rsid w:val="001F519F"/>
    <w:rsid w:val="00241ABC"/>
    <w:rsid w:val="0025434D"/>
    <w:rsid w:val="00300C73"/>
    <w:rsid w:val="0031033D"/>
    <w:rsid w:val="0032440A"/>
    <w:rsid w:val="00336539"/>
    <w:rsid w:val="00350B3B"/>
    <w:rsid w:val="003555EF"/>
    <w:rsid w:val="00364406"/>
    <w:rsid w:val="00370533"/>
    <w:rsid w:val="003E586F"/>
    <w:rsid w:val="00436300"/>
    <w:rsid w:val="00447644"/>
    <w:rsid w:val="00450F52"/>
    <w:rsid w:val="004C0023"/>
    <w:rsid w:val="004D6418"/>
    <w:rsid w:val="004E46E8"/>
    <w:rsid w:val="00507B48"/>
    <w:rsid w:val="00537169"/>
    <w:rsid w:val="005763F5"/>
    <w:rsid w:val="00583A22"/>
    <w:rsid w:val="00594D31"/>
    <w:rsid w:val="005A0942"/>
    <w:rsid w:val="005C0704"/>
    <w:rsid w:val="005D1DBB"/>
    <w:rsid w:val="00641079"/>
    <w:rsid w:val="006A03A8"/>
    <w:rsid w:val="006B59AF"/>
    <w:rsid w:val="006D6F46"/>
    <w:rsid w:val="006E1BC8"/>
    <w:rsid w:val="006F4333"/>
    <w:rsid w:val="007252F0"/>
    <w:rsid w:val="00746ADE"/>
    <w:rsid w:val="007D027B"/>
    <w:rsid w:val="007E454F"/>
    <w:rsid w:val="00842BE8"/>
    <w:rsid w:val="008542DD"/>
    <w:rsid w:val="00871B95"/>
    <w:rsid w:val="008D4C13"/>
    <w:rsid w:val="008E79A1"/>
    <w:rsid w:val="00911B3B"/>
    <w:rsid w:val="00924174"/>
    <w:rsid w:val="0093505C"/>
    <w:rsid w:val="00981B1F"/>
    <w:rsid w:val="009934B1"/>
    <w:rsid w:val="009B76C7"/>
    <w:rsid w:val="009D3AC5"/>
    <w:rsid w:val="00A1325F"/>
    <w:rsid w:val="00A25CAD"/>
    <w:rsid w:val="00AA2CD1"/>
    <w:rsid w:val="00AB538B"/>
    <w:rsid w:val="00AD3BB2"/>
    <w:rsid w:val="00AF1FF5"/>
    <w:rsid w:val="00AF4640"/>
    <w:rsid w:val="00B17EBD"/>
    <w:rsid w:val="00B42F24"/>
    <w:rsid w:val="00B47F7F"/>
    <w:rsid w:val="00B52EF1"/>
    <w:rsid w:val="00B5603B"/>
    <w:rsid w:val="00B63719"/>
    <w:rsid w:val="00B65829"/>
    <w:rsid w:val="00B71BFE"/>
    <w:rsid w:val="00B8351C"/>
    <w:rsid w:val="00B9145C"/>
    <w:rsid w:val="00BA194B"/>
    <w:rsid w:val="00BD764D"/>
    <w:rsid w:val="00BF2908"/>
    <w:rsid w:val="00BF7DB1"/>
    <w:rsid w:val="00C41466"/>
    <w:rsid w:val="00C46D16"/>
    <w:rsid w:val="00C945F4"/>
    <w:rsid w:val="00CA69A8"/>
    <w:rsid w:val="00CC4D37"/>
    <w:rsid w:val="00D10425"/>
    <w:rsid w:val="00D16F26"/>
    <w:rsid w:val="00D24D07"/>
    <w:rsid w:val="00D33C55"/>
    <w:rsid w:val="00D47FEE"/>
    <w:rsid w:val="00D74BB9"/>
    <w:rsid w:val="00D76B04"/>
    <w:rsid w:val="00D86305"/>
    <w:rsid w:val="00DA297C"/>
    <w:rsid w:val="00E24308"/>
    <w:rsid w:val="00E51515"/>
    <w:rsid w:val="00E74826"/>
    <w:rsid w:val="00E76D72"/>
    <w:rsid w:val="00E924C1"/>
    <w:rsid w:val="00E96371"/>
    <w:rsid w:val="00EB50B2"/>
    <w:rsid w:val="00EB7C77"/>
    <w:rsid w:val="00F0139C"/>
    <w:rsid w:val="00F468E6"/>
    <w:rsid w:val="00F679BB"/>
    <w:rsid w:val="00F93AE6"/>
    <w:rsid w:val="00FA2F27"/>
    <w:rsid w:val="00FA53C6"/>
    <w:rsid w:val="00FA7333"/>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33FF6927"/>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911B3B"/>
    <w:rPr>
      <w:color w:val="605E5C"/>
      <w:shd w:val="clear" w:color="auto" w:fill="E1DFDD"/>
    </w:rPr>
  </w:style>
  <w:style w:type="character" w:styleId="Kommentarzeichen">
    <w:name w:val="annotation reference"/>
    <w:uiPriority w:val="99"/>
    <w:semiHidden/>
    <w:unhideWhenUsed/>
    <w:rsid w:val="00FA7333"/>
    <w:rPr>
      <w:sz w:val="16"/>
      <w:szCs w:val="16"/>
    </w:rPr>
  </w:style>
  <w:style w:type="paragraph" w:styleId="Kommentartext">
    <w:name w:val="annotation text"/>
    <w:basedOn w:val="Standard"/>
    <w:link w:val="KommentartextZchn"/>
    <w:uiPriority w:val="99"/>
    <w:semiHidden/>
    <w:unhideWhenUsed/>
    <w:rsid w:val="00FA7333"/>
  </w:style>
  <w:style w:type="character" w:customStyle="1" w:styleId="KommentartextZchn">
    <w:name w:val="Kommentartext Zchn"/>
    <w:link w:val="Kommentartext"/>
    <w:uiPriority w:val="99"/>
    <w:semiHidden/>
    <w:rsid w:val="00FA7333"/>
    <w:rPr>
      <w:rFonts w:ascii="Arial" w:hAnsi="Arial"/>
    </w:rPr>
  </w:style>
  <w:style w:type="paragraph" w:styleId="Kommentarthema">
    <w:name w:val="annotation subject"/>
    <w:basedOn w:val="Kommentartext"/>
    <w:next w:val="Kommentartext"/>
    <w:link w:val="KommentarthemaZchn"/>
    <w:uiPriority w:val="99"/>
    <w:semiHidden/>
    <w:unhideWhenUsed/>
    <w:rsid w:val="00FA7333"/>
    <w:rPr>
      <w:b/>
      <w:bCs/>
    </w:rPr>
  </w:style>
  <w:style w:type="character" w:customStyle="1" w:styleId="KommentarthemaZchn">
    <w:name w:val="Kommentarthema Zchn"/>
    <w:link w:val="Kommentarthema"/>
    <w:uiPriority w:val="99"/>
    <w:semiHidden/>
    <w:rsid w:val="00FA733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ser.de/Search/Refine?Keyword=vision+components+mipi" TargetMode="External"/><Relationship Id="rId13" Type="http://schemas.openxmlformats.org/officeDocument/2006/relationships/hyperlink" Target="mailto:info@gii.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on-component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mitt@vision-component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ouser.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i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00F1-57DF-48EA-9A45-EAF66EE9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a.schlee</cp:lastModifiedBy>
  <cp:revision>31</cp:revision>
  <cp:lastPrinted>2002-09-20T12:05:00Z</cp:lastPrinted>
  <dcterms:created xsi:type="dcterms:W3CDTF">2019-01-24T11:25:00Z</dcterms:created>
  <dcterms:modified xsi:type="dcterms:W3CDTF">2021-06-30T09:19:00Z</dcterms:modified>
</cp:coreProperties>
</file>