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77777777" w:rsidR="00D73E7C" w:rsidRDefault="00D73E7C">
      <w:pPr>
        <w:rPr>
          <w:b/>
          <w:sz w:val="24"/>
        </w:rPr>
      </w:pPr>
      <w:r>
        <w:rPr>
          <w:sz w:val="40"/>
        </w:rPr>
        <w:t>Presseinformation</w:t>
      </w:r>
    </w:p>
    <w:p w14:paraId="5DF6A4BF" w14:textId="77777777" w:rsidR="00D73E7C" w:rsidRDefault="00D73E7C">
      <w:pPr>
        <w:spacing w:line="360" w:lineRule="auto"/>
        <w:ind w:right="-2"/>
        <w:rPr>
          <w:b/>
          <w:sz w:val="24"/>
        </w:rPr>
      </w:pPr>
    </w:p>
    <w:p w14:paraId="5A1B14B8" w14:textId="2CC9B234" w:rsidR="00D73E7C" w:rsidRDefault="00C2431D">
      <w:pPr>
        <w:spacing w:line="360" w:lineRule="auto"/>
      </w:pPr>
      <w:r>
        <w:rPr>
          <w:b/>
          <w:sz w:val="24"/>
        </w:rPr>
        <w:t>Überwachung der</w:t>
      </w:r>
      <w:r w:rsidR="00D72B59">
        <w:rPr>
          <w:b/>
          <w:sz w:val="24"/>
        </w:rPr>
        <w:t xml:space="preserve"> </w:t>
      </w:r>
      <w:r w:rsidR="00D72B59" w:rsidRPr="00D72B59">
        <w:rPr>
          <w:b/>
          <w:sz w:val="24"/>
        </w:rPr>
        <w:t>Br</w:t>
      </w:r>
      <w:r w:rsidR="00D72B59">
        <w:rPr>
          <w:b/>
          <w:sz w:val="24"/>
        </w:rPr>
        <w:t>ü</w:t>
      </w:r>
      <w:r w:rsidR="00D72B59" w:rsidRPr="00D72B59">
        <w:rPr>
          <w:b/>
          <w:sz w:val="24"/>
        </w:rPr>
        <w:t>ckenstatik</w:t>
      </w:r>
      <w:r>
        <w:rPr>
          <w:b/>
          <w:sz w:val="24"/>
        </w:rPr>
        <w:t xml:space="preserve"> mit </w:t>
      </w:r>
      <w:r w:rsidR="00352F2D">
        <w:rPr>
          <w:b/>
          <w:sz w:val="24"/>
        </w:rPr>
        <w:t>robuste</w:t>
      </w:r>
      <w:r>
        <w:rPr>
          <w:b/>
          <w:sz w:val="24"/>
        </w:rPr>
        <w:t>n LVDT-Sensoren</w:t>
      </w:r>
    </w:p>
    <w:p w14:paraId="2057D325" w14:textId="77777777" w:rsidR="0071124E" w:rsidRDefault="0071124E">
      <w:pPr>
        <w:spacing w:line="360" w:lineRule="auto"/>
        <w:ind w:right="-2"/>
      </w:pPr>
    </w:p>
    <w:p w14:paraId="0720BE61" w14:textId="7A1BC1B9" w:rsidR="007E0B35" w:rsidRPr="006C5A50" w:rsidRDefault="006C5A50" w:rsidP="007E0B35">
      <w:pPr>
        <w:spacing w:line="360" w:lineRule="auto"/>
        <w:jc w:val="both"/>
      </w:pPr>
      <w:r w:rsidRPr="006C5A50">
        <w:t>Inelta hat</w:t>
      </w:r>
      <w:r w:rsidR="0071124E">
        <w:t xml:space="preserve"> </w:t>
      </w:r>
      <w:r w:rsidR="00FD51B6">
        <w:t>erneut von der Deutschen Bahn</w:t>
      </w:r>
      <w:r w:rsidRPr="006C5A50">
        <w:t xml:space="preserve"> den Zuschlag zur Überwachung der Statik einer Bahnbrücke </w:t>
      </w:r>
      <w:r w:rsidR="00E8528A">
        <w:t xml:space="preserve">mit seinen </w:t>
      </w:r>
      <w:r w:rsidR="00E8528A" w:rsidRPr="006C5A50">
        <w:t xml:space="preserve">LVDT-Wegsensoren </w:t>
      </w:r>
      <w:r w:rsidRPr="006C5A50">
        <w:t xml:space="preserve">erhalten. Nachdem </w:t>
      </w:r>
      <w:r w:rsidR="00E8528A">
        <w:t xml:space="preserve">das </w:t>
      </w:r>
      <w:r w:rsidR="00FB15CD">
        <w:t xml:space="preserve">Taufkirchener </w:t>
      </w:r>
      <w:r w:rsidR="00E8528A">
        <w:t xml:space="preserve">Unternehmen </w:t>
      </w:r>
      <w:r w:rsidR="006B7B5D">
        <w:t xml:space="preserve">bereits </w:t>
      </w:r>
      <w:r w:rsidRPr="006C5A50">
        <w:t xml:space="preserve">2018/2019 </w:t>
      </w:r>
      <w:r w:rsidR="00E8528A">
        <w:t xml:space="preserve">erfolgreich einen </w:t>
      </w:r>
      <w:r w:rsidR="0004676D">
        <w:t xml:space="preserve">wetterfesten </w:t>
      </w:r>
      <w:r w:rsidR="00E8528A">
        <w:t xml:space="preserve">Sensor zur </w:t>
      </w:r>
      <w:r w:rsidRPr="006C5A50">
        <w:t>Schwingungsmessung entwickelt</w:t>
      </w:r>
      <w:r w:rsidR="00613499">
        <w:t xml:space="preserve"> und</w:t>
      </w:r>
      <w:r w:rsidRPr="006C5A50">
        <w:t xml:space="preserve"> </w:t>
      </w:r>
      <w:r w:rsidR="00613499">
        <w:t>das eingesetzte Modell</w:t>
      </w:r>
      <w:r w:rsidRPr="006C5A50">
        <w:t xml:space="preserve"> LVDT-ISAG-300-k</w:t>
      </w:r>
      <w:r w:rsidR="00613499">
        <w:t xml:space="preserve"> sich </w:t>
      </w:r>
      <w:r w:rsidR="000855DC">
        <w:t xml:space="preserve">im Einsatz außerordentlich gut </w:t>
      </w:r>
      <w:r w:rsidR="00613499">
        <w:t>bewährt</w:t>
      </w:r>
      <w:r w:rsidR="00F94881">
        <w:t xml:space="preserve"> hat</w:t>
      </w:r>
      <w:r w:rsidR="000855DC">
        <w:t xml:space="preserve">, </w:t>
      </w:r>
      <w:r w:rsidR="00F94881">
        <w:t>hat</w:t>
      </w:r>
      <w:r w:rsidR="009358A9" w:rsidRPr="009358A9">
        <w:t xml:space="preserve"> der </w:t>
      </w:r>
      <w:r w:rsidR="00972863">
        <w:t>aktuelle</w:t>
      </w:r>
      <w:r w:rsidR="009358A9" w:rsidRPr="009358A9">
        <w:t xml:space="preserve"> Auftrag</w:t>
      </w:r>
      <w:r w:rsidRPr="006C5A50">
        <w:t xml:space="preserve"> die </w:t>
      </w:r>
      <w:r w:rsidR="00093E91">
        <w:t xml:space="preserve">Konzeption und Produktion einer maßgeschneiderten Lösung zur </w:t>
      </w:r>
      <w:r w:rsidR="000855DC">
        <w:t xml:space="preserve">Überwachung der </w:t>
      </w:r>
      <w:r w:rsidRPr="006C5A50">
        <w:t>Lagerbuchsen</w:t>
      </w:r>
      <w:r w:rsidR="00F94881">
        <w:t xml:space="preserve"> beinhaltet</w:t>
      </w:r>
      <w:r w:rsidRPr="006C5A50">
        <w:t xml:space="preserve">. </w:t>
      </w:r>
      <w:r w:rsidR="00FB15CD">
        <w:t>Mit dem LVDT-</w:t>
      </w:r>
      <w:r w:rsidR="00C62A56" w:rsidRPr="00C62A56">
        <w:t>IOAG</w:t>
      </w:r>
      <w:r w:rsidR="00FB15CD">
        <w:t xml:space="preserve"> konstruierte </w:t>
      </w:r>
      <w:r w:rsidR="009B45B1">
        <w:t>Inelta</w:t>
      </w:r>
      <w:r w:rsidR="00FB15CD">
        <w:t xml:space="preserve"> </w:t>
      </w:r>
      <w:r w:rsidR="00AA5476" w:rsidRPr="00871916">
        <w:t>einen</w:t>
      </w:r>
      <w:r w:rsidR="00031088" w:rsidRPr="00871916">
        <w:t xml:space="preserve"> auf die </w:t>
      </w:r>
      <w:r w:rsidR="009B45B1" w:rsidRPr="00871916">
        <w:t>besonder</w:t>
      </w:r>
      <w:r w:rsidR="00E4749D" w:rsidRPr="00871916">
        <w:t>s rauen</w:t>
      </w:r>
      <w:r w:rsidR="009B45B1" w:rsidRPr="00871916">
        <w:t xml:space="preserve"> </w:t>
      </w:r>
      <w:r w:rsidR="00031088" w:rsidRPr="00871916">
        <w:t>Anforderungen</w:t>
      </w:r>
      <w:r w:rsidR="007754AE" w:rsidRPr="00871916">
        <w:t xml:space="preserve"> im Außeneinsatz </w:t>
      </w:r>
      <w:r w:rsidR="009B45B1" w:rsidRPr="00871916">
        <w:t>abgestimmten</w:t>
      </w:r>
      <w:r w:rsidR="00FD51B6">
        <w:t>, teilweise im Seewasser liegenden</w:t>
      </w:r>
      <w:r w:rsidR="009B45B1" w:rsidRPr="00871916">
        <w:t xml:space="preserve"> </w:t>
      </w:r>
      <w:r w:rsidRPr="006C5A50">
        <w:t>Sensor mit einem Messweg von 100</w:t>
      </w:r>
      <w:r w:rsidR="00C2431D">
        <w:t> </w:t>
      </w:r>
      <w:r w:rsidRPr="006C5A50">
        <w:t>mm</w:t>
      </w:r>
      <w:r w:rsidR="00105B1D">
        <w:t>.</w:t>
      </w:r>
      <w:r w:rsidRPr="006C5A50">
        <w:t xml:space="preserve"> D</w:t>
      </w:r>
      <w:r w:rsidR="001C4308">
        <w:t>er</w:t>
      </w:r>
      <w:r w:rsidRPr="006C5A50">
        <w:t xml:space="preserve"> intelligente </w:t>
      </w:r>
      <w:r w:rsidR="001C4308">
        <w:t>Aufbau</w:t>
      </w:r>
      <w:r w:rsidR="007754AE">
        <w:t>,</w:t>
      </w:r>
      <w:r w:rsidR="00C94832">
        <w:t xml:space="preserve"> das </w:t>
      </w:r>
      <w:r w:rsidR="00F94881">
        <w:t>spezielle</w:t>
      </w:r>
      <w:r w:rsidR="00C94832" w:rsidRPr="006C5A50">
        <w:t xml:space="preserve"> Schweißverfahren des Gehäuses</w:t>
      </w:r>
      <w:r w:rsidRPr="006C5A50">
        <w:t xml:space="preserve"> </w:t>
      </w:r>
      <w:r w:rsidR="007754AE">
        <w:t xml:space="preserve">und die entsprechenden Kabel </w:t>
      </w:r>
      <w:r w:rsidR="009B45B1">
        <w:t>schütz</w:t>
      </w:r>
      <w:r w:rsidR="00C94832">
        <w:t>en</w:t>
      </w:r>
      <w:r w:rsidR="009B45B1">
        <w:t xml:space="preserve"> de</w:t>
      </w:r>
      <w:r w:rsidR="007754AE">
        <w:t>n</w:t>
      </w:r>
      <w:r w:rsidR="009B45B1">
        <w:t xml:space="preserve"> LVDT</w:t>
      </w:r>
      <w:r w:rsidR="007754AE">
        <w:t xml:space="preserve"> sicher</w:t>
      </w:r>
      <w:r w:rsidR="009B45B1">
        <w:t xml:space="preserve"> vor</w:t>
      </w:r>
      <w:r w:rsidRPr="006C5A50">
        <w:t xml:space="preserve"> eindringendem See- oder Brackwasser</w:t>
      </w:r>
      <w:r w:rsidR="009B45B1">
        <w:t xml:space="preserve"> und garantier</w:t>
      </w:r>
      <w:r w:rsidR="007754AE">
        <w:t>en</w:t>
      </w:r>
      <w:r w:rsidR="00105B1D">
        <w:t xml:space="preserve"> </w:t>
      </w:r>
      <w:r w:rsidR="00D06E28">
        <w:t xml:space="preserve">auch bei stark </w:t>
      </w:r>
      <w:r w:rsidR="00D06E28" w:rsidRPr="00871916">
        <w:t xml:space="preserve">variierenden Temperaturen </w:t>
      </w:r>
      <w:r w:rsidR="00105B1D">
        <w:t xml:space="preserve">gleichbleibend präzise </w:t>
      </w:r>
      <w:r w:rsidRPr="006C5A50">
        <w:t xml:space="preserve">Messergebnisse. </w:t>
      </w:r>
      <w:r w:rsidR="00D06E28">
        <w:t xml:space="preserve">Der Sensorspezialist hat das </w:t>
      </w:r>
      <w:r w:rsidRPr="006C5A50">
        <w:t xml:space="preserve">Modell zur Montage </w:t>
      </w:r>
      <w:r w:rsidR="009358A9">
        <w:t>an den</w:t>
      </w:r>
      <w:r w:rsidRPr="006C5A50">
        <w:t xml:space="preserve"> beidseitigen Gelenkköpfen mit Kugelkalotten versehen.</w:t>
      </w:r>
      <w:r w:rsidR="009358A9">
        <w:t xml:space="preserve"> </w:t>
      </w:r>
      <w:bookmarkStart w:id="0" w:name="_Hlk76642818"/>
      <w:r w:rsidR="00BD50D7">
        <w:t>Die Wegsensoren der LVDT-Baureihe</w:t>
      </w:r>
      <w:r w:rsidR="001C4308">
        <w:t xml:space="preserve"> sind für eine</w:t>
      </w:r>
      <w:r w:rsidR="001C4308" w:rsidRPr="006C5A50">
        <w:t xml:space="preserve"> Einsatzdauer </w:t>
      </w:r>
      <w:r w:rsidR="001C4308">
        <w:t>von</w:t>
      </w:r>
      <w:r w:rsidR="001C4308" w:rsidRPr="006C5A50">
        <w:t xml:space="preserve"> 10</w:t>
      </w:r>
      <w:r w:rsidR="001C4308">
        <w:t> </w:t>
      </w:r>
      <w:r w:rsidR="001C4308" w:rsidRPr="006C5A50">
        <w:t>Jahre</w:t>
      </w:r>
      <w:r w:rsidR="001C4308">
        <w:t>n</w:t>
      </w:r>
      <w:r w:rsidR="001C4308" w:rsidRPr="006C5A50">
        <w:t xml:space="preserve"> </w:t>
      </w:r>
      <w:r w:rsidR="001C4308">
        <w:t>aus</w:t>
      </w:r>
      <w:r w:rsidR="001C4308" w:rsidRPr="006C5A50">
        <w:t>gelegt</w:t>
      </w:r>
      <w:r w:rsidR="001C4308">
        <w:t xml:space="preserve"> und</w:t>
      </w:r>
      <w:r w:rsidR="00BD50D7">
        <w:t xml:space="preserve"> </w:t>
      </w:r>
      <w:r w:rsidR="0004676D">
        <w:t>in ihren</w:t>
      </w:r>
      <w:r w:rsidR="00783B79">
        <w:t xml:space="preserve"> </w:t>
      </w:r>
      <w:r w:rsidR="0004676D">
        <w:t>Spezifikation</w:t>
      </w:r>
      <w:r w:rsidR="00783B79">
        <w:t>en</w:t>
      </w:r>
      <w:r w:rsidR="0004676D">
        <w:t xml:space="preserve"> skalierbar. Sie </w:t>
      </w:r>
      <w:r w:rsidR="00BD50D7">
        <w:t>eig</w:t>
      </w:r>
      <w:r w:rsidR="006C1229">
        <w:t>n</w:t>
      </w:r>
      <w:r w:rsidR="00BD50D7">
        <w:t xml:space="preserve">en sich </w:t>
      </w:r>
      <w:r w:rsidR="006C1229">
        <w:t xml:space="preserve">für verschiedene Anwendungen </w:t>
      </w:r>
      <w:r w:rsidR="007E0B35">
        <w:t xml:space="preserve">von der beschriebenen </w:t>
      </w:r>
      <w:r w:rsidRPr="006C5A50">
        <w:t xml:space="preserve">Brückenvermessung </w:t>
      </w:r>
      <w:r w:rsidR="007E0B35">
        <w:t xml:space="preserve">über den </w:t>
      </w:r>
      <w:r w:rsidRPr="006C5A50">
        <w:t>Schwermaschinen</w:t>
      </w:r>
      <w:r w:rsidR="007E0B35">
        <w:t xml:space="preserve">-, </w:t>
      </w:r>
      <w:r w:rsidRPr="006C5A50">
        <w:t>Stra</w:t>
      </w:r>
      <w:r>
        <w:t>ß</w:t>
      </w:r>
      <w:r w:rsidRPr="006C5A50">
        <w:t>en</w:t>
      </w:r>
      <w:r w:rsidR="007E0B35">
        <w:t>- und Schienen</w:t>
      </w:r>
      <w:r w:rsidRPr="006C5A50">
        <w:t>bau</w:t>
      </w:r>
      <w:r w:rsidR="007E0B35">
        <w:t xml:space="preserve"> bis </w:t>
      </w:r>
      <w:r w:rsidR="002568DD">
        <w:t xml:space="preserve">hin zur Bahn- und </w:t>
      </w:r>
      <w:r w:rsidRPr="006C5A50">
        <w:t>Kraftwerks</w:t>
      </w:r>
      <w:r w:rsidR="002568DD">
        <w:t xml:space="preserve">technik. Außerdem sind sie </w:t>
      </w:r>
      <w:r w:rsidR="007E0B35">
        <w:t>für l</w:t>
      </w:r>
      <w:r w:rsidR="007E0B35" w:rsidRPr="006C5A50">
        <w:t xml:space="preserve">angzeitstabile Messungen </w:t>
      </w:r>
      <w:r w:rsidR="00F94881">
        <w:t>bei</w:t>
      </w:r>
      <w:r w:rsidR="007E0B35" w:rsidRPr="006C5A50">
        <w:t xml:space="preserve"> schwierigen Umweltbedingungen</w:t>
      </w:r>
      <w:r w:rsidR="002568DD">
        <w:t xml:space="preserve"> prädestiniert.</w:t>
      </w:r>
    </w:p>
    <w:bookmarkEnd w:id="0"/>
    <w:p w14:paraId="4CDB8162" w14:textId="1BFF702F" w:rsidR="007860BA" w:rsidRDefault="007860BA">
      <w:pPr>
        <w:spacing w:line="360" w:lineRule="auto"/>
        <w:jc w:val="both"/>
      </w:pPr>
    </w:p>
    <w:p w14:paraId="148F4DC0" w14:textId="77777777" w:rsidR="007860BA" w:rsidRPr="007860BA" w:rsidRDefault="007860BA" w:rsidP="007860BA">
      <w:pPr>
        <w:spacing w:line="360" w:lineRule="auto"/>
        <w:jc w:val="both"/>
        <w:rPr>
          <w:b/>
          <w:bCs/>
        </w:rPr>
      </w:pPr>
      <w:r w:rsidRPr="007860BA">
        <w:rPr>
          <w:b/>
          <w:bCs/>
        </w:rPr>
        <w:t>Anwendungs-Know-how entscheidet</w:t>
      </w:r>
    </w:p>
    <w:p w14:paraId="505CB579" w14:textId="2CD8EFF6" w:rsidR="00D73E7C" w:rsidRDefault="005B6E43">
      <w:pPr>
        <w:spacing w:line="360" w:lineRule="auto"/>
        <w:jc w:val="both"/>
      </w:pPr>
      <w:r w:rsidRPr="005B6E43">
        <w:t>Die Zuverlässigkeit einer Messlösung hängt nicht allein vom Einsatz robuster Sensortechnik ab, sondern auch von spezifischen Ausführungsmerkmalen der gewählten Sensormodelle, ihrer anwendungsspezifischen Konfiguration und einer korrekten Platzierung. Als Spezialist für industrielle Sensortechnologie unterstützt Inelta deshalb seine Kunden mit einem umfassendem Applikations-Know-how, eingehender Beratung und führt im Bedarfsfall auch passgenaue Modifikationen seiner Produkte durch.</w:t>
      </w:r>
    </w:p>
    <w:p w14:paraId="0FAAC9B0" w14:textId="2E418DA2" w:rsidR="00D73E7C" w:rsidRDefault="008C55A7" w:rsidP="0059234C">
      <w:pPr>
        <w:spacing w:line="360" w:lineRule="auto"/>
        <w:jc w:val="center"/>
      </w:pPr>
      <w:r>
        <w:rPr>
          <w:noProof/>
        </w:rPr>
        <w:lastRenderedPageBreak/>
        <w:drawing>
          <wp:inline distT="0" distB="0" distL="0" distR="0" wp14:anchorId="23E350C7" wp14:editId="5819FBED">
            <wp:extent cx="3600000" cy="1825200"/>
            <wp:effectExtent l="0" t="0" r="635"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0000" cy="1825200"/>
                    </a:xfrm>
                    <a:prstGeom prst="rect">
                      <a:avLst/>
                    </a:prstGeom>
                  </pic:spPr>
                </pic:pic>
              </a:graphicData>
            </a:graphic>
          </wp:inline>
        </w:drawing>
      </w:r>
    </w:p>
    <w:tbl>
      <w:tblPr>
        <w:tblW w:w="7226" w:type="dxa"/>
        <w:tblLayout w:type="fixed"/>
        <w:tblCellMar>
          <w:left w:w="70" w:type="dxa"/>
          <w:right w:w="70" w:type="dxa"/>
        </w:tblCellMar>
        <w:tblLook w:val="0000" w:firstRow="0" w:lastRow="0" w:firstColumn="0" w:lastColumn="0" w:noHBand="0" w:noVBand="0"/>
      </w:tblPr>
      <w:tblGrid>
        <w:gridCol w:w="7226"/>
      </w:tblGrid>
      <w:tr w:rsidR="00D73E7C" w14:paraId="303F38B7" w14:textId="77777777" w:rsidTr="00BD50D7">
        <w:tc>
          <w:tcPr>
            <w:tcW w:w="7226" w:type="dxa"/>
            <w:shd w:val="clear" w:color="auto" w:fill="auto"/>
          </w:tcPr>
          <w:p w14:paraId="6B6C2E75" w14:textId="5995848B" w:rsidR="00D73E7C" w:rsidRDefault="00D73E7C">
            <w:pPr>
              <w:jc w:val="center"/>
            </w:pPr>
            <w:r>
              <w:rPr>
                <w:b/>
                <w:sz w:val="18"/>
              </w:rPr>
              <w:t xml:space="preserve">Bild </w:t>
            </w:r>
            <w:r w:rsidR="00BD50D7">
              <w:rPr>
                <w:b/>
                <w:sz w:val="18"/>
              </w:rPr>
              <w:t>1</w:t>
            </w:r>
            <w:r>
              <w:rPr>
                <w:b/>
                <w:sz w:val="18"/>
              </w:rPr>
              <w:t>:</w:t>
            </w:r>
            <w:r>
              <w:rPr>
                <w:sz w:val="18"/>
              </w:rPr>
              <w:t xml:space="preserve"> </w:t>
            </w:r>
            <w:r w:rsidR="00BD50D7">
              <w:rPr>
                <w:sz w:val="18"/>
              </w:rPr>
              <w:t xml:space="preserve">Die beiden </w:t>
            </w:r>
            <w:r w:rsidR="004017E9">
              <w:rPr>
                <w:sz w:val="18"/>
              </w:rPr>
              <w:t xml:space="preserve">unterschiedlich großen und sehr </w:t>
            </w:r>
            <w:r w:rsidR="006D404F">
              <w:rPr>
                <w:sz w:val="18"/>
              </w:rPr>
              <w:t xml:space="preserve">präzisen </w:t>
            </w:r>
            <w:r w:rsidR="00BD50D7">
              <w:rPr>
                <w:sz w:val="18"/>
              </w:rPr>
              <w:t>LVDT-</w:t>
            </w:r>
            <w:r w:rsidR="006D404F">
              <w:rPr>
                <w:sz w:val="18"/>
              </w:rPr>
              <w:t>Wegsensoren</w:t>
            </w:r>
            <w:r w:rsidR="00BD50D7">
              <w:rPr>
                <w:sz w:val="18"/>
              </w:rPr>
              <w:t xml:space="preserve"> ISAG-300-k und IOAG-100</w:t>
            </w:r>
            <w:r w:rsidR="003C3A31">
              <w:rPr>
                <w:sz w:val="18"/>
              </w:rPr>
              <w:t xml:space="preserve"> </w:t>
            </w:r>
            <w:r w:rsidR="006D404F">
              <w:rPr>
                <w:sz w:val="18"/>
              </w:rPr>
              <w:t>eig</w:t>
            </w:r>
            <w:r w:rsidR="00782487">
              <w:rPr>
                <w:sz w:val="18"/>
              </w:rPr>
              <w:t>n</w:t>
            </w:r>
            <w:r w:rsidR="006D404F">
              <w:rPr>
                <w:sz w:val="18"/>
              </w:rPr>
              <w:t xml:space="preserve">en sich </w:t>
            </w:r>
            <w:r w:rsidR="00095BFC">
              <w:rPr>
                <w:sz w:val="18"/>
              </w:rPr>
              <w:t xml:space="preserve">jeweils </w:t>
            </w:r>
            <w:r w:rsidR="006D404F">
              <w:rPr>
                <w:sz w:val="18"/>
              </w:rPr>
              <w:t>für einen</w:t>
            </w:r>
            <w:r w:rsidR="003C3A31">
              <w:rPr>
                <w:sz w:val="18"/>
              </w:rPr>
              <w:t xml:space="preserve"> große</w:t>
            </w:r>
            <w:r w:rsidR="006D404F">
              <w:rPr>
                <w:sz w:val="18"/>
              </w:rPr>
              <w:t>n</w:t>
            </w:r>
            <w:r w:rsidR="003C3A31">
              <w:rPr>
                <w:sz w:val="18"/>
              </w:rPr>
              <w:t xml:space="preserve"> Anwendungs</w:t>
            </w:r>
            <w:r w:rsidR="006D404F">
              <w:rPr>
                <w:sz w:val="18"/>
              </w:rPr>
              <w:t>bereich</w:t>
            </w:r>
            <w:r w:rsidR="003C3A31">
              <w:rPr>
                <w:sz w:val="18"/>
              </w:rPr>
              <w:t>.</w:t>
            </w:r>
          </w:p>
        </w:tc>
      </w:tr>
    </w:tbl>
    <w:p w14:paraId="046F81DA" w14:textId="77777777" w:rsidR="00D73E7C" w:rsidRDefault="00D73E7C">
      <w:pPr>
        <w:spacing w:line="360" w:lineRule="auto"/>
        <w:jc w:val="both"/>
      </w:pPr>
    </w:p>
    <w:p w14:paraId="66E66E78" w14:textId="77777777" w:rsidR="00D73E7C" w:rsidRDefault="00D73E7C">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73E7C" w14:paraId="1D6CA0E0" w14:textId="77777777">
        <w:trPr>
          <w:cantSplit/>
        </w:trPr>
        <w:tc>
          <w:tcPr>
            <w:tcW w:w="1151" w:type="dxa"/>
            <w:shd w:val="clear" w:color="auto" w:fill="auto"/>
          </w:tcPr>
          <w:p w14:paraId="3128E3B6" w14:textId="77777777" w:rsidR="00D73E7C" w:rsidRDefault="00D73E7C">
            <w:pPr>
              <w:jc w:val="both"/>
              <w:rPr>
                <w:sz w:val="18"/>
              </w:rPr>
            </w:pPr>
            <w:r>
              <w:rPr>
                <w:sz w:val="18"/>
              </w:rPr>
              <w:t>Bilder:</w:t>
            </w:r>
          </w:p>
        </w:tc>
        <w:tc>
          <w:tcPr>
            <w:tcW w:w="3881" w:type="dxa"/>
            <w:shd w:val="clear" w:color="auto" w:fill="auto"/>
          </w:tcPr>
          <w:p w14:paraId="08B48919" w14:textId="23E71FF8" w:rsidR="00D73E7C" w:rsidRDefault="008C55A7">
            <w:pPr>
              <w:rPr>
                <w:sz w:val="18"/>
              </w:rPr>
            </w:pPr>
            <w:r w:rsidRPr="008C55A7">
              <w:rPr>
                <w:sz w:val="18"/>
              </w:rPr>
              <w:t>LVDT_ISAG_IOAG</w:t>
            </w:r>
          </w:p>
        </w:tc>
        <w:tc>
          <w:tcPr>
            <w:tcW w:w="850" w:type="dxa"/>
            <w:shd w:val="clear" w:color="auto" w:fill="auto"/>
          </w:tcPr>
          <w:p w14:paraId="10FC3E9B" w14:textId="77777777" w:rsidR="00D73E7C" w:rsidRDefault="00D73E7C">
            <w:pPr>
              <w:jc w:val="both"/>
              <w:rPr>
                <w:sz w:val="18"/>
              </w:rPr>
            </w:pPr>
            <w:r>
              <w:rPr>
                <w:sz w:val="18"/>
              </w:rPr>
              <w:t>Zeichen:</w:t>
            </w:r>
          </w:p>
        </w:tc>
        <w:tc>
          <w:tcPr>
            <w:tcW w:w="1302" w:type="dxa"/>
            <w:shd w:val="clear" w:color="auto" w:fill="auto"/>
          </w:tcPr>
          <w:p w14:paraId="37FA6E77" w14:textId="5C69283A" w:rsidR="00357C9C" w:rsidRPr="00357C9C" w:rsidRDefault="00817837" w:rsidP="00357C9C">
            <w:pPr>
              <w:jc w:val="right"/>
              <w:rPr>
                <w:sz w:val="18"/>
              </w:rPr>
            </w:pPr>
            <w:r>
              <w:rPr>
                <w:sz w:val="18"/>
              </w:rPr>
              <w:t>1.</w:t>
            </w:r>
            <w:r w:rsidR="004017E9">
              <w:rPr>
                <w:sz w:val="18"/>
              </w:rPr>
              <w:t>9</w:t>
            </w:r>
            <w:r w:rsidR="00517BFC">
              <w:rPr>
                <w:sz w:val="18"/>
              </w:rPr>
              <w:t>53</w:t>
            </w:r>
          </w:p>
        </w:tc>
      </w:tr>
      <w:tr w:rsidR="00D73E7C" w14:paraId="404DC5CD" w14:textId="77777777">
        <w:trPr>
          <w:cantSplit/>
        </w:trPr>
        <w:tc>
          <w:tcPr>
            <w:tcW w:w="1151" w:type="dxa"/>
            <w:shd w:val="clear" w:color="auto" w:fill="auto"/>
          </w:tcPr>
          <w:p w14:paraId="6B647C73" w14:textId="77777777" w:rsidR="00D73E7C" w:rsidRDefault="00D73E7C">
            <w:pPr>
              <w:spacing w:before="120"/>
              <w:jc w:val="both"/>
              <w:rPr>
                <w:sz w:val="18"/>
              </w:rPr>
            </w:pPr>
            <w:r>
              <w:rPr>
                <w:sz w:val="18"/>
              </w:rPr>
              <w:t>Dateiname:</w:t>
            </w:r>
          </w:p>
        </w:tc>
        <w:tc>
          <w:tcPr>
            <w:tcW w:w="3881" w:type="dxa"/>
            <w:shd w:val="clear" w:color="auto" w:fill="auto"/>
          </w:tcPr>
          <w:p w14:paraId="09074822" w14:textId="17DBB61F" w:rsidR="00D73E7C" w:rsidRDefault="00C613F1">
            <w:pPr>
              <w:spacing w:before="120"/>
              <w:rPr>
                <w:sz w:val="18"/>
              </w:rPr>
            </w:pPr>
            <w:r>
              <w:rPr>
                <w:sz w:val="18"/>
              </w:rPr>
              <w:t>202107014_PM_</w:t>
            </w:r>
            <w:r w:rsidR="00B7239A">
              <w:rPr>
                <w:sz w:val="18"/>
              </w:rPr>
              <w:t>Inelta_</w:t>
            </w:r>
            <w:r w:rsidRPr="00C613F1">
              <w:rPr>
                <w:sz w:val="18"/>
              </w:rPr>
              <w:t>LVDT_Brueckenstatik</w:t>
            </w:r>
          </w:p>
        </w:tc>
        <w:tc>
          <w:tcPr>
            <w:tcW w:w="850" w:type="dxa"/>
            <w:shd w:val="clear" w:color="auto" w:fill="auto"/>
          </w:tcPr>
          <w:p w14:paraId="7766F9AB" w14:textId="77777777" w:rsidR="00D73E7C" w:rsidRDefault="00D73E7C">
            <w:pPr>
              <w:spacing w:before="120"/>
              <w:jc w:val="both"/>
              <w:rPr>
                <w:sz w:val="18"/>
              </w:rPr>
            </w:pPr>
            <w:r>
              <w:rPr>
                <w:sz w:val="18"/>
              </w:rPr>
              <w:t>Datum:</w:t>
            </w:r>
          </w:p>
        </w:tc>
        <w:tc>
          <w:tcPr>
            <w:tcW w:w="1302" w:type="dxa"/>
            <w:shd w:val="clear" w:color="auto" w:fill="auto"/>
          </w:tcPr>
          <w:p w14:paraId="4485139A" w14:textId="74525D5C" w:rsidR="00D73E7C" w:rsidRDefault="0031792A">
            <w:pPr>
              <w:spacing w:before="120"/>
              <w:jc w:val="right"/>
            </w:pPr>
            <w:r>
              <w:rPr>
                <w:sz w:val="18"/>
              </w:rPr>
              <w:t>08.12.2021</w:t>
            </w:r>
          </w:p>
        </w:tc>
      </w:tr>
    </w:tbl>
    <w:p w14:paraId="46B6BCBF" w14:textId="77777777" w:rsidR="00880F8E" w:rsidRDefault="00880F8E">
      <w:pPr>
        <w:spacing w:before="120" w:after="120"/>
        <w:rPr>
          <w:b/>
          <w:sz w:val="16"/>
        </w:rPr>
      </w:pPr>
    </w:p>
    <w:p w14:paraId="02AA0E90" w14:textId="08D3F6FB" w:rsidR="00D73E7C" w:rsidRDefault="00D73E7C">
      <w:pPr>
        <w:spacing w:before="120" w:after="120"/>
        <w:rPr>
          <w:sz w:val="16"/>
        </w:rPr>
      </w:pPr>
      <w:r>
        <w:rPr>
          <w:b/>
          <w:sz w:val="16"/>
        </w:rPr>
        <w:t>Unternehmenshintergrund</w:t>
      </w:r>
    </w:p>
    <w:p w14:paraId="50FD498F" w14:textId="51B13177" w:rsidR="00CC50B6" w:rsidRPr="00CC50B6" w:rsidRDefault="00CC50B6" w:rsidP="00CC50B6">
      <w:pPr>
        <w:jc w:val="both"/>
        <w:rPr>
          <w:rFonts w:ascii="Calibri" w:hAnsi="Calibri" w:cs="Times New Roman"/>
          <w:sz w:val="16"/>
          <w:szCs w:val="16"/>
          <w:lang w:eastAsia="en-US"/>
        </w:rPr>
      </w:pPr>
      <w:r w:rsidRPr="00CC50B6">
        <w:rPr>
          <w:sz w:val="16"/>
          <w:szCs w:val="16"/>
        </w:rPr>
        <w:t xml:space="preserve">Die in Taufkirchen bei München ansässige Inelta Sensorsysteme GmbH &amp; Co. KG entwickelt, produziert und vertreibt seit </w:t>
      </w:r>
      <w:r w:rsidR="001B16EF">
        <w:rPr>
          <w:sz w:val="16"/>
          <w:szCs w:val="16"/>
        </w:rPr>
        <w:t xml:space="preserve">dem Jahr </w:t>
      </w:r>
      <w:r w:rsidR="005B6E43">
        <w:rPr>
          <w:sz w:val="16"/>
          <w:szCs w:val="16"/>
        </w:rPr>
        <w:t>2000</w:t>
      </w:r>
      <w:r w:rsidRPr="00CC50B6">
        <w:rPr>
          <w:sz w:val="16"/>
          <w:szCs w:val="16"/>
        </w:rPr>
        <w:t xml:space="preserve"> Standard- und maßgeschneiderte Sensorlösungen für industrielle Anwendungen. Zusammen mit der PIL Sensoren GmbH (Erlensee bei Frankfurt/Main), einem Pionier der Ultraschallsensorik, und der VYPRO s.r.o. (Trenčín, Slowakei) bietet das Unternehmen ein breites Produktspektrum zur Weg- und Positions- sowie zur Kraft-, Druck- und Neigungsmessung an. Das Angebot umfasst dabei Kraftsensoren, Sensor-Signalverstärker, Druckschalter, kapazitive Sensoren sowie Ultraschallsensoren. Dienstleistungen aus dem Bereich der Kabel- und Steckverbinder-Konfektionierung ergänzen das Portfolio. </w:t>
      </w:r>
    </w:p>
    <w:p w14:paraId="1FFBC2FA" w14:textId="77777777" w:rsidR="00CC50B6" w:rsidRDefault="00CC50B6" w:rsidP="00CC50B6">
      <w:pPr>
        <w:jc w:val="both"/>
        <w:rPr>
          <w:sz w:val="16"/>
          <w:szCs w:val="16"/>
        </w:rPr>
      </w:pPr>
      <w:r w:rsidRPr="00CC50B6">
        <w:rPr>
          <w:sz w:val="16"/>
          <w:szCs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2AD9C219" w14:textId="77777777" w:rsidR="006711A1" w:rsidRPr="006711A1" w:rsidRDefault="006711A1" w:rsidP="006711A1">
      <w:pPr>
        <w:rPr>
          <w:sz w:val="16"/>
          <w:szCs w:val="16"/>
        </w:rPr>
      </w:pPr>
    </w:p>
    <w:p w14:paraId="7EF7FD6A" w14:textId="77777777" w:rsidR="006711A1" w:rsidRPr="006711A1" w:rsidRDefault="006711A1" w:rsidP="006711A1">
      <w:pPr>
        <w:rPr>
          <w:sz w:val="16"/>
          <w:szCs w:val="16"/>
        </w:rPr>
      </w:pPr>
    </w:p>
    <w:p w14:paraId="0AC1BE87" w14:textId="77777777" w:rsidR="006711A1" w:rsidRDefault="006711A1" w:rsidP="006711A1">
      <w:pPr>
        <w:pBdr>
          <w:top w:val="none" w:sz="0" w:space="0" w:color="000000"/>
          <w:left w:val="none" w:sz="0" w:space="0" w:color="000000"/>
          <w:bottom w:val="none" w:sz="0" w:space="0" w:color="000000"/>
          <w:right w:val="none" w:sz="0" w:space="0" w:color="000000"/>
        </w:pBdr>
        <w:jc w:val="both"/>
        <w:rPr>
          <w:sz w:val="16"/>
        </w:rPr>
      </w:pPr>
    </w:p>
    <w:p w14:paraId="45B6EDA0" w14:textId="77777777" w:rsidR="006711A1" w:rsidRDefault="006711A1" w:rsidP="006711A1">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15AB2F34" w14:textId="77777777" w:rsidTr="002F695F">
        <w:tc>
          <w:tcPr>
            <w:tcW w:w="3756" w:type="dxa"/>
            <w:shd w:val="clear" w:color="auto" w:fill="auto"/>
          </w:tcPr>
          <w:p w14:paraId="15C6EFE4" w14:textId="77777777" w:rsidR="006711A1" w:rsidRDefault="006711A1" w:rsidP="002F695F">
            <w:pPr>
              <w:rPr>
                <w:lang w:eastAsia="de-DE"/>
              </w:rPr>
            </w:pPr>
            <w:r>
              <w:rPr>
                <w:b/>
              </w:rPr>
              <w:t>Kontakt:</w:t>
            </w:r>
          </w:p>
          <w:p w14:paraId="0BEDAC5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7FA178B" w14:textId="77777777" w:rsidR="006711A1" w:rsidRDefault="006711A1" w:rsidP="002F695F">
            <w:pPr>
              <w:pStyle w:val="Kopfzeile"/>
              <w:tabs>
                <w:tab w:val="left" w:pos="708"/>
              </w:tabs>
              <w:spacing w:before="120" w:after="120"/>
            </w:pPr>
            <w:r>
              <w:rPr>
                <w:lang w:val="de-DE" w:eastAsia="de-DE"/>
              </w:rPr>
              <w:t>Reinhard Koch</w:t>
            </w:r>
          </w:p>
          <w:p w14:paraId="10660C56" w14:textId="77777777" w:rsidR="006711A1" w:rsidRDefault="006711A1" w:rsidP="002F695F">
            <w:pPr>
              <w:jc w:val="both"/>
            </w:pPr>
            <w:r w:rsidRPr="00CA2F2A">
              <w:t xml:space="preserve">Ludwig-Bölkow-Allee 22 </w:t>
            </w:r>
          </w:p>
          <w:p w14:paraId="35F3F4BE" w14:textId="77777777" w:rsidR="006711A1" w:rsidRDefault="006711A1" w:rsidP="002F695F">
            <w:pPr>
              <w:jc w:val="both"/>
            </w:pPr>
            <w:r>
              <w:t xml:space="preserve">82024 Taufkirchen </w:t>
            </w:r>
          </w:p>
          <w:p w14:paraId="6B00EB06" w14:textId="1770C18E"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1D452265" w14:textId="77777777" w:rsidR="006711A1" w:rsidRDefault="006711A1" w:rsidP="002F695F">
            <w:pPr>
              <w:jc w:val="both"/>
              <w:rPr>
                <w:lang w:val="it-IT"/>
              </w:rPr>
            </w:pPr>
            <w:r>
              <w:rPr>
                <w:lang w:val="it-IT"/>
              </w:rPr>
              <w:t>Fax: 0 89</w:t>
            </w:r>
            <w:r>
              <w:rPr>
                <w:rStyle w:val="aright"/>
                <w:lang w:val="it-IT"/>
              </w:rPr>
              <w:t xml:space="preserve"> / 45 22 45-744</w:t>
            </w:r>
          </w:p>
          <w:p w14:paraId="00452EAC" w14:textId="77777777" w:rsidR="006711A1" w:rsidRDefault="006711A1" w:rsidP="002F695F">
            <w:pPr>
              <w:jc w:val="both"/>
              <w:rPr>
                <w:lang w:val="it-IT"/>
              </w:rPr>
            </w:pPr>
            <w:r>
              <w:rPr>
                <w:lang w:val="it-IT"/>
              </w:rPr>
              <w:t xml:space="preserve">E-Mail: </w:t>
            </w:r>
            <w:r w:rsidRPr="00DB6E58">
              <w:rPr>
                <w:lang w:val="it-IT"/>
              </w:rPr>
              <w:t>reinhard.koch@inelta.de</w:t>
            </w:r>
          </w:p>
          <w:p w14:paraId="791C35E0" w14:textId="77777777" w:rsidR="006711A1" w:rsidRDefault="006711A1" w:rsidP="002F695F">
            <w:pPr>
              <w:jc w:val="both"/>
              <w:rPr>
                <w:lang w:val="it-IT"/>
              </w:rPr>
            </w:pPr>
          </w:p>
          <w:p w14:paraId="4A4BD7D3" w14:textId="77777777" w:rsidR="006711A1" w:rsidRDefault="006711A1" w:rsidP="002F695F">
            <w:pPr>
              <w:jc w:val="both"/>
            </w:pPr>
            <w:r>
              <w:rPr>
                <w:lang w:val="it-IT"/>
              </w:rPr>
              <w:t>Internet: www.inelta.de</w:t>
            </w:r>
          </w:p>
        </w:tc>
        <w:tc>
          <w:tcPr>
            <w:tcW w:w="1134" w:type="dxa"/>
            <w:shd w:val="clear" w:color="auto" w:fill="auto"/>
          </w:tcPr>
          <w:p w14:paraId="5AA38ED8" w14:textId="16F5431C" w:rsidR="006711A1" w:rsidRDefault="006711A1" w:rsidP="002F695F">
            <w:pPr>
              <w:pStyle w:val="Textkrper"/>
              <w:jc w:val="right"/>
              <w:rPr>
                <w:sz w:val="16"/>
              </w:rPr>
            </w:pPr>
          </w:p>
        </w:tc>
        <w:tc>
          <w:tcPr>
            <w:tcW w:w="2268" w:type="dxa"/>
            <w:shd w:val="clear" w:color="auto" w:fill="auto"/>
          </w:tcPr>
          <w:p w14:paraId="4FABE276" w14:textId="77777777" w:rsidR="006711A1" w:rsidRDefault="006711A1" w:rsidP="002F695F">
            <w:pPr>
              <w:pStyle w:val="Textkrper"/>
              <w:jc w:val="both"/>
              <w:rPr>
                <w:sz w:val="16"/>
              </w:rPr>
            </w:pPr>
            <w:r>
              <w:rPr>
                <w:sz w:val="16"/>
              </w:rPr>
              <w:t>gii die Presse-Agentur GmbH</w:t>
            </w:r>
          </w:p>
          <w:p w14:paraId="101BBB96" w14:textId="77777777" w:rsidR="006711A1" w:rsidRDefault="006711A1" w:rsidP="002F695F">
            <w:pPr>
              <w:pStyle w:val="Textkrper"/>
              <w:rPr>
                <w:sz w:val="16"/>
              </w:rPr>
            </w:pPr>
            <w:r>
              <w:rPr>
                <w:sz w:val="16"/>
              </w:rPr>
              <w:t>Immanuelkirchstraße 12</w:t>
            </w:r>
          </w:p>
          <w:p w14:paraId="12F8207E" w14:textId="77777777" w:rsidR="006711A1" w:rsidRDefault="006711A1" w:rsidP="002F695F">
            <w:pPr>
              <w:pStyle w:val="Textkrper"/>
              <w:jc w:val="both"/>
              <w:rPr>
                <w:sz w:val="16"/>
              </w:rPr>
            </w:pPr>
            <w:r>
              <w:rPr>
                <w:sz w:val="16"/>
              </w:rPr>
              <w:t>10405 Berlin</w:t>
            </w:r>
          </w:p>
          <w:p w14:paraId="540341B0" w14:textId="77777777" w:rsidR="006711A1" w:rsidRDefault="006711A1" w:rsidP="002F695F">
            <w:pPr>
              <w:pStyle w:val="Textkrper"/>
              <w:jc w:val="both"/>
              <w:rPr>
                <w:sz w:val="16"/>
              </w:rPr>
            </w:pPr>
            <w:r>
              <w:rPr>
                <w:sz w:val="16"/>
              </w:rPr>
              <w:t>Tel.: 0 30 / 53 89 65-0</w:t>
            </w:r>
          </w:p>
          <w:p w14:paraId="1BFBD475" w14:textId="77777777" w:rsidR="006711A1" w:rsidRDefault="006711A1" w:rsidP="002F695F">
            <w:pPr>
              <w:pStyle w:val="Textkrper"/>
              <w:jc w:val="both"/>
              <w:rPr>
                <w:sz w:val="16"/>
              </w:rPr>
            </w:pPr>
            <w:r>
              <w:rPr>
                <w:sz w:val="16"/>
              </w:rPr>
              <w:t>Fax: 0 30 / 53 89 65-29</w:t>
            </w:r>
          </w:p>
          <w:p w14:paraId="271245FA" w14:textId="77777777" w:rsidR="006711A1" w:rsidRDefault="006711A1" w:rsidP="002F695F">
            <w:pPr>
              <w:pStyle w:val="Textkrper"/>
              <w:jc w:val="both"/>
              <w:rPr>
                <w:sz w:val="16"/>
              </w:rPr>
            </w:pPr>
            <w:r>
              <w:rPr>
                <w:sz w:val="16"/>
              </w:rPr>
              <w:t>E-Mail: info@gii.de</w:t>
            </w:r>
          </w:p>
          <w:p w14:paraId="03134783" w14:textId="77777777" w:rsidR="006711A1" w:rsidRDefault="006711A1" w:rsidP="002F695F">
            <w:pPr>
              <w:pStyle w:val="Textkrper"/>
              <w:jc w:val="both"/>
            </w:pPr>
            <w:r>
              <w:rPr>
                <w:sz w:val="16"/>
              </w:rPr>
              <w:t>Internet: www.gii.de</w:t>
            </w:r>
          </w:p>
        </w:tc>
      </w:tr>
    </w:tbl>
    <w:p w14:paraId="54CE76F9" w14:textId="1A580551" w:rsidR="0059234C" w:rsidRDefault="0059234C" w:rsidP="006711A1"/>
    <w:sectPr w:rsidR="0059234C">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2425" w14:textId="77777777" w:rsidR="002F695F" w:rsidRDefault="002F695F">
      <w:r>
        <w:separator/>
      </w:r>
    </w:p>
  </w:endnote>
  <w:endnote w:type="continuationSeparator" w:id="0">
    <w:p w14:paraId="174BE181" w14:textId="77777777" w:rsidR="002F695F" w:rsidRDefault="002F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Times New Roman"/>
    <w:charset w:val="01"/>
    <w:family w:val="auto"/>
    <w:pitch w:val="variable"/>
  </w:font>
  <w:font w:name="FuturaA Bk BT">
    <w:altName w:val="Tahoma"/>
    <w:charset w:val="01"/>
    <w:family w:val="swiss"/>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44948" w14:textId="77777777" w:rsidR="002F695F" w:rsidRDefault="002F695F">
      <w:r>
        <w:separator/>
      </w:r>
    </w:p>
  </w:footnote>
  <w:footnote w:type="continuationSeparator" w:id="0">
    <w:p w14:paraId="0071E112" w14:textId="77777777" w:rsidR="002F695F" w:rsidRDefault="002F6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4A8ECABD" w:rsidR="00D73E7C" w:rsidRDefault="00D73E7C">
    <w:pPr>
      <w:pStyle w:val="Kopfzeile"/>
      <w:tabs>
        <w:tab w:val="clear" w:pos="4536"/>
        <w:tab w:val="clear" w:pos="9072"/>
      </w:tabs>
      <w:ind w:left="709" w:hanging="709"/>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EF3341">
      <w:rPr>
        <w:rStyle w:val="Seitenzahl"/>
        <w:noProof/>
        <w:sz w:val="18"/>
      </w:rPr>
      <w:t>2</w:t>
    </w:r>
    <w:r>
      <w:rPr>
        <w:rStyle w:val="Seitenzahl"/>
        <w:sz w:val="18"/>
      </w:rPr>
      <w:fldChar w:fldCharType="end"/>
    </w:r>
    <w:r>
      <w:rPr>
        <w:rStyle w:val="Seitenzahl"/>
        <w:sz w:val="18"/>
      </w:rPr>
      <w:t>:</w:t>
    </w:r>
    <w:r>
      <w:rPr>
        <w:rStyle w:val="Seitenzahl"/>
        <w:sz w:val="18"/>
        <w:lang w:val="de-DE"/>
      </w:rPr>
      <w:tab/>
    </w:r>
    <w:r w:rsidR="005C1755">
      <w:rPr>
        <w:noProof/>
        <w:sz w:val="2"/>
        <w:lang w:val="de-DE" w:eastAsia="de-DE"/>
      </w:rPr>
      <w:drawing>
        <wp:anchor distT="0" distB="0" distL="114300" distR="114300" simplePos="0" relativeHeight="251660288" behindDoc="0" locked="0" layoutInCell="1" allowOverlap="1" wp14:anchorId="74FCA456" wp14:editId="6C1797C6">
          <wp:simplePos x="0" y="0"/>
          <wp:positionH relativeFrom="column">
            <wp:posOffset>4705985</wp:posOffset>
          </wp:positionH>
          <wp:positionV relativeFrom="paragraph">
            <wp:posOffset>-122555</wp:posOffset>
          </wp:positionV>
          <wp:extent cx="1227600"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7600" cy="471600"/>
                  </a:xfrm>
                  <a:prstGeom prst="rect">
                    <a:avLst/>
                  </a:prstGeom>
                </pic:spPr>
              </pic:pic>
            </a:graphicData>
          </a:graphic>
          <wp14:sizeRelH relativeFrom="margin">
            <wp14:pctWidth>0</wp14:pctWidth>
          </wp14:sizeRelH>
          <wp14:sizeRelV relativeFrom="margin">
            <wp14:pctHeight>0</wp14:pctHeight>
          </wp14:sizeRelV>
        </wp:anchor>
      </w:drawing>
    </w:r>
    <w:r w:rsidR="0065642D">
      <w:rPr>
        <w:rStyle w:val="Seitenzahl"/>
        <w:sz w:val="18"/>
        <w:lang w:val="de-DE"/>
      </w:rPr>
      <w:t>LVDT Brückenstatik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5B03D474"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485A6A6" wp14:editId="4A1866FC">
          <wp:simplePos x="0" y="0"/>
          <wp:positionH relativeFrom="column">
            <wp:posOffset>4705985</wp:posOffset>
          </wp:positionH>
          <wp:positionV relativeFrom="paragraph">
            <wp:posOffset>-122555</wp:posOffset>
          </wp:positionV>
          <wp:extent cx="1227600"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76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31088"/>
    <w:rsid w:val="0004676D"/>
    <w:rsid w:val="000855DC"/>
    <w:rsid w:val="00093E91"/>
    <w:rsid w:val="00095BFC"/>
    <w:rsid w:val="000A5D5B"/>
    <w:rsid w:val="00105B1D"/>
    <w:rsid w:val="001611DC"/>
    <w:rsid w:val="001B16EF"/>
    <w:rsid w:val="001C4308"/>
    <w:rsid w:val="00206B6F"/>
    <w:rsid w:val="00221BD3"/>
    <w:rsid w:val="00253E8A"/>
    <w:rsid w:val="002568DD"/>
    <w:rsid w:val="002D0624"/>
    <w:rsid w:val="002E1D59"/>
    <w:rsid w:val="002E2765"/>
    <w:rsid w:val="002F695F"/>
    <w:rsid w:val="00301880"/>
    <w:rsid w:val="0031792A"/>
    <w:rsid w:val="00352F2D"/>
    <w:rsid w:val="00357C9C"/>
    <w:rsid w:val="00384C04"/>
    <w:rsid w:val="00392C87"/>
    <w:rsid w:val="003C3A31"/>
    <w:rsid w:val="004017E9"/>
    <w:rsid w:val="00407714"/>
    <w:rsid w:val="004662E7"/>
    <w:rsid w:val="004A3C66"/>
    <w:rsid w:val="00517BFC"/>
    <w:rsid w:val="0059234C"/>
    <w:rsid w:val="005B0A55"/>
    <w:rsid w:val="005B6E43"/>
    <w:rsid w:val="005C1755"/>
    <w:rsid w:val="00613499"/>
    <w:rsid w:val="0062763B"/>
    <w:rsid w:val="00636D54"/>
    <w:rsid w:val="0065642D"/>
    <w:rsid w:val="006711A1"/>
    <w:rsid w:val="006B7B5D"/>
    <w:rsid w:val="006C1229"/>
    <w:rsid w:val="006C5A50"/>
    <w:rsid w:val="006D404F"/>
    <w:rsid w:val="0071124E"/>
    <w:rsid w:val="007540C9"/>
    <w:rsid w:val="007754AE"/>
    <w:rsid w:val="00782487"/>
    <w:rsid w:val="00783B79"/>
    <w:rsid w:val="007860BA"/>
    <w:rsid w:val="007E0B35"/>
    <w:rsid w:val="00817837"/>
    <w:rsid w:val="008669FE"/>
    <w:rsid w:val="00871916"/>
    <w:rsid w:val="00876E72"/>
    <w:rsid w:val="00880F8E"/>
    <w:rsid w:val="008C55A7"/>
    <w:rsid w:val="009358A9"/>
    <w:rsid w:val="00972863"/>
    <w:rsid w:val="00981DBF"/>
    <w:rsid w:val="009953A5"/>
    <w:rsid w:val="00996A75"/>
    <w:rsid w:val="009B3ED8"/>
    <w:rsid w:val="009B45B1"/>
    <w:rsid w:val="009E17EB"/>
    <w:rsid w:val="009F71FC"/>
    <w:rsid w:val="00A46024"/>
    <w:rsid w:val="00A671D7"/>
    <w:rsid w:val="00A72A6B"/>
    <w:rsid w:val="00AA5476"/>
    <w:rsid w:val="00B7239A"/>
    <w:rsid w:val="00B82172"/>
    <w:rsid w:val="00BD50D7"/>
    <w:rsid w:val="00C04DFE"/>
    <w:rsid w:val="00C2431D"/>
    <w:rsid w:val="00C41AA6"/>
    <w:rsid w:val="00C613F1"/>
    <w:rsid w:val="00C62A56"/>
    <w:rsid w:val="00C63432"/>
    <w:rsid w:val="00C94832"/>
    <w:rsid w:val="00CA2F2A"/>
    <w:rsid w:val="00CC50B6"/>
    <w:rsid w:val="00D06E28"/>
    <w:rsid w:val="00D452FD"/>
    <w:rsid w:val="00D72B59"/>
    <w:rsid w:val="00D73E7C"/>
    <w:rsid w:val="00E26825"/>
    <w:rsid w:val="00E4749D"/>
    <w:rsid w:val="00E67FE2"/>
    <w:rsid w:val="00E8528A"/>
    <w:rsid w:val="00E917DD"/>
    <w:rsid w:val="00EC2F2E"/>
    <w:rsid w:val="00EF3341"/>
    <w:rsid w:val="00F12113"/>
    <w:rsid w:val="00F94881"/>
    <w:rsid w:val="00FB15CD"/>
    <w:rsid w:val="00FB446B"/>
    <w:rsid w:val="00FD51B6"/>
    <w:rsid w:val="00FE05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3218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22</cp:revision>
  <cp:lastPrinted>2021-07-08T13:31:00Z</cp:lastPrinted>
  <dcterms:created xsi:type="dcterms:W3CDTF">2021-07-07T15:10:00Z</dcterms:created>
  <dcterms:modified xsi:type="dcterms:W3CDTF">2021-12-08T12:44:00Z</dcterms:modified>
</cp:coreProperties>
</file>