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8516" w14:textId="77777777" w:rsidR="00397953" w:rsidRPr="000D0C93" w:rsidRDefault="000D0C93" w:rsidP="00E82642">
      <w:pPr>
        <w:rPr>
          <w:sz w:val="40"/>
          <w:szCs w:val="40"/>
        </w:rPr>
      </w:pPr>
      <w:r w:rsidRPr="000D0C93">
        <w:rPr>
          <w:sz w:val="40"/>
          <w:szCs w:val="40"/>
        </w:rPr>
        <w:t>Presseinformation</w:t>
      </w:r>
    </w:p>
    <w:p w14:paraId="07F5896B" w14:textId="77777777" w:rsidR="00397953" w:rsidRPr="000D0C93" w:rsidRDefault="00397953" w:rsidP="00E82642">
      <w:pPr>
        <w:spacing w:line="360" w:lineRule="auto"/>
        <w:ind w:right="-2"/>
        <w:rPr>
          <w:b/>
          <w:sz w:val="24"/>
        </w:rPr>
      </w:pPr>
    </w:p>
    <w:p w14:paraId="1C0F9E1C" w14:textId="456C7047" w:rsidR="00224D44" w:rsidRDefault="00F87DD1" w:rsidP="00E82642">
      <w:pPr>
        <w:spacing w:line="360" w:lineRule="auto"/>
        <w:rPr>
          <w:b/>
          <w:sz w:val="24"/>
        </w:rPr>
      </w:pPr>
      <w:r>
        <w:rPr>
          <w:b/>
          <w:sz w:val="24"/>
        </w:rPr>
        <w:t>TÜV-</w:t>
      </w:r>
      <w:r w:rsidR="003118B0">
        <w:rPr>
          <w:b/>
          <w:sz w:val="24"/>
        </w:rPr>
        <w:t xml:space="preserve">Bescheinigung </w:t>
      </w:r>
      <w:r>
        <w:rPr>
          <w:b/>
          <w:sz w:val="24"/>
        </w:rPr>
        <w:t>für IP67-Motore</w:t>
      </w:r>
      <w:r w:rsidR="00224D44">
        <w:rPr>
          <w:b/>
          <w:sz w:val="24"/>
        </w:rPr>
        <w:t>n</w:t>
      </w:r>
    </w:p>
    <w:p w14:paraId="59DCBA90" w14:textId="77777777" w:rsidR="0028400B" w:rsidRPr="000D0C93" w:rsidRDefault="0028400B" w:rsidP="00E82642">
      <w:pPr>
        <w:spacing w:line="360" w:lineRule="auto"/>
        <w:ind w:right="-2"/>
      </w:pPr>
    </w:p>
    <w:p w14:paraId="5BD0BC01" w14:textId="0079DEC6" w:rsidR="008D2E67" w:rsidRDefault="00224D44" w:rsidP="00205E0F">
      <w:pPr>
        <w:pStyle w:val="Kopfzeile"/>
        <w:tabs>
          <w:tab w:val="clear" w:pos="4536"/>
          <w:tab w:val="clear" w:pos="9072"/>
        </w:tabs>
        <w:spacing w:line="360" w:lineRule="auto"/>
        <w:ind w:right="-2"/>
        <w:jc w:val="both"/>
      </w:pPr>
      <w:r>
        <w:t xml:space="preserve">Menzel Elektromotoren </w:t>
      </w:r>
      <w:r w:rsidR="00FE7681">
        <w:t>fertig</w:t>
      </w:r>
      <w:r>
        <w:t xml:space="preserve">t </w:t>
      </w:r>
      <w:r w:rsidR="00D51DFC">
        <w:t>IP67-</w:t>
      </w:r>
      <w:r w:rsidRPr="008A16EC">
        <w:t>Kurzschlussläufer</w:t>
      </w:r>
      <w:r>
        <w:t xml:space="preserve">motoren </w:t>
      </w:r>
      <w:r w:rsidR="00222923">
        <w:t xml:space="preserve">in Nieder- und Mittelspannung </w:t>
      </w:r>
      <w:r>
        <w:t xml:space="preserve">bis </w:t>
      </w:r>
      <w:r w:rsidR="00FE7681" w:rsidRPr="008A16EC">
        <w:t xml:space="preserve">Baugröße </w:t>
      </w:r>
      <w:r w:rsidR="003118B0">
        <w:t>3</w:t>
      </w:r>
      <w:r w:rsidR="00FE7681" w:rsidRPr="008A16EC">
        <w:t>5</w:t>
      </w:r>
      <w:r w:rsidR="0091180F">
        <w:t>5</w:t>
      </w:r>
      <w:r>
        <w:t>. Der TÜV Süd hat jetzt</w:t>
      </w:r>
      <w:r w:rsidR="00D51DFC">
        <w:t xml:space="preserve"> die staub- und wasserdichte</w:t>
      </w:r>
      <w:r w:rsidR="00D51DFC" w:rsidRPr="00D51DFC">
        <w:t xml:space="preserve"> </w:t>
      </w:r>
      <w:r w:rsidR="00FE7681">
        <w:t>Konstruktion</w:t>
      </w:r>
      <w:r w:rsidR="00D51DFC">
        <w:t xml:space="preserve"> </w:t>
      </w:r>
      <w:r w:rsidR="008A0DB9">
        <w:t>ein</w:t>
      </w:r>
      <w:r w:rsidR="00D51DFC">
        <w:t xml:space="preserve">er </w:t>
      </w:r>
      <w:r w:rsidR="00F96596">
        <w:t xml:space="preserve">gesamten </w:t>
      </w:r>
      <w:r w:rsidR="003118B0">
        <w:t>Niederspannungsmotor-</w:t>
      </w:r>
      <w:r w:rsidR="00220ED9">
        <w:t>T</w:t>
      </w:r>
      <w:r w:rsidR="00D51DFC" w:rsidRPr="00D51DFC">
        <w:t>ypenreihe</w:t>
      </w:r>
      <w:r w:rsidR="00D51DFC">
        <w:t xml:space="preserve"> gemäß Schutzart IP67 </w:t>
      </w:r>
      <w:r w:rsidR="00D51DFC" w:rsidRPr="003B0205">
        <w:t>bescheinigt</w:t>
      </w:r>
      <w:r w:rsidR="00D51DFC">
        <w:t>.</w:t>
      </w:r>
      <w:r w:rsidR="00220ED9">
        <w:t xml:space="preserve"> Die</w:t>
      </w:r>
      <w:r w:rsidR="008A0DB9">
        <w:t xml:space="preserve"> Baureihe deckt den</w:t>
      </w:r>
      <w:r w:rsidR="008A0DB9" w:rsidRPr="008A0DB9">
        <w:t xml:space="preserve"> </w:t>
      </w:r>
      <w:r w:rsidR="008A0DB9" w:rsidRPr="008A16EC">
        <w:t>Leistungsbereich</w:t>
      </w:r>
      <w:r w:rsidR="008A0DB9">
        <w:t xml:space="preserve"> </w:t>
      </w:r>
      <w:r w:rsidR="00222923">
        <w:t xml:space="preserve">bis 400 kW ab, mit </w:t>
      </w:r>
      <w:r w:rsidR="00222923" w:rsidRPr="008A16EC">
        <w:t>Spannungen</w:t>
      </w:r>
      <w:r w:rsidR="00222923">
        <w:t xml:space="preserve"> </w:t>
      </w:r>
      <w:r w:rsidR="0091180F">
        <w:t>bis 100</w:t>
      </w:r>
      <w:r w:rsidR="00222923">
        <w:t xml:space="preserve">0 V. </w:t>
      </w:r>
      <w:r w:rsidR="008D2E67">
        <w:t>Außerdem hat der</w:t>
      </w:r>
      <w:r w:rsidR="008D2E67" w:rsidRPr="008D2E67">
        <w:t xml:space="preserve"> </w:t>
      </w:r>
      <w:r w:rsidR="008D2E67">
        <w:t xml:space="preserve">TÜV Süd </w:t>
      </w:r>
      <w:r w:rsidR="00092CF2">
        <w:t>d</w:t>
      </w:r>
      <w:r w:rsidR="00D01FC0">
        <w:t>ie</w:t>
      </w:r>
      <w:r w:rsidR="008D2E67" w:rsidRPr="00205E0F">
        <w:t xml:space="preserve"> </w:t>
      </w:r>
      <w:r w:rsidR="008D2E67">
        <w:t xml:space="preserve">Testverfahren </w:t>
      </w:r>
      <w:r w:rsidR="00092CF2">
        <w:t xml:space="preserve">für die IP67-Schutzartprüfung </w:t>
      </w:r>
      <w:r w:rsidR="008D2E67">
        <w:t>abgenommen</w:t>
      </w:r>
      <w:r w:rsidR="00D01FC0">
        <w:t xml:space="preserve">, die Menzel optional auch für Mittelspannungsmotoren bis 11 kV aus eigener </w:t>
      </w:r>
      <w:r w:rsidR="00020493">
        <w:t>Produktion</w:t>
      </w:r>
      <w:r w:rsidR="00D01FC0">
        <w:t xml:space="preserve"> anbietet.</w:t>
      </w:r>
      <w:r w:rsidR="00092CF2" w:rsidRPr="00092CF2">
        <w:t xml:space="preserve"> </w:t>
      </w:r>
      <w:r w:rsidR="00092CF2">
        <w:t xml:space="preserve">Menzel fertigt IP67-Motoren </w:t>
      </w:r>
      <w:r w:rsidR="00092CF2" w:rsidRPr="00D66FA1">
        <w:t xml:space="preserve">mit </w:t>
      </w:r>
      <w:r w:rsidR="00092CF2">
        <w:t>minimalen</w:t>
      </w:r>
      <w:r w:rsidR="00092CF2" w:rsidRPr="00D66FA1">
        <w:t xml:space="preserve"> Toleranzen</w:t>
      </w:r>
      <w:r w:rsidR="00092CF2">
        <w:t xml:space="preserve"> und </w:t>
      </w:r>
      <w:r w:rsidR="00092CF2" w:rsidRPr="00D66FA1">
        <w:t xml:space="preserve">wasserdicht gekapselten </w:t>
      </w:r>
      <w:r w:rsidR="00092CF2">
        <w:t>Grauguss</w:t>
      </w:r>
      <w:r w:rsidR="00092CF2" w:rsidRPr="00D66FA1">
        <w:t>gehäusen und Klemmkästen</w:t>
      </w:r>
      <w:r w:rsidR="00092CF2">
        <w:t>.</w:t>
      </w:r>
      <w:r w:rsidR="00092CF2" w:rsidRPr="0030333F">
        <w:t xml:space="preserve"> </w:t>
      </w:r>
      <w:r w:rsidR="00092CF2">
        <w:t xml:space="preserve">In seinem großen Lager hat </w:t>
      </w:r>
      <w:r w:rsidR="00D01FC0">
        <w:t>der Hersteller</w:t>
      </w:r>
      <w:r w:rsidR="00092CF2">
        <w:t xml:space="preserve"> alle </w:t>
      </w:r>
      <w:r w:rsidR="00092CF2" w:rsidRPr="00D0163C">
        <w:t xml:space="preserve">Basiskomponenten für </w:t>
      </w:r>
      <w:r w:rsidR="00092CF2">
        <w:t>s</w:t>
      </w:r>
      <w:r w:rsidR="00092CF2" w:rsidRPr="00D0163C">
        <w:t>taub- und wasserdichte Käfigläufermotoren jederzeit vorrätig</w:t>
      </w:r>
      <w:r w:rsidR="00092CF2">
        <w:t xml:space="preserve"> und kann daher</w:t>
      </w:r>
      <w:r w:rsidR="00092CF2" w:rsidRPr="004C5930">
        <w:t xml:space="preserve"> </w:t>
      </w:r>
      <w:r w:rsidR="00092CF2" w:rsidRPr="00D0163C">
        <w:t>bei den typischen Auslegungen von IP67</w:t>
      </w:r>
      <w:r w:rsidR="00092CF2">
        <w:t>-</w:t>
      </w:r>
      <w:r w:rsidR="00092CF2" w:rsidRPr="00D0163C">
        <w:t>Motoren sehr kurze Lieferzeiten realisieren.</w:t>
      </w:r>
      <w:r w:rsidR="00092CF2" w:rsidRPr="00092CF2">
        <w:t xml:space="preserve"> </w:t>
      </w:r>
      <w:r w:rsidR="00092CF2">
        <w:t xml:space="preserve">Die Motoren werden weltweit vor allem in Pumpstationen, </w:t>
      </w:r>
      <w:r w:rsidR="00092CF2" w:rsidRPr="00186D62">
        <w:t>flutgefährdeten Gebieten</w:t>
      </w:r>
      <w:r w:rsidR="00092CF2">
        <w:t xml:space="preserve"> und maritimen Anwendungen eingesetzt. Sie </w:t>
      </w:r>
      <w:r w:rsidR="00092CF2" w:rsidRPr="00186D62">
        <w:t xml:space="preserve">können im Stillstand überflutet werden, ohne dass Wasser eindringt. Wenn </w:t>
      </w:r>
      <w:r w:rsidR="00092CF2">
        <w:t xml:space="preserve">das </w:t>
      </w:r>
      <w:r w:rsidR="00092CF2" w:rsidRPr="00186D62">
        <w:t>Wasser zurückgeht,</w:t>
      </w:r>
      <w:r w:rsidR="00092CF2" w:rsidRPr="0088173A">
        <w:t xml:space="preserve"> </w:t>
      </w:r>
      <w:r w:rsidR="00092CF2">
        <w:t>sind</w:t>
      </w:r>
      <w:r w:rsidR="00092CF2" w:rsidRPr="00D66FA1">
        <w:t xml:space="preserve"> </w:t>
      </w:r>
      <w:r w:rsidR="00092CF2" w:rsidRPr="00186D62">
        <w:t xml:space="preserve">sie </w:t>
      </w:r>
      <w:r w:rsidR="00092CF2" w:rsidRPr="00D66FA1">
        <w:t>direkt wieder einschalt</w:t>
      </w:r>
      <w:r w:rsidR="00092CF2">
        <w:t>bereit</w:t>
      </w:r>
      <w:r w:rsidR="00092CF2" w:rsidRPr="00D66FA1">
        <w:t>.</w:t>
      </w:r>
      <w:r w:rsidR="00092CF2">
        <w:t xml:space="preserve"> Der Hersteller</w:t>
      </w:r>
      <w:r w:rsidR="00092CF2" w:rsidRPr="007B393D">
        <w:t xml:space="preserve"> </w:t>
      </w:r>
      <w:r w:rsidR="00092CF2">
        <w:t xml:space="preserve">unterzieht seine Motoren </w:t>
      </w:r>
      <w:r w:rsidR="00092CF2" w:rsidRPr="00664363">
        <w:t xml:space="preserve">vor Auslieferung </w:t>
      </w:r>
      <w:r w:rsidR="00092CF2">
        <w:t xml:space="preserve">umfassenden </w:t>
      </w:r>
      <w:r w:rsidR="00092CF2" w:rsidRPr="00664363">
        <w:t>Abnahmeprüfungen im hauseigenen Lastprüffeld</w:t>
      </w:r>
      <w:r w:rsidR="00092CF2">
        <w:t xml:space="preserve">. Als Teil des Prüfspektrums bietet </w:t>
      </w:r>
      <w:r w:rsidR="00092CF2" w:rsidRPr="00664363">
        <w:t>M</w:t>
      </w:r>
      <w:r w:rsidR="00092CF2">
        <w:t>enzel auch</w:t>
      </w:r>
      <w:r w:rsidR="00092CF2" w:rsidRPr="00582B3D">
        <w:t xml:space="preserve"> </w:t>
      </w:r>
      <w:r w:rsidR="00092CF2" w:rsidRPr="006545F0">
        <w:t>Unterwassertest</w:t>
      </w:r>
      <w:r w:rsidR="00092CF2">
        <w:t>s für alle Drehstrom-Asynchronmotoren (Käfig- und Schleifringläufer) an.</w:t>
      </w:r>
    </w:p>
    <w:p w14:paraId="69568644" w14:textId="3AFC167F" w:rsidR="00582B3D" w:rsidRDefault="004C5930" w:rsidP="00FE7681">
      <w:pPr>
        <w:pStyle w:val="Kopfzeile"/>
        <w:tabs>
          <w:tab w:val="clear" w:pos="4536"/>
          <w:tab w:val="clear" w:pos="9072"/>
        </w:tabs>
        <w:spacing w:line="360" w:lineRule="auto"/>
        <w:ind w:right="-2"/>
        <w:jc w:val="both"/>
      </w:pPr>
      <w:r>
        <w:t xml:space="preserve">Bei den </w:t>
      </w:r>
      <w:r w:rsidRPr="004C5930">
        <w:t>AEMT Awards</w:t>
      </w:r>
      <w:r>
        <w:t xml:space="preserve"> </w:t>
      </w:r>
      <w:r w:rsidRPr="004C5930">
        <w:t>2021</w:t>
      </w:r>
      <w:r>
        <w:t xml:space="preserve"> der </w:t>
      </w:r>
      <w:r w:rsidRPr="004C5930">
        <w:t xml:space="preserve">Association of Electrical and Mechanical Trades </w:t>
      </w:r>
      <w:r>
        <w:t>wurden die IP67-Motoren der Marke Menzel zum Produkt des Jahres gekürt.</w:t>
      </w:r>
    </w:p>
    <w:p w14:paraId="44AF7A5A" w14:textId="7648ED99" w:rsidR="00E82642" w:rsidRDefault="00E82642" w:rsidP="00E82642">
      <w:pPr>
        <w:pStyle w:val="Kopfzeile"/>
        <w:tabs>
          <w:tab w:val="clear" w:pos="4536"/>
          <w:tab w:val="clear" w:pos="9072"/>
        </w:tabs>
        <w:spacing w:line="360" w:lineRule="auto"/>
        <w:jc w:val="both"/>
      </w:pPr>
      <w:r>
        <w:t xml:space="preserve">Produktseite: </w:t>
      </w:r>
      <w:hyperlink r:id="rId7" w:history="1">
        <w:r w:rsidRPr="00E02980">
          <w:rPr>
            <w:rStyle w:val="Hyperlink"/>
          </w:rPr>
          <w:t>https://www.menzel-motors.com/de/ip67-motor/</w:t>
        </w:r>
      </w:hyperlink>
    </w:p>
    <w:p w14:paraId="6E72B8CF" w14:textId="77777777" w:rsidR="005025F9" w:rsidRPr="000D0C93" w:rsidRDefault="005025F9" w:rsidP="00E82642">
      <w:pPr>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947819" w:rsidRPr="000D0C93" w14:paraId="3446EFA7" w14:textId="77777777" w:rsidTr="004D4722">
        <w:tc>
          <w:tcPr>
            <w:tcW w:w="7226" w:type="dxa"/>
          </w:tcPr>
          <w:p w14:paraId="4228DA2E" w14:textId="735DC877" w:rsidR="00947819" w:rsidRPr="000D0C93" w:rsidRDefault="00236D58" w:rsidP="00E82642">
            <w:pPr>
              <w:spacing w:after="120"/>
              <w:jc w:val="center"/>
            </w:pPr>
            <w:r>
              <w:pict w14:anchorId="6FE06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91.5pt">
                  <v:imagedata r:id="rId8" o:title="menzel_ipx7_motor_test_1000px"/>
                </v:shape>
              </w:pict>
            </w:r>
          </w:p>
        </w:tc>
      </w:tr>
      <w:tr w:rsidR="00947819" w:rsidRPr="000D0C93" w14:paraId="50058DE4" w14:textId="77777777" w:rsidTr="004D4722">
        <w:tc>
          <w:tcPr>
            <w:tcW w:w="7226" w:type="dxa"/>
          </w:tcPr>
          <w:p w14:paraId="2064A473" w14:textId="1148775A" w:rsidR="00FB4890" w:rsidRPr="000D0C93" w:rsidRDefault="000D0C93" w:rsidP="0039227B">
            <w:pPr>
              <w:ind w:left="709" w:right="711"/>
              <w:jc w:val="center"/>
              <w:rPr>
                <w:sz w:val="18"/>
                <w:szCs w:val="18"/>
              </w:rPr>
            </w:pPr>
            <w:r w:rsidRPr="000D0C93">
              <w:rPr>
                <w:b/>
                <w:sz w:val="18"/>
                <w:szCs w:val="18"/>
              </w:rPr>
              <w:t>Bild</w:t>
            </w:r>
            <w:r w:rsidR="00947819" w:rsidRPr="000D0C93">
              <w:rPr>
                <w:b/>
                <w:sz w:val="18"/>
                <w:szCs w:val="18"/>
              </w:rPr>
              <w:t>:</w:t>
            </w:r>
            <w:r w:rsidR="00947819" w:rsidRPr="000D0C93">
              <w:rPr>
                <w:sz w:val="18"/>
                <w:szCs w:val="18"/>
              </w:rPr>
              <w:t xml:space="preserve"> </w:t>
            </w:r>
            <w:r w:rsidR="0039227B">
              <w:rPr>
                <w:sz w:val="18"/>
                <w:szCs w:val="18"/>
              </w:rPr>
              <w:t>Menzels IP67-Motorserie sowie die IP67-Schutzartprüfung wurden vom TÜV Süd</w:t>
            </w:r>
            <w:r w:rsidR="003118B0">
              <w:rPr>
                <w:sz w:val="18"/>
                <w:szCs w:val="18"/>
              </w:rPr>
              <w:t xml:space="preserve"> bescheinigt</w:t>
            </w:r>
          </w:p>
        </w:tc>
      </w:tr>
    </w:tbl>
    <w:p w14:paraId="5287C81A" w14:textId="77777777" w:rsidR="000D3D1B" w:rsidRPr="000D0C93" w:rsidRDefault="000D3D1B" w:rsidP="00E82642">
      <w:pPr>
        <w:spacing w:line="360" w:lineRule="auto"/>
        <w:jc w:val="both"/>
      </w:pPr>
    </w:p>
    <w:p w14:paraId="3E14790B" w14:textId="77777777" w:rsidR="004F59DB" w:rsidRPr="000D0C93" w:rsidRDefault="004F59DB" w:rsidP="00E82642">
      <w:pPr>
        <w:jc w:val="both"/>
      </w:pPr>
    </w:p>
    <w:tbl>
      <w:tblPr>
        <w:tblW w:w="0" w:type="auto"/>
        <w:tblLayout w:type="fixed"/>
        <w:tblLook w:val="04A0" w:firstRow="1" w:lastRow="0" w:firstColumn="1" w:lastColumn="0" w:noHBand="0" w:noVBand="1"/>
      </w:tblPr>
      <w:tblGrid>
        <w:gridCol w:w="1177"/>
        <w:gridCol w:w="3527"/>
        <w:gridCol w:w="1424"/>
        <w:gridCol w:w="1174"/>
      </w:tblGrid>
      <w:tr w:rsidR="004F59DB" w:rsidRPr="000D0C93" w14:paraId="1563206B" w14:textId="77777777" w:rsidTr="00B95DD3">
        <w:tc>
          <w:tcPr>
            <w:tcW w:w="1177" w:type="dxa"/>
            <w:shd w:val="clear" w:color="auto" w:fill="auto"/>
          </w:tcPr>
          <w:p w14:paraId="32746E8B" w14:textId="77777777" w:rsidR="004F59DB" w:rsidRPr="000D0C93" w:rsidRDefault="000D0C93" w:rsidP="00E82642">
            <w:pPr>
              <w:rPr>
                <w:sz w:val="18"/>
                <w:szCs w:val="18"/>
              </w:rPr>
            </w:pPr>
            <w:r w:rsidRPr="000D0C93">
              <w:rPr>
                <w:sz w:val="18"/>
                <w:szCs w:val="18"/>
              </w:rPr>
              <w:t>Bilder:</w:t>
            </w:r>
          </w:p>
        </w:tc>
        <w:tc>
          <w:tcPr>
            <w:tcW w:w="3527" w:type="dxa"/>
            <w:shd w:val="clear" w:color="auto" w:fill="auto"/>
          </w:tcPr>
          <w:p w14:paraId="37C19247" w14:textId="1911BAB8" w:rsidR="004F59DB" w:rsidRPr="00E40868" w:rsidRDefault="00E40868" w:rsidP="00E82642">
            <w:pPr>
              <w:rPr>
                <w:sz w:val="18"/>
                <w:szCs w:val="18"/>
                <w:lang w:val="en-US"/>
              </w:rPr>
            </w:pPr>
            <w:r w:rsidRPr="00E40868">
              <w:rPr>
                <w:sz w:val="18"/>
                <w:szCs w:val="18"/>
                <w:lang w:val="en-US"/>
              </w:rPr>
              <w:t>menzel_ipx7_motor_test</w:t>
            </w:r>
          </w:p>
        </w:tc>
        <w:tc>
          <w:tcPr>
            <w:tcW w:w="1424" w:type="dxa"/>
            <w:shd w:val="clear" w:color="auto" w:fill="auto"/>
          </w:tcPr>
          <w:p w14:paraId="18158816" w14:textId="77777777" w:rsidR="004F59DB" w:rsidRPr="000D0C93" w:rsidRDefault="000D0C93" w:rsidP="00E82642">
            <w:pPr>
              <w:rPr>
                <w:sz w:val="18"/>
                <w:szCs w:val="18"/>
              </w:rPr>
            </w:pPr>
            <w:r w:rsidRPr="000D0C93">
              <w:rPr>
                <w:sz w:val="18"/>
                <w:szCs w:val="18"/>
              </w:rPr>
              <w:t>Zeichen</w:t>
            </w:r>
            <w:r w:rsidR="004F59DB" w:rsidRPr="000D0C93">
              <w:rPr>
                <w:sz w:val="18"/>
                <w:szCs w:val="18"/>
              </w:rPr>
              <w:t>:</w:t>
            </w:r>
          </w:p>
        </w:tc>
        <w:tc>
          <w:tcPr>
            <w:tcW w:w="1174" w:type="dxa"/>
            <w:shd w:val="clear" w:color="auto" w:fill="auto"/>
          </w:tcPr>
          <w:p w14:paraId="0D1262C0" w14:textId="0EA6722F" w:rsidR="004F59DB" w:rsidRPr="000D0C93" w:rsidRDefault="00D76397" w:rsidP="00E82642">
            <w:pPr>
              <w:jc w:val="right"/>
              <w:rPr>
                <w:sz w:val="18"/>
                <w:szCs w:val="18"/>
              </w:rPr>
            </w:pPr>
            <w:r>
              <w:rPr>
                <w:sz w:val="18"/>
                <w:szCs w:val="18"/>
              </w:rPr>
              <w:t>1513</w:t>
            </w:r>
          </w:p>
        </w:tc>
      </w:tr>
      <w:tr w:rsidR="004F59DB" w:rsidRPr="000D0C93" w14:paraId="7DED594E" w14:textId="77777777" w:rsidTr="00FA5850">
        <w:tc>
          <w:tcPr>
            <w:tcW w:w="1177" w:type="dxa"/>
            <w:shd w:val="clear" w:color="auto" w:fill="auto"/>
            <w:vAlign w:val="bottom"/>
          </w:tcPr>
          <w:p w14:paraId="16DF52FC" w14:textId="77777777" w:rsidR="004F59DB" w:rsidRPr="000D0C93" w:rsidRDefault="000D0C93" w:rsidP="00E82642">
            <w:pPr>
              <w:spacing w:before="120"/>
              <w:rPr>
                <w:sz w:val="18"/>
                <w:szCs w:val="18"/>
              </w:rPr>
            </w:pPr>
            <w:r w:rsidRPr="000D0C93">
              <w:rPr>
                <w:sz w:val="18"/>
                <w:szCs w:val="18"/>
              </w:rPr>
              <w:t>Dateiname</w:t>
            </w:r>
            <w:r w:rsidR="004F59DB" w:rsidRPr="000D0C93">
              <w:rPr>
                <w:sz w:val="18"/>
                <w:szCs w:val="18"/>
              </w:rPr>
              <w:t>:</w:t>
            </w:r>
          </w:p>
        </w:tc>
        <w:tc>
          <w:tcPr>
            <w:tcW w:w="3527" w:type="dxa"/>
            <w:shd w:val="clear" w:color="auto" w:fill="auto"/>
            <w:vAlign w:val="bottom"/>
          </w:tcPr>
          <w:p w14:paraId="107F442C" w14:textId="093CF2FC" w:rsidR="004F59DB" w:rsidRPr="00E417EE" w:rsidRDefault="00E417EE" w:rsidP="00E82642">
            <w:pPr>
              <w:spacing w:before="120"/>
              <w:rPr>
                <w:sz w:val="18"/>
                <w:szCs w:val="18"/>
                <w:lang w:val="en-US"/>
              </w:rPr>
            </w:pPr>
            <w:r w:rsidRPr="00E417EE">
              <w:rPr>
                <w:sz w:val="18"/>
                <w:szCs w:val="18"/>
                <w:lang w:val="en-US"/>
              </w:rPr>
              <w:t>202111039_pm_tuev-</w:t>
            </w:r>
            <w:r>
              <w:rPr>
                <w:sz w:val="18"/>
                <w:szCs w:val="18"/>
                <w:lang w:val="en-US"/>
              </w:rPr>
              <w:t>pruefung</w:t>
            </w:r>
            <w:r w:rsidRPr="00E417EE">
              <w:rPr>
                <w:sz w:val="18"/>
                <w:szCs w:val="18"/>
                <w:lang w:val="en-US"/>
              </w:rPr>
              <w:t>_ip67</w:t>
            </w:r>
            <w:r>
              <w:rPr>
                <w:sz w:val="18"/>
                <w:szCs w:val="18"/>
                <w:lang w:val="en-US"/>
              </w:rPr>
              <w:t>_de</w:t>
            </w:r>
          </w:p>
        </w:tc>
        <w:tc>
          <w:tcPr>
            <w:tcW w:w="1424" w:type="dxa"/>
            <w:shd w:val="clear" w:color="auto" w:fill="auto"/>
            <w:vAlign w:val="bottom"/>
          </w:tcPr>
          <w:p w14:paraId="7D670F6B" w14:textId="77777777" w:rsidR="004F59DB" w:rsidRPr="000D0C93" w:rsidRDefault="004F59DB" w:rsidP="00E82642">
            <w:pPr>
              <w:spacing w:before="120"/>
              <w:rPr>
                <w:sz w:val="18"/>
                <w:szCs w:val="18"/>
              </w:rPr>
            </w:pPr>
            <w:r w:rsidRPr="000D0C93">
              <w:rPr>
                <w:sz w:val="18"/>
                <w:szCs w:val="18"/>
              </w:rPr>
              <w:t>Dat</w:t>
            </w:r>
            <w:r w:rsidR="000D0C93" w:rsidRPr="000D0C93">
              <w:rPr>
                <w:sz w:val="18"/>
                <w:szCs w:val="18"/>
              </w:rPr>
              <w:t>um</w:t>
            </w:r>
            <w:r w:rsidRPr="000D0C93">
              <w:rPr>
                <w:sz w:val="18"/>
                <w:szCs w:val="18"/>
              </w:rPr>
              <w:t>:</w:t>
            </w:r>
          </w:p>
        </w:tc>
        <w:tc>
          <w:tcPr>
            <w:tcW w:w="1174" w:type="dxa"/>
            <w:shd w:val="clear" w:color="auto" w:fill="auto"/>
            <w:vAlign w:val="bottom"/>
          </w:tcPr>
          <w:p w14:paraId="75C767FD" w14:textId="3586FDA1" w:rsidR="004F59DB" w:rsidRPr="000D0C93" w:rsidRDefault="00236D58" w:rsidP="00E82642">
            <w:pPr>
              <w:spacing w:before="120"/>
              <w:jc w:val="right"/>
              <w:rPr>
                <w:sz w:val="18"/>
                <w:szCs w:val="18"/>
              </w:rPr>
            </w:pPr>
            <w:r>
              <w:rPr>
                <w:sz w:val="18"/>
                <w:szCs w:val="18"/>
              </w:rPr>
              <w:t>09.12.2021</w:t>
            </w:r>
          </w:p>
        </w:tc>
      </w:tr>
      <w:tr w:rsidR="00FA5850" w:rsidRPr="000D0C93" w14:paraId="368A607D" w14:textId="77777777" w:rsidTr="00FA5850">
        <w:tc>
          <w:tcPr>
            <w:tcW w:w="7302" w:type="dxa"/>
            <w:gridSpan w:val="4"/>
            <w:tcBorders>
              <w:bottom w:val="single" w:sz="4" w:space="0" w:color="auto"/>
            </w:tcBorders>
            <w:shd w:val="clear" w:color="auto" w:fill="auto"/>
            <w:vAlign w:val="bottom"/>
          </w:tcPr>
          <w:p w14:paraId="2B233578" w14:textId="77777777" w:rsidR="00FA5850" w:rsidRPr="000D0C93" w:rsidRDefault="00FA5850" w:rsidP="00E82642">
            <w:pPr>
              <w:spacing w:before="120" w:after="120"/>
              <w:rPr>
                <w:b/>
                <w:sz w:val="16"/>
              </w:rPr>
            </w:pPr>
            <w:r w:rsidRPr="000D0C93">
              <w:rPr>
                <w:b/>
                <w:sz w:val="16"/>
              </w:rPr>
              <w:t>Über Menzel Elektromotoren</w:t>
            </w:r>
          </w:p>
          <w:p w14:paraId="1134ED90" w14:textId="5A19E6ED" w:rsidR="00FA5850" w:rsidRPr="000D0C93" w:rsidRDefault="00FD2DD1" w:rsidP="00E82642">
            <w:pPr>
              <w:spacing w:after="120"/>
              <w:jc w:val="both"/>
              <w:rPr>
                <w:sz w:val="18"/>
                <w:szCs w:val="18"/>
              </w:rPr>
            </w:pPr>
            <w:bookmarkStart w:id="0" w:name="_Hlk493855586"/>
            <w:r>
              <w:rPr>
                <w:sz w:val="16"/>
              </w:rPr>
              <w:t>D</w:t>
            </w:r>
            <w:r w:rsidRPr="000D0C93">
              <w:rPr>
                <w:sz w:val="16"/>
              </w:rPr>
              <w:t>ie in Berlin ansässige Menzel Elektromotoren GmbH</w:t>
            </w:r>
            <w:r>
              <w:rPr>
                <w:sz w:val="16"/>
              </w:rPr>
              <w:t xml:space="preserve"> </w:t>
            </w:r>
            <w:r w:rsidR="00FA5850" w:rsidRPr="000D0C93">
              <w:rPr>
                <w:sz w:val="16"/>
              </w:rPr>
              <w:t xml:space="preserve">produziert und vertreibt </w:t>
            </w:r>
            <w:r>
              <w:rPr>
                <w:sz w:val="16"/>
              </w:rPr>
              <w:t xml:space="preserve">seit 1927 </w:t>
            </w:r>
            <w:r w:rsidR="00FA5850" w:rsidRPr="000D0C93">
              <w:rPr>
                <w:sz w:val="16"/>
              </w:rPr>
              <w:t>Elektromaschinen. Das mittelständische Unternehmen ist auf die Lieferung größerer Elektromotoren inklusive Sonderausführungen innerhalb kürzester Zeit spezialisiert – das Produktspektrum beinhaltet Hoch- und Niederspannungsmotoren, Gleichstrommotoren, Transformatoren sowie Frequenzumrichter. Das Leistungsangebot umfasst die Motorenfertigung und die kurzfristige Anpassung lagervorrätiger Motoren an anwendungsspezifische Anforderungen. Um in jedem Fall eine schnelle Lieferung zum Kunden zu gewährleisten, unterhält das mittelständische Unternehmen einen überaus umfangreichen Lagerbestand, der mehr als 20.000 Motoren mit einem Leistungsbereich bis 15.000 kW umfasst. Zu einer hohen Zuverlässigkeit tragen qualifiziertes Engineering, erfahrene Mitarbeiter und moderne Bearbeitungs- und Prüfeinrichtungen bei. Menzel betreibt Niederlassungen in Großbritannien, Frankreich, Italien, Spanien und Schweden und kooperiert weltweit mit zahlreichen Partnern.</w:t>
            </w:r>
            <w:bookmarkEnd w:id="0"/>
          </w:p>
        </w:tc>
      </w:tr>
      <w:tr w:rsidR="004F59DB" w:rsidRPr="000D0C93" w14:paraId="1D4053F0" w14:textId="77777777" w:rsidTr="00FA5850">
        <w:tc>
          <w:tcPr>
            <w:tcW w:w="4704" w:type="dxa"/>
            <w:gridSpan w:val="2"/>
            <w:tcBorders>
              <w:top w:val="single" w:sz="4" w:space="0" w:color="auto"/>
            </w:tcBorders>
            <w:shd w:val="clear" w:color="auto" w:fill="auto"/>
          </w:tcPr>
          <w:p w14:paraId="5396D72F" w14:textId="77777777" w:rsidR="004F59DB" w:rsidRPr="000D0C93" w:rsidRDefault="000D0C93" w:rsidP="00E82642">
            <w:pPr>
              <w:spacing w:before="120"/>
              <w:rPr>
                <w:b/>
              </w:rPr>
            </w:pPr>
            <w:r w:rsidRPr="000D0C93">
              <w:rPr>
                <w:b/>
              </w:rPr>
              <w:t>K</w:t>
            </w:r>
            <w:r w:rsidR="004F59DB" w:rsidRPr="000D0C93">
              <w:rPr>
                <w:b/>
              </w:rPr>
              <w:t>onta</w:t>
            </w:r>
            <w:r w:rsidRPr="000D0C93">
              <w:rPr>
                <w:b/>
              </w:rPr>
              <w:t>k</w:t>
            </w:r>
            <w:r w:rsidR="004F59DB" w:rsidRPr="000D0C93">
              <w:rPr>
                <w:b/>
              </w:rPr>
              <w:t>t:</w:t>
            </w:r>
          </w:p>
          <w:p w14:paraId="5CCA0B00" w14:textId="77777777" w:rsidR="004F59DB" w:rsidRPr="000D0C93" w:rsidRDefault="004F59DB" w:rsidP="00E82642">
            <w:pPr>
              <w:pStyle w:val="berschrift2"/>
              <w:ind w:right="-70"/>
              <w:rPr>
                <w:sz w:val="20"/>
              </w:rPr>
            </w:pPr>
            <w:r w:rsidRPr="000D0C93">
              <w:rPr>
                <w:sz w:val="20"/>
              </w:rPr>
              <w:t>Menzel Elektromotoren GmbH</w:t>
            </w:r>
          </w:p>
          <w:p w14:paraId="4E14F28A" w14:textId="77777777" w:rsidR="004F59DB" w:rsidRPr="000D0C93" w:rsidRDefault="004F59DB" w:rsidP="00E82642">
            <w:pPr>
              <w:pStyle w:val="Kopfzeile"/>
              <w:tabs>
                <w:tab w:val="clear" w:pos="4536"/>
                <w:tab w:val="clear" w:pos="9072"/>
              </w:tabs>
              <w:spacing w:before="120" w:after="120"/>
            </w:pPr>
            <w:r w:rsidRPr="000D0C93">
              <w:t>Mathis Menzel</w:t>
            </w:r>
          </w:p>
          <w:p w14:paraId="14A9756C" w14:textId="77777777" w:rsidR="004F59DB" w:rsidRPr="000D0C93" w:rsidRDefault="004F59DB" w:rsidP="00E82642">
            <w:pPr>
              <w:jc w:val="both"/>
            </w:pPr>
            <w:r w:rsidRPr="000D0C93">
              <w:t>Neues Ufer 19-25</w:t>
            </w:r>
          </w:p>
          <w:p w14:paraId="440A692E" w14:textId="77777777" w:rsidR="004F59DB" w:rsidRPr="000D0C93" w:rsidRDefault="004F59DB" w:rsidP="00E82642">
            <w:pPr>
              <w:jc w:val="both"/>
            </w:pPr>
            <w:r w:rsidRPr="000D0C93">
              <w:t>10553 Berlin</w:t>
            </w:r>
          </w:p>
          <w:p w14:paraId="5E71E559" w14:textId="77777777" w:rsidR="004F59DB" w:rsidRPr="000D0C93" w:rsidRDefault="000D0C93" w:rsidP="00E82642">
            <w:pPr>
              <w:spacing w:before="120"/>
              <w:jc w:val="both"/>
            </w:pPr>
            <w:r w:rsidRPr="000D0C93">
              <w:t>Tel.</w:t>
            </w:r>
            <w:r w:rsidR="004F59DB" w:rsidRPr="000D0C93">
              <w:t xml:space="preserve">: </w:t>
            </w:r>
            <w:r w:rsidRPr="000D0C93">
              <w:t>0</w:t>
            </w:r>
            <w:r w:rsidR="004F59DB" w:rsidRPr="000D0C93">
              <w:t xml:space="preserve">30 </w:t>
            </w:r>
            <w:r w:rsidRPr="000D0C93">
              <w:t>/</w:t>
            </w:r>
            <w:r w:rsidR="004F59DB" w:rsidRPr="000D0C93">
              <w:t xml:space="preserve"> 349 922-0</w:t>
            </w:r>
          </w:p>
          <w:p w14:paraId="527866CA" w14:textId="77777777" w:rsidR="0079055A" w:rsidRPr="000D0C93" w:rsidRDefault="004F59DB" w:rsidP="00E82642">
            <w:pPr>
              <w:jc w:val="both"/>
            </w:pPr>
            <w:r w:rsidRPr="000D0C93">
              <w:t>E</w:t>
            </w:r>
            <w:r w:rsidR="000D0C93" w:rsidRPr="000D0C93">
              <w:t>-M</w:t>
            </w:r>
            <w:r w:rsidRPr="000D0C93">
              <w:t xml:space="preserve">ail: </w:t>
            </w:r>
            <w:hyperlink r:id="rId9" w:history="1">
              <w:r w:rsidR="0079055A" w:rsidRPr="000D0C93">
                <w:rPr>
                  <w:rStyle w:val="Hyperlink"/>
                </w:rPr>
                <w:t>info@menzel-motors.com</w:t>
              </w:r>
            </w:hyperlink>
          </w:p>
          <w:p w14:paraId="700C3CF4" w14:textId="77777777" w:rsidR="0079055A" w:rsidRPr="000D0C93" w:rsidRDefault="004F59DB" w:rsidP="00E82642">
            <w:pPr>
              <w:rPr>
                <w:sz w:val="18"/>
                <w:szCs w:val="18"/>
              </w:rPr>
            </w:pPr>
            <w:r w:rsidRPr="000D0C93">
              <w:t xml:space="preserve">Internet: </w:t>
            </w:r>
            <w:hyperlink r:id="rId10" w:history="1">
              <w:r w:rsidR="0079055A" w:rsidRPr="000D0C93">
                <w:rPr>
                  <w:rStyle w:val="Hyperlink"/>
                </w:rPr>
                <w:t>www.menzel-motors.com</w:t>
              </w:r>
            </w:hyperlink>
          </w:p>
        </w:tc>
        <w:tc>
          <w:tcPr>
            <w:tcW w:w="2598" w:type="dxa"/>
            <w:gridSpan w:val="2"/>
            <w:tcBorders>
              <w:top w:val="single" w:sz="4" w:space="0" w:color="auto"/>
            </w:tcBorders>
            <w:shd w:val="clear" w:color="auto" w:fill="auto"/>
          </w:tcPr>
          <w:p w14:paraId="208B5A39" w14:textId="77777777" w:rsidR="004F59DB" w:rsidRPr="000D0C93" w:rsidRDefault="004F59DB" w:rsidP="00E82642">
            <w:pPr>
              <w:spacing w:before="360"/>
              <w:rPr>
                <w:sz w:val="16"/>
              </w:rPr>
            </w:pPr>
            <w:r w:rsidRPr="000D0C93">
              <w:rPr>
                <w:sz w:val="16"/>
              </w:rPr>
              <w:t>gii die Presse-Agentur GmbH</w:t>
            </w:r>
          </w:p>
          <w:p w14:paraId="1D1100AB" w14:textId="77777777" w:rsidR="004F59DB" w:rsidRPr="000D0C93" w:rsidRDefault="004F59DB" w:rsidP="00E82642">
            <w:pPr>
              <w:rPr>
                <w:sz w:val="16"/>
              </w:rPr>
            </w:pPr>
            <w:r w:rsidRPr="000D0C93">
              <w:rPr>
                <w:sz w:val="16"/>
              </w:rPr>
              <w:t>Immanuelkirchstr</w:t>
            </w:r>
            <w:r w:rsidR="000D0C93" w:rsidRPr="000D0C93">
              <w:rPr>
                <w:sz w:val="16"/>
              </w:rPr>
              <w:t>aße</w:t>
            </w:r>
            <w:r w:rsidRPr="000D0C93">
              <w:rPr>
                <w:sz w:val="16"/>
              </w:rPr>
              <w:t xml:space="preserve"> 12</w:t>
            </w:r>
          </w:p>
          <w:p w14:paraId="3053704C" w14:textId="77777777" w:rsidR="004F59DB" w:rsidRPr="000D0C93" w:rsidRDefault="004F59DB" w:rsidP="00E82642">
            <w:pPr>
              <w:rPr>
                <w:sz w:val="16"/>
              </w:rPr>
            </w:pPr>
            <w:r w:rsidRPr="000D0C93">
              <w:rPr>
                <w:sz w:val="16"/>
              </w:rPr>
              <w:t>10405 Berlin</w:t>
            </w:r>
          </w:p>
          <w:p w14:paraId="0C07D4BA" w14:textId="77777777" w:rsidR="004F59DB" w:rsidRPr="000D0C93" w:rsidRDefault="000D0C93" w:rsidP="00E82642">
            <w:pPr>
              <w:rPr>
                <w:sz w:val="16"/>
              </w:rPr>
            </w:pPr>
            <w:r w:rsidRPr="000D0C93">
              <w:rPr>
                <w:sz w:val="16"/>
              </w:rPr>
              <w:t>Tel.</w:t>
            </w:r>
            <w:r w:rsidR="004F59DB" w:rsidRPr="000D0C93">
              <w:rPr>
                <w:sz w:val="16"/>
              </w:rPr>
              <w:t xml:space="preserve">: </w:t>
            </w:r>
            <w:r w:rsidRPr="000D0C93">
              <w:rPr>
                <w:sz w:val="16"/>
              </w:rPr>
              <w:t>0</w:t>
            </w:r>
            <w:r w:rsidR="004F59DB" w:rsidRPr="000D0C93">
              <w:rPr>
                <w:sz w:val="16"/>
              </w:rPr>
              <w:t xml:space="preserve">30 </w:t>
            </w:r>
            <w:r w:rsidRPr="000D0C93">
              <w:rPr>
                <w:sz w:val="16"/>
              </w:rPr>
              <w:t>/</w:t>
            </w:r>
            <w:r w:rsidR="004F59DB" w:rsidRPr="000D0C93">
              <w:rPr>
                <w:sz w:val="16"/>
              </w:rPr>
              <w:t xml:space="preserve"> 538 965-0</w:t>
            </w:r>
          </w:p>
          <w:p w14:paraId="23789121" w14:textId="77777777" w:rsidR="0079055A" w:rsidRPr="000D0C93" w:rsidRDefault="004F59DB" w:rsidP="00E82642">
            <w:pPr>
              <w:rPr>
                <w:sz w:val="16"/>
              </w:rPr>
            </w:pPr>
            <w:r w:rsidRPr="000D0C93">
              <w:rPr>
                <w:sz w:val="16"/>
              </w:rPr>
              <w:t>E</w:t>
            </w:r>
            <w:r w:rsidR="000D0C93" w:rsidRPr="000D0C93">
              <w:rPr>
                <w:sz w:val="16"/>
              </w:rPr>
              <w:t>-M</w:t>
            </w:r>
            <w:r w:rsidRPr="000D0C93">
              <w:rPr>
                <w:sz w:val="16"/>
              </w:rPr>
              <w:t xml:space="preserve">ail: </w:t>
            </w:r>
            <w:hyperlink r:id="rId11" w:history="1">
              <w:r w:rsidR="0079055A" w:rsidRPr="000D0C93">
                <w:rPr>
                  <w:rStyle w:val="Hyperlink"/>
                  <w:sz w:val="16"/>
                </w:rPr>
                <w:t>info@gii.de</w:t>
              </w:r>
            </w:hyperlink>
          </w:p>
          <w:p w14:paraId="6364633F" w14:textId="77777777" w:rsidR="0079055A" w:rsidRPr="000D0C93" w:rsidRDefault="004F59DB" w:rsidP="00E82642">
            <w:pPr>
              <w:rPr>
                <w:sz w:val="18"/>
                <w:szCs w:val="18"/>
              </w:rPr>
            </w:pPr>
            <w:r w:rsidRPr="000D0C93">
              <w:rPr>
                <w:sz w:val="16"/>
              </w:rPr>
              <w:t xml:space="preserve">Internet: </w:t>
            </w:r>
            <w:hyperlink r:id="rId12" w:history="1">
              <w:r w:rsidR="0079055A" w:rsidRPr="000D0C93">
                <w:rPr>
                  <w:rStyle w:val="Hyperlink"/>
                  <w:sz w:val="16"/>
                </w:rPr>
                <w:t>www.gii.de</w:t>
              </w:r>
            </w:hyperlink>
          </w:p>
        </w:tc>
      </w:tr>
    </w:tbl>
    <w:p w14:paraId="47E0CED1" w14:textId="77777777" w:rsidR="004F59DB" w:rsidRPr="000D0C93" w:rsidRDefault="004F59DB" w:rsidP="00E82642"/>
    <w:sectPr w:rsidR="004F59DB" w:rsidRPr="000D0C93" w:rsidSect="00D16B4E">
      <w:headerReference w:type="default" r:id="rId13"/>
      <w:footerReference w:type="default" r:id="rId14"/>
      <w:headerReference w:type="first" r:id="rId15"/>
      <w:footerReference w:type="first" r:id="rId16"/>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77515" w14:textId="77777777" w:rsidR="00AF5CD3" w:rsidRDefault="00AF5CD3">
      <w:r>
        <w:separator/>
      </w:r>
    </w:p>
  </w:endnote>
  <w:endnote w:type="continuationSeparator" w:id="0">
    <w:p w14:paraId="2C854A5A" w14:textId="77777777" w:rsidR="00AF5CD3" w:rsidRDefault="00AF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B483"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D29D"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968BC" w14:textId="77777777" w:rsidR="00AF5CD3" w:rsidRDefault="00AF5CD3">
      <w:r>
        <w:separator/>
      </w:r>
    </w:p>
  </w:footnote>
  <w:footnote w:type="continuationSeparator" w:id="0">
    <w:p w14:paraId="5BE980E1" w14:textId="77777777" w:rsidR="00AF5CD3" w:rsidRDefault="00AF5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9460" w14:textId="1708CF2F" w:rsidR="00397953" w:rsidRDefault="00236D58" w:rsidP="00947819">
    <w:pPr>
      <w:pStyle w:val="Kopfzeile"/>
      <w:tabs>
        <w:tab w:val="clear" w:pos="4536"/>
        <w:tab w:val="clear" w:pos="9072"/>
      </w:tabs>
      <w:ind w:left="709" w:hanging="709"/>
      <w:rPr>
        <w:rStyle w:val="Seitenzahl"/>
        <w:sz w:val="18"/>
      </w:rPr>
    </w:pPr>
    <w:r>
      <w:rPr>
        <w:noProof/>
        <w:sz w:val="18"/>
      </w:rPr>
      <w:pict w14:anchorId="286BFF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340.2pt;margin-top:-8.5pt;width:125.85pt;height:33.35pt;z-index:-251658240" o:allowincell="f">
          <v:imagedata r:id="rId1" o:title="logo_menzel_sw_word"/>
        </v:shape>
      </w:pict>
    </w:r>
    <w:r w:rsidR="000D0C93">
      <w:rPr>
        <w:sz w:val="18"/>
      </w:rPr>
      <w:t>Seit</w:t>
    </w:r>
    <w:r w:rsidR="00397953">
      <w:rPr>
        <w:sz w:val="18"/>
      </w:rPr>
      <w:t xml:space="preserve">e </w:t>
    </w:r>
    <w:r w:rsidR="00397953">
      <w:rPr>
        <w:rStyle w:val="Seitenzahl"/>
        <w:sz w:val="18"/>
      </w:rPr>
      <w:fldChar w:fldCharType="begin"/>
    </w:r>
    <w:r w:rsidR="00397953">
      <w:rPr>
        <w:rStyle w:val="Seitenzahl"/>
        <w:sz w:val="18"/>
      </w:rPr>
      <w:instrText xml:space="preserve"> PAGE </w:instrText>
    </w:r>
    <w:r w:rsidR="00397953">
      <w:rPr>
        <w:rStyle w:val="Seitenzahl"/>
        <w:sz w:val="18"/>
      </w:rPr>
      <w:fldChar w:fldCharType="separate"/>
    </w:r>
    <w:r w:rsidR="00F3643C">
      <w:rPr>
        <w:rStyle w:val="Seitenzahl"/>
        <w:noProof/>
        <w:sz w:val="18"/>
      </w:rPr>
      <w:t>2</w:t>
    </w:r>
    <w:r w:rsidR="00397953">
      <w:rPr>
        <w:rStyle w:val="Seitenzahl"/>
        <w:sz w:val="18"/>
      </w:rPr>
      <w:fldChar w:fldCharType="end"/>
    </w:r>
    <w:r w:rsidR="00947819">
      <w:rPr>
        <w:rStyle w:val="Seitenzahl"/>
        <w:sz w:val="18"/>
      </w:rPr>
      <w:t>:</w:t>
    </w:r>
    <w:r w:rsidR="00947819">
      <w:rPr>
        <w:rStyle w:val="Seitenzahl"/>
        <w:sz w:val="18"/>
      </w:rPr>
      <w:tab/>
    </w:r>
    <w:r w:rsidR="004C1C7F">
      <w:rPr>
        <w:rStyle w:val="Seitenzahl"/>
        <w:sz w:val="18"/>
      </w:rPr>
      <w:t>TÜV Süd</w:t>
    </w:r>
    <w:r w:rsidR="003118B0">
      <w:rPr>
        <w:rStyle w:val="Seitenzahl"/>
        <w:sz w:val="18"/>
      </w:rPr>
      <w:t xml:space="preserve"> nimmt </w:t>
    </w:r>
    <w:r w:rsidR="004C1C7F">
      <w:rPr>
        <w:rStyle w:val="Seitenzahl"/>
        <w:sz w:val="18"/>
      </w:rPr>
      <w:t>IP67-Motortypenreihe</w:t>
    </w:r>
    <w:r w:rsidR="0039227B">
      <w:rPr>
        <w:rStyle w:val="Seitenzahl"/>
        <w:sz w:val="18"/>
      </w:rPr>
      <w:t xml:space="preserve"> und Testverfahren</w:t>
    </w:r>
    <w:r w:rsidR="003118B0">
      <w:rPr>
        <w:rStyle w:val="Seitenzahl"/>
        <w:sz w:val="18"/>
      </w:rPr>
      <w:t xml:space="preserve"> ab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34A4" w14:textId="77777777" w:rsidR="00397953" w:rsidRDefault="00236D58">
    <w:pPr>
      <w:pStyle w:val="Kopfzeile"/>
      <w:tabs>
        <w:tab w:val="clear" w:pos="4536"/>
        <w:tab w:val="clear" w:pos="9072"/>
      </w:tabs>
      <w:rPr>
        <w:sz w:val="2"/>
      </w:rPr>
    </w:pPr>
    <w:r>
      <w:rPr>
        <w:noProof/>
      </w:rPr>
      <w:pict w14:anchorId="523581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340.2pt;margin-top:-8.5pt;width:125.85pt;height:33.35pt;z-index:-251659264" o:allowincell="f">
          <v:imagedata r:id="rId1" o:title="logo_menzel_sw_wor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6BE"/>
    <w:rsid w:val="00010668"/>
    <w:rsid w:val="00020493"/>
    <w:rsid w:val="00021E71"/>
    <w:rsid w:val="0003119F"/>
    <w:rsid w:val="00074E5A"/>
    <w:rsid w:val="00086A6A"/>
    <w:rsid w:val="00092CF2"/>
    <w:rsid w:val="000B443A"/>
    <w:rsid w:val="000C0150"/>
    <w:rsid w:val="000D0C93"/>
    <w:rsid w:val="000D3D1B"/>
    <w:rsid w:val="000E7AE5"/>
    <w:rsid w:val="00126925"/>
    <w:rsid w:val="00137372"/>
    <w:rsid w:val="00140B2E"/>
    <w:rsid w:val="00145013"/>
    <w:rsid w:val="00162BC6"/>
    <w:rsid w:val="00186D62"/>
    <w:rsid w:val="00205E0F"/>
    <w:rsid w:val="002129B6"/>
    <w:rsid w:val="00215E55"/>
    <w:rsid w:val="00220ED9"/>
    <w:rsid w:val="00222923"/>
    <w:rsid w:val="00224D44"/>
    <w:rsid w:val="00236D58"/>
    <w:rsid w:val="0026001B"/>
    <w:rsid w:val="00267A0E"/>
    <w:rsid w:val="0028400B"/>
    <w:rsid w:val="002C607D"/>
    <w:rsid w:val="002C7173"/>
    <w:rsid w:val="002E0264"/>
    <w:rsid w:val="0030333F"/>
    <w:rsid w:val="003118B0"/>
    <w:rsid w:val="003145A4"/>
    <w:rsid w:val="00341AFC"/>
    <w:rsid w:val="0035033E"/>
    <w:rsid w:val="0038756F"/>
    <w:rsid w:val="0039227B"/>
    <w:rsid w:val="00397953"/>
    <w:rsid w:val="003B0205"/>
    <w:rsid w:val="003B2C6D"/>
    <w:rsid w:val="003D51C6"/>
    <w:rsid w:val="003E16C8"/>
    <w:rsid w:val="003F5DB1"/>
    <w:rsid w:val="0040522D"/>
    <w:rsid w:val="0042754D"/>
    <w:rsid w:val="00452C57"/>
    <w:rsid w:val="004972E4"/>
    <w:rsid w:val="004B56C0"/>
    <w:rsid w:val="004C1C7F"/>
    <w:rsid w:val="004C5930"/>
    <w:rsid w:val="004D4722"/>
    <w:rsid w:val="004F59DB"/>
    <w:rsid w:val="0050030F"/>
    <w:rsid w:val="005025F9"/>
    <w:rsid w:val="005035E6"/>
    <w:rsid w:val="00582B3D"/>
    <w:rsid w:val="005B0BF0"/>
    <w:rsid w:val="0060680E"/>
    <w:rsid w:val="0064124C"/>
    <w:rsid w:val="006545F0"/>
    <w:rsid w:val="006617C9"/>
    <w:rsid w:val="00664363"/>
    <w:rsid w:val="006B381C"/>
    <w:rsid w:val="00700CFC"/>
    <w:rsid w:val="0070201B"/>
    <w:rsid w:val="00712381"/>
    <w:rsid w:val="0078563D"/>
    <w:rsid w:val="0079055A"/>
    <w:rsid w:val="007B393D"/>
    <w:rsid w:val="007F10B1"/>
    <w:rsid w:val="007F7228"/>
    <w:rsid w:val="0088173A"/>
    <w:rsid w:val="0089496A"/>
    <w:rsid w:val="008960CB"/>
    <w:rsid w:val="008A0DB9"/>
    <w:rsid w:val="008A16EC"/>
    <w:rsid w:val="008B2FCC"/>
    <w:rsid w:val="008D2E67"/>
    <w:rsid w:val="008F13EA"/>
    <w:rsid w:val="0091180F"/>
    <w:rsid w:val="00926C77"/>
    <w:rsid w:val="00947819"/>
    <w:rsid w:val="0095077E"/>
    <w:rsid w:val="00965936"/>
    <w:rsid w:val="0099798F"/>
    <w:rsid w:val="009A5189"/>
    <w:rsid w:val="009C0F44"/>
    <w:rsid w:val="009F33F9"/>
    <w:rsid w:val="009F6B50"/>
    <w:rsid w:val="00A12E04"/>
    <w:rsid w:val="00AB753F"/>
    <w:rsid w:val="00AC7131"/>
    <w:rsid w:val="00AD1196"/>
    <w:rsid w:val="00AE4E98"/>
    <w:rsid w:val="00AF13E4"/>
    <w:rsid w:val="00AF5CD3"/>
    <w:rsid w:val="00B56C20"/>
    <w:rsid w:val="00B62090"/>
    <w:rsid w:val="00B925A5"/>
    <w:rsid w:val="00B961DC"/>
    <w:rsid w:val="00BE27C5"/>
    <w:rsid w:val="00BF3F31"/>
    <w:rsid w:val="00C36973"/>
    <w:rsid w:val="00C85113"/>
    <w:rsid w:val="00CE38DE"/>
    <w:rsid w:val="00CF08CC"/>
    <w:rsid w:val="00D0163C"/>
    <w:rsid w:val="00D01FC0"/>
    <w:rsid w:val="00D16B4E"/>
    <w:rsid w:val="00D206BE"/>
    <w:rsid w:val="00D338AA"/>
    <w:rsid w:val="00D51DFC"/>
    <w:rsid w:val="00D76397"/>
    <w:rsid w:val="00D82130"/>
    <w:rsid w:val="00D8328A"/>
    <w:rsid w:val="00D9662B"/>
    <w:rsid w:val="00DA215D"/>
    <w:rsid w:val="00DC270B"/>
    <w:rsid w:val="00E036C7"/>
    <w:rsid w:val="00E03DB1"/>
    <w:rsid w:val="00E40868"/>
    <w:rsid w:val="00E417EE"/>
    <w:rsid w:val="00E82642"/>
    <w:rsid w:val="00ED4CC3"/>
    <w:rsid w:val="00F3643C"/>
    <w:rsid w:val="00F51B0D"/>
    <w:rsid w:val="00F55804"/>
    <w:rsid w:val="00F648FA"/>
    <w:rsid w:val="00F87DD1"/>
    <w:rsid w:val="00F95996"/>
    <w:rsid w:val="00F96596"/>
    <w:rsid w:val="00F9701C"/>
    <w:rsid w:val="00FA1966"/>
    <w:rsid w:val="00FA5850"/>
    <w:rsid w:val="00FB4890"/>
    <w:rsid w:val="00FC7D04"/>
    <w:rsid w:val="00FD2DD1"/>
    <w:rsid w:val="00FD396C"/>
    <w:rsid w:val="00FE76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7B8BDDC"/>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79055A"/>
    <w:rPr>
      <w:color w:val="605E5C"/>
      <w:shd w:val="clear" w:color="auto" w:fill="E1DFDD"/>
    </w:rPr>
  </w:style>
  <w:style w:type="character" w:styleId="BesuchterLink">
    <w:name w:val="FollowedHyperlink"/>
    <w:uiPriority w:val="99"/>
    <w:semiHidden/>
    <w:unhideWhenUsed/>
    <w:rsid w:val="00664363"/>
    <w:rPr>
      <w:color w:val="954F72"/>
      <w:u w:val="single"/>
    </w:rPr>
  </w:style>
  <w:style w:type="character" w:customStyle="1" w:styleId="KopfzeileZchn">
    <w:name w:val="Kopfzeile Zchn"/>
    <w:link w:val="Kopfzeile"/>
    <w:semiHidden/>
    <w:rsid w:val="005035E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8459">
      <w:bodyDiv w:val="1"/>
      <w:marLeft w:val="0"/>
      <w:marRight w:val="0"/>
      <w:marTop w:val="0"/>
      <w:marBottom w:val="0"/>
      <w:divBdr>
        <w:top w:val="none" w:sz="0" w:space="0" w:color="auto"/>
        <w:left w:val="none" w:sz="0" w:space="0" w:color="auto"/>
        <w:bottom w:val="none" w:sz="0" w:space="0" w:color="auto"/>
        <w:right w:val="none" w:sz="0" w:space="0" w:color="auto"/>
      </w:divBdr>
    </w:div>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 w:id="17415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nzel-motors.com/de/ip67-motor/" TargetMode="External"/><Relationship Id="rId12" Type="http://schemas.openxmlformats.org/officeDocument/2006/relationships/hyperlink" Target="http://www.gi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ii.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enzel-motors.com" TargetMode="External"/><Relationship Id="rId4" Type="http://schemas.openxmlformats.org/officeDocument/2006/relationships/webSettings" Target="webSettings.xml"/><Relationship Id="rId9" Type="http://schemas.openxmlformats.org/officeDocument/2006/relationships/hyperlink" Target="mailto:info@menzel-motor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3418</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a.schlee</cp:lastModifiedBy>
  <cp:revision>25</cp:revision>
  <cp:lastPrinted>2014-05-09T08:50:00Z</cp:lastPrinted>
  <dcterms:created xsi:type="dcterms:W3CDTF">2021-11-22T13:31:00Z</dcterms:created>
  <dcterms:modified xsi:type="dcterms:W3CDTF">2021-12-09T11:25:00Z</dcterms:modified>
</cp:coreProperties>
</file>