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53A33" w14:textId="5101A634" w:rsidR="00D73E7C" w:rsidRDefault="00D73E7C" w:rsidP="006C7217">
      <w:pPr>
        <w:tabs>
          <w:tab w:val="right" w:pos="7086"/>
        </w:tabs>
        <w:rPr>
          <w:b/>
          <w:sz w:val="24"/>
        </w:rPr>
      </w:pPr>
      <w:r>
        <w:rPr>
          <w:sz w:val="40"/>
        </w:rPr>
        <w:t>Presseinformation</w:t>
      </w:r>
      <w:r w:rsidR="006C7217">
        <w:rPr>
          <w:sz w:val="40"/>
        </w:rPr>
        <w:tab/>
      </w:r>
    </w:p>
    <w:p w14:paraId="5BF6AECF" w14:textId="77777777" w:rsidR="00D73E7C" w:rsidRDefault="00D73E7C">
      <w:pPr>
        <w:spacing w:line="360" w:lineRule="auto"/>
        <w:ind w:right="-2"/>
      </w:pPr>
    </w:p>
    <w:p w14:paraId="1D8BDB60" w14:textId="170E1EC4" w:rsidR="00075255" w:rsidRPr="003A0CBA" w:rsidRDefault="006820DC" w:rsidP="003A0CBA">
      <w:pPr>
        <w:spacing w:line="360" w:lineRule="auto"/>
        <w:jc w:val="both"/>
        <w:rPr>
          <w:b/>
          <w:bCs/>
          <w:sz w:val="24"/>
          <w:szCs w:val="24"/>
        </w:rPr>
      </w:pPr>
      <w:r w:rsidRPr="003A0CBA">
        <w:rPr>
          <w:b/>
          <w:bCs/>
          <w:sz w:val="24"/>
          <w:szCs w:val="24"/>
        </w:rPr>
        <w:t>Norm</w:t>
      </w:r>
      <w:r w:rsidR="00595B0A">
        <w:rPr>
          <w:b/>
          <w:bCs/>
          <w:sz w:val="24"/>
          <w:szCs w:val="24"/>
        </w:rPr>
        <w:t>gerechter</w:t>
      </w:r>
      <w:r w:rsidR="003A0CBA" w:rsidRPr="003A0CBA">
        <w:rPr>
          <w:b/>
          <w:bCs/>
          <w:sz w:val="24"/>
          <w:szCs w:val="24"/>
        </w:rPr>
        <w:t xml:space="preserve"> </w:t>
      </w:r>
      <w:r w:rsidRPr="003A0CBA">
        <w:rPr>
          <w:b/>
          <w:bCs/>
          <w:sz w:val="24"/>
          <w:szCs w:val="24"/>
        </w:rPr>
        <w:t>K</w:t>
      </w:r>
      <w:r w:rsidR="00F800B1" w:rsidRPr="003A0CBA">
        <w:rPr>
          <w:b/>
          <w:bCs/>
          <w:sz w:val="24"/>
          <w:szCs w:val="24"/>
        </w:rPr>
        <w:t xml:space="preserve">alibrierservice </w:t>
      </w:r>
      <w:r w:rsidR="003A0CBA" w:rsidRPr="003A0CBA">
        <w:rPr>
          <w:b/>
          <w:bCs/>
          <w:sz w:val="24"/>
          <w:szCs w:val="24"/>
        </w:rPr>
        <w:t>für Kraftsensoren</w:t>
      </w:r>
    </w:p>
    <w:p w14:paraId="2CEF17E8" w14:textId="77777777" w:rsidR="003A0CBA" w:rsidRDefault="003A0CBA" w:rsidP="00F800B1">
      <w:pPr>
        <w:jc w:val="both"/>
        <w:rPr>
          <w:sz w:val="24"/>
          <w:szCs w:val="24"/>
        </w:rPr>
      </w:pPr>
    </w:p>
    <w:p w14:paraId="0CCC8B89" w14:textId="5BF24EB9" w:rsidR="00595B0A" w:rsidRDefault="003A0CBA" w:rsidP="008F4C11">
      <w:pPr>
        <w:spacing w:line="360" w:lineRule="auto"/>
        <w:jc w:val="both"/>
      </w:pPr>
      <w:r w:rsidRPr="008F4C11">
        <w:t xml:space="preserve">Auch </w:t>
      </w:r>
      <w:r w:rsidR="00FA4700" w:rsidRPr="008F4C11">
        <w:t xml:space="preserve">bei </w:t>
      </w:r>
      <w:r w:rsidRPr="008F4C11">
        <w:t>hochwertige</w:t>
      </w:r>
      <w:r w:rsidR="00FA4700" w:rsidRPr="008F4C11">
        <w:t>n</w:t>
      </w:r>
      <w:r w:rsidRPr="008F4C11">
        <w:t xml:space="preserve"> </w:t>
      </w:r>
      <w:r w:rsidR="00BC1FDF" w:rsidRPr="008F4C11">
        <w:t>Kraftaufnehmern können</w:t>
      </w:r>
      <w:r w:rsidR="00FA4700" w:rsidRPr="008F4C11">
        <w:t xml:space="preserve"> </w:t>
      </w:r>
      <w:r w:rsidR="00075255" w:rsidRPr="008F4C11">
        <w:t xml:space="preserve">Umwelt- und Betriebseinflüsse </w:t>
      </w:r>
      <w:r w:rsidR="00FA4700" w:rsidRPr="008F4C11">
        <w:t>zu Alterungserscheinungen</w:t>
      </w:r>
      <w:r w:rsidR="00BC1FDF" w:rsidRPr="008F4C11">
        <w:t xml:space="preserve"> </w:t>
      </w:r>
      <w:r w:rsidR="006F2419" w:rsidRPr="008F4C11">
        <w:t xml:space="preserve">und einer Drift der </w:t>
      </w:r>
      <w:r w:rsidR="00077C4C" w:rsidRPr="008F4C11">
        <w:t>Messwert</w:t>
      </w:r>
      <w:r w:rsidR="006F2419" w:rsidRPr="008F4C11">
        <w:t>ausgabe führen</w:t>
      </w:r>
      <w:r w:rsidR="00075255" w:rsidRPr="008F4C11">
        <w:t xml:space="preserve">. </w:t>
      </w:r>
      <w:r w:rsidR="00DA1691" w:rsidRPr="008F4C11">
        <w:t xml:space="preserve">Deswegen </w:t>
      </w:r>
      <w:r w:rsidR="007265A4">
        <w:t>sollten</w:t>
      </w:r>
      <w:r w:rsidR="00DA1691" w:rsidRPr="008F4C11">
        <w:t xml:space="preserve"> Kraftsensoren in Anwendungen, in denen es auf </w:t>
      </w:r>
      <w:r w:rsidR="008F4C11" w:rsidRPr="008F4C11">
        <w:t>hohe Messgenauigkeit an</w:t>
      </w:r>
      <w:r w:rsidR="00C11002" w:rsidRPr="008F4C11">
        <w:t xml:space="preserve">kommt, </w:t>
      </w:r>
      <w:r w:rsidR="00CF5694">
        <w:t xml:space="preserve">einer </w:t>
      </w:r>
      <w:r w:rsidR="00C260AF">
        <w:t>jährlichen</w:t>
      </w:r>
      <w:r w:rsidR="00CF5694">
        <w:t xml:space="preserve"> Kalibrierung gemäß </w:t>
      </w:r>
      <w:r w:rsidR="00CF5694" w:rsidRPr="00465EEA">
        <w:t>EN ISO 376</w:t>
      </w:r>
      <w:r w:rsidR="00465EEA">
        <w:t xml:space="preserve"> unterzogen werden. </w:t>
      </w:r>
      <w:r w:rsidR="00F86C48">
        <w:t xml:space="preserve">Einen entsprechenden </w:t>
      </w:r>
      <w:r w:rsidR="007E36CF">
        <w:t xml:space="preserve">Kalibrierservice </w:t>
      </w:r>
      <w:r w:rsidR="00FD61C5">
        <w:t>bietet</w:t>
      </w:r>
      <w:r w:rsidR="00F86C48">
        <w:t xml:space="preserve"> </w:t>
      </w:r>
      <w:r w:rsidR="004B458F">
        <w:t xml:space="preserve">der </w:t>
      </w:r>
      <w:r w:rsidR="006C10B2">
        <w:t xml:space="preserve">Sensorhersteller </w:t>
      </w:r>
      <w:r w:rsidR="00F86C48">
        <w:t xml:space="preserve">Inelta </w:t>
      </w:r>
      <w:r w:rsidR="007E36CF">
        <w:t xml:space="preserve">jetzt </w:t>
      </w:r>
      <w:r w:rsidR="004B458F">
        <w:t xml:space="preserve">auch </w:t>
      </w:r>
      <w:r w:rsidR="00F86C48">
        <w:t xml:space="preserve">Anwendern </w:t>
      </w:r>
      <w:r w:rsidR="003D34D4">
        <w:t>anderer</w:t>
      </w:r>
      <w:r w:rsidR="00F86C48">
        <w:t xml:space="preserve"> </w:t>
      </w:r>
      <w:r w:rsidR="003D34D4">
        <w:t>Fabrikate</w:t>
      </w:r>
      <w:r w:rsidR="006A033E">
        <w:t xml:space="preserve">. </w:t>
      </w:r>
      <w:r w:rsidR="00775C2A">
        <w:t>Die Inelta-Unternehmensgruppe verfügt über</w:t>
      </w:r>
      <w:r w:rsidR="00203AE0">
        <w:t xml:space="preserve"> </w:t>
      </w:r>
      <w:r w:rsidR="00775C2A">
        <w:t xml:space="preserve">ein </w:t>
      </w:r>
      <w:r w:rsidR="006A033E" w:rsidRPr="006A033E">
        <w:t>eigene</w:t>
      </w:r>
      <w:r w:rsidR="00203AE0">
        <w:t>s</w:t>
      </w:r>
      <w:r w:rsidR="006A033E" w:rsidRPr="006A033E">
        <w:t xml:space="preserve"> akkreditiertes und nach EN ISO/IEC 17025:2017 zertifiziertes Prüflabor</w:t>
      </w:r>
      <w:r w:rsidR="00D10353">
        <w:t xml:space="preserve">. </w:t>
      </w:r>
      <w:r w:rsidR="004878D9">
        <w:t>Damit</w:t>
      </w:r>
      <w:r w:rsidR="00D10353">
        <w:t xml:space="preserve"> ist der </w:t>
      </w:r>
      <w:r w:rsidR="009B2755">
        <w:t xml:space="preserve">Sensorspezialist </w:t>
      </w:r>
      <w:r w:rsidR="00D307FF">
        <w:t>in der</w:t>
      </w:r>
      <w:r w:rsidR="00D10353">
        <w:t xml:space="preserve"> Lage, seine </w:t>
      </w:r>
      <w:r w:rsidR="00880478" w:rsidRPr="00880478">
        <w:t xml:space="preserve">Kraftsensoren mit </w:t>
      </w:r>
      <w:r w:rsidR="001C0B2A">
        <w:t xml:space="preserve">allen erforderlichen </w:t>
      </w:r>
      <w:r w:rsidR="00880478" w:rsidRPr="00880478">
        <w:t>Werkskalibrierschein</w:t>
      </w:r>
      <w:r w:rsidR="00D07285">
        <w:t>en</w:t>
      </w:r>
      <w:r w:rsidR="00880478" w:rsidRPr="00880478">
        <w:t xml:space="preserve"> oder Kalibrierzertifikat</w:t>
      </w:r>
      <w:r w:rsidR="00D07285">
        <w:t>en</w:t>
      </w:r>
      <w:r w:rsidR="00880478" w:rsidRPr="00880478">
        <w:t xml:space="preserve"> aus</w:t>
      </w:r>
      <w:r w:rsidR="00D07285">
        <w:t>zu</w:t>
      </w:r>
      <w:r w:rsidR="00880478" w:rsidRPr="00880478">
        <w:t>liefern</w:t>
      </w:r>
      <w:r w:rsidR="00437879">
        <w:t xml:space="preserve"> </w:t>
      </w:r>
      <w:r w:rsidR="00D07285">
        <w:t xml:space="preserve">und </w:t>
      </w:r>
      <w:r w:rsidR="00437879">
        <w:t>N</w:t>
      </w:r>
      <w:r w:rsidR="00880478" w:rsidRPr="00880478">
        <w:t>achkalibrier</w:t>
      </w:r>
      <w:r w:rsidR="00437879">
        <w:t>ungen im eigenen Hause durchzuführen</w:t>
      </w:r>
      <w:r w:rsidR="00880478" w:rsidRPr="00880478">
        <w:t>.</w:t>
      </w:r>
      <w:r w:rsidR="00A04DA6">
        <w:t xml:space="preserve"> </w:t>
      </w:r>
      <w:r w:rsidR="009B2755">
        <w:t>Auf Anfrage kalibriert und zertifiziert Inelta a</w:t>
      </w:r>
      <w:r w:rsidR="00B60320">
        <w:t xml:space="preserve">b sofort </w:t>
      </w:r>
      <w:r w:rsidR="00FD61C5">
        <w:t xml:space="preserve">auch </w:t>
      </w:r>
      <w:r w:rsidR="00880478" w:rsidRPr="00880478">
        <w:t>Fremdprodukte</w:t>
      </w:r>
      <w:r w:rsidR="00D337EF">
        <w:t xml:space="preserve"> mit </w:t>
      </w:r>
      <w:r w:rsidR="00880478" w:rsidRPr="00880478">
        <w:t>Messbereiche</w:t>
      </w:r>
      <w:r w:rsidR="00D337EF">
        <w:t>n</w:t>
      </w:r>
      <w:r w:rsidR="00880478" w:rsidRPr="00880478">
        <w:t xml:space="preserve"> </w:t>
      </w:r>
      <w:r w:rsidR="005550D1">
        <w:t>von</w:t>
      </w:r>
      <w:r w:rsidR="00880478" w:rsidRPr="00880478">
        <w:t xml:space="preserve"> 0,1</w:t>
      </w:r>
      <w:r w:rsidR="008830CA">
        <w:t> </w:t>
      </w:r>
      <w:r w:rsidR="00880478" w:rsidRPr="00880478">
        <w:t>kN bis 200</w:t>
      </w:r>
      <w:r w:rsidR="008830CA">
        <w:t> </w:t>
      </w:r>
      <w:r w:rsidR="00880478" w:rsidRPr="00880478">
        <w:t>kN</w:t>
      </w:r>
      <w:r w:rsidR="000F6B30">
        <w:t xml:space="preserve">. </w:t>
      </w:r>
    </w:p>
    <w:p w14:paraId="0D58F058" w14:textId="68548058" w:rsidR="005F3B37" w:rsidRDefault="005F3B37" w:rsidP="008F4C11">
      <w:pPr>
        <w:spacing w:line="360" w:lineRule="auto"/>
        <w:jc w:val="both"/>
      </w:pPr>
      <w:r>
        <w:t xml:space="preserve"> </w:t>
      </w:r>
    </w:p>
    <w:tbl>
      <w:tblPr>
        <w:tblW w:w="7226" w:type="dxa"/>
        <w:tblLayout w:type="fixed"/>
        <w:tblCellMar>
          <w:left w:w="70" w:type="dxa"/>
          <w:right w:w="70" w:type="dxa"/>
        </w:tblCellMar>
        <w:tblLook w:val="0000" w:firstRow="0" w:lastRow="0" w:firstColumn="0" w:lastColumn="0" w:noHBand="0" w:noVBand="0"/>
      </w:tblPr>
      <w:tblGrid>
        <w:gridCol w:w="7226"/>
      </w:tblGrid>
      <w:tr w:rsidR="0091739C" w14:paraId="34A16A51" w14:textId="77777777" w:rsidTr="00A90149">
        <w:tc>
          <w:tcPr>
            <w:tcW w:w="7226" w:type="dxa"/>
            <w:shd w:val="clear" w:color="auto" w:fill="auto"/>
          </w:tcPr>
          <w:p w14:paraId="154FE218" w14:textId="18735A34" w:rsidR="0091739C" w:rsidRDefault="004A7F2E" w:rsidP="00F45EAE">
            <w:pPr>
              <w:spacing w:line="360" w:lineRule="auto"/>
              <w:jc w:val="center"/>
            </w:pPr>
            <w:r>
              <w:rPr>
                <w:noProof/>
              </w:rPr>
              <w:drawing>
                <wp:inline distT="0" distB="0" distL="0" distR="0" wp14:anchorId="1C583803" wp14:editId="7CE37F92">
                  <wp:extent cx="2901475" cy="383286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09145" cy="3842993"/>
                          </a:xfrm>
                          <a:prstGeom prst="rect">
                            <a:avLst/>
                          </a:prstGeom>
                        </pic:spPr>
                      </pic:pic>
                    </a:graphicData>
                  </a:graphic>
                </wp:inline>
              </w:drawing>
            </w:r>
          </w:p>
        </w:tc>
      </w:tr>
      <w:tr w:rsidR="0091739C" w14:paraId="3B6F741E" w14:textId="77777777" w:rsidTr="00A90149">
        <w:tc>
          <w:tcPr>
            <w:tcW w:w="7226" w:type="dxa"/>
            <w:shd w:val="clear" w:color="auto" w:fill="auto"/>
          </w:tcPr>
          <w:p w14:paraId="2F7876B9" w14:textId="1E23EFAB" w:rsidR="0091739C" w:rsidRDefault="0091739C" w:rsidP="00F45EAE">
            <w:pPr>
              <w:jc w:val="center"/>
            </w:pPr>
            <w:r>
              <w:rPr>
                <w:b/>
                <w:sz w:val="18"/>
              </w:rPr>
              <w:t xml:space="preserve">Bild </w:t>
            </w:r>
            <w:r w:rsidR="00A90149">
              <w:rPr>
                <w:b/>
                <w:sz w:val="18"/>
              </w:rPr>
              <w:t>1</w:t>
            </w:r>
            <w:r>
              <w:rPr>
                <w:b/>
                <w:sz w:val="18"/>
              </w:rPr>
              <w:t>:</w:t>
            </w:r>
            <w:r>
              <w:rPr>
                <w:sz w:val="18"/>
              </w:rPr>
              <w:t xml:space="preserve"> </w:t>
            </w:r>
            <w:r w:rsidR="00E73675">
              <w:rPr>
                <w:sz w:val="18"/>
              </w:rPr>
              <w:t>Normgerechte Nachkalibrierung von Kraftaufnehmern: I</w:t>
            </w:r>
            <w:r w:rsidR="00C42C26">
              <w:rPr>
                <w:sz w:val="18"/>
              </w:rPr>
              <w:t>m</w:t>
            </w:r>
            <w:r w:rsidR="00A90149">
              <w:rPr>
                <w:sz w:val="18"/>
              </w:rPr>
              <w:t xml:space="preserve"> </w:t>
            </w:r>
            <w:r w:rsidR="00C42C26">
              <w:rPr>
                <w:sz w:val="18"/>
              </w:rPr>
              <w:t>untern</w:t>
            </w:r>
            <w:r w:rsidR="00440C5E">
              <w:rPr>
                <w:sz w:val="18"/>
              </w:rPr>
              <w:t>e</w:t>
            </w:r>
            <w:r w:rsidR="00C42C26">
              <w:rPr>
                <w:sz w:val="18"/>
              </w:rPr>
              <w:t>hmens</w:t>
            </w:r>
            <w:r w:rsidR="00E73675">
              <w:rPr>
                <w:sz w:val="18"/>
              </w:rPr>
              <w:t>eigenen</w:t>
            </w:r>
            <w:r w:rsidR="00A90149">
              <w:rPr>
                <w:sz w:val="18"/>
              </w:rPr>
              <w:t xml:space="preserve"> Prüflabor </w:t>
            </w:r>
            <w:r w:rsidR="00E73675">
              <w:rPr>
                <w:sz w:val="18"/>
              </w:rPr>
              <w:t>zertifiziert Inelta ab sofort auch Fremdfabrikate</w:t>
            </w:r>
          </w:p>
        </w:tc>
      </w:tr>
    </w:tbl>
    <w:p w14:paraId="3DC685BB" w14:textId="77777777" w:rsidR="0091739C" w:rsidRDefault="0091739C" w:rsidP="0091739C">
      <w:pPr>
        <w:spacing w:line="360" w:lineRule="auto"/>
        <w:jc w:val="both"/>
      </w:pPr>
    </w:p>
    <w:p w14:paraId="1579D93E" w14:textId="77777777" w:rsidR="0091739C" w:rsidRDefault="0091739C" w:rsidP="0091739C">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91739C" w14:paraId="6D5F6706" w14:textId="77777777" w:rsidTr="00F45EAE">
        <w:tc>
          <w:tcPr>
            <w:tcW w:w="7226" w:type="dxa"/>
            <w:shd w:val="clear" w:color="auto" w:fill="auto"/>
          </w:tcPr>
          <w:p w14:paraId="7E8FCAAE" w14:textId="03A52FC7" w:rsidR="0091739C" w:rsidRDefault="004A7F2E" w:rsidP="00F45EAE">
            <w:pPr>
              <w:spacing w:line="360" w:lineRule="auto"/>
              <w:jc w:val="center"/>
            </w:pPr>
            <w:r>
              <w:rPr>
                <w:noProof/>
              </w:rPr>
              <w:lastRenderedPageBreak/>
              <w:drawing>
                <wp:inline distT="0" distB="0" distL="0" distR="0" wp14:anchorId="7326976B" wp14:editId="7AAEB737">
                  <wp:extent cx="4426323" cy="120396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8">
                            <a:extLst>
                              <a:ext uri="{28A0092B-C50C-407E-A947-70E740481C1C}">
                                <a14:useLocalDpi xmlns:a14="http://schemas.microsoft.com/office/drawing/2010/main" val="0"/>
                              </a:ext>
                            </a:extLst>
                          </a:blip>
                          <a:stretch>
                            <a:fillRect/>
                          </a:stretch>
                        </pic:blipFill>
                        <pic:spPr>
                          <a:xfrm>
                            <a:off x="0" y="0"/>
                            <a:ext cx="4435267" cy="1206393"/>
                          </a:xfrm>
                          <a:prstGeom prst="rect">
                            <a:avLst/>
                          </a:prstGeom>
                        </pic:spPr>
                      </pic:pic>
                    </a:graphicData>
                  </a:graphic>
                </wp:inline>
              </w:drawing>
            </w:r>
          </w:p>
        </w:tc>
      </w:tr>
      <w:tr w:rsidR="0091739C" w14:paraId="26C0740A" w14:textId="77777777" w:rsidTr="00F45EAE">
        <w:tc>
          <w:tcPr>
            <w:tcW w:w="7226" w:type="dxa"/>
            <w:shd w:val="clear" w:color="auto" w:fill="auto"/>
          </w:tcPr>
          <w:p w14:paraId="00004E17" w14:textId="2A550FEE" w:rsidR="0091739C" w:rsidRDefault="0091739C" w:rsidP="00F45EAE">
            <w:pPr>
              <w:jc w:val="center"/>
            </w:pPr>
            <w:r>
              <w:rPr>
                <w:b/>
                <w:sz w:val="18"/>
              </w:rPr>
              <w:t xml:space="preserve">Bild </w:t>
            </w:r>
            <w:r w:rsidR="00E73675">
              <w:rPr>
                <w:b/>
                <w:sz w:val="18"/>
              </w:rPr>
              <w:t>2</w:t>
            </w:r>
            <w:r>
              <w:rPr>
                <w:b/>
                <w:sz w:val="18"/>
              </w:rPr>
              <w:t>:</w:t>
            </w:r>
            <w:r>
              <w:rPr>
                <w:sz w:val="18"/>
              </w:rPr>
              <w:t xml:space="preserve"> </w:t>
            </w:r>
            <w:r w:rsidR="009F1AD4">
              <w:rPr>
                <w:sz w:val="18"/>
              </w:rPr>
              <w:t xml:space="preserve">Messbereiche und -parameter </w:t>
            </w:r>
            <w:r w:rsidR="00595B0A">
              <w:rPr>
                <w:sz w:val="18"/>
              </w:rPr>
              <w:t xml:space="preserve">für den Kalibrierservice </w:t>
            </w:r>
            <w:r w:rsidR="009F1AD4">
              <w:rPr>
                <w:sz w:val="18"/>
              </w:rPr>
              <w:t xml:space="preserve">von Inelta </w:t>
            </w:r>
          </w:p>
        </w:tc>
      </w:tr>
    </w:tbl>
    <w:p w14:paraId="40307981" w14:textId="77777777" w:rsidR="0091739C" w:rsidRDefault="0091739C" w:rsidP="0091739C">
      <w:pPr>
        <w:spacing w:line="360" w:lineRule="auto"/>
        <w:jc w:val="both"/>
      </w:pPr>
    </w:p>
    <w:p w14:paraId="35152447" w14:textId="77777777" w:rsidR="0091739C" w:rsidRPr="0091739C" w:rsidRDefault="0091739C" w:rsidP="0091739C">
      <w:pPr>
        <w:rPr>
          <w:sz w:val="24"/>
          <w:szCs w:val="24"/>
        </w:rPr>
      </w:pPr>
    </w:p>
    <w:p w14:paraId="061758FF" w14:textId="52153D83" w:rsidR="00AC7491" w:rsidRDefault="007860BA">
      <w:pPr>
        <w:spacing w:line="360" w:lineRule="auto"/>
        <w:jc w:val="both"/>
        <w:rPr>
          <w:b/>
          <w:bCs/>
        </w:rPr>
      </w:pPr>
      <w:r w:rsidRPr="007860BA">
        <w:rPr>
          <w:b/>
          <w:bCs/>
        </w:rPr>
        <w:t>Anwendungs-Know-how entscheidet</w:t>
      </w:r>
      <w:bookmarkStart w:id="0" w:name="_Hlk76725952"/>
    </w:p>
    <w:p w14:paraId="1E73825C" w14:textId="31AAF21F" w:rsidR="00D73E7C" w:rsidRPr="00AC7491" w:rsidRDefault="00FB4881">
      <w:pPr>
        <w:spacing w:line="360" w:lineRule="auto"/>
        <w:jc w:val="both"/>
        <w:rPr>
          <w:b/>
          <w:bCs/>
        </w:rPr>
      </w:pPr>
      <w:r w:rsidRPr="00FB4881">
        <w:t xml:space="preserve">Die Zuverlässigkeit einer Messlösung hängt nicht allein vom Einsatz robuster Sensortechnik ab, sondern auch von spezifischen Ausführungsmerkmalen der gewählten Sensormodelle, ihrer anwendungsspezifischen Konfiguration und einer korrekten Platzierung. Als Spezialist für industrielle Sensortechnologie unterstützt </w:t>
      </w:r>
      <w:r>
        <w:t>Inelta</w:t>
      </w:r>
      <w:r w:rsidRPr="00FB4881">
        <w:t xml:space="preserve"> deshalb seine Kunden mit einem umfassendem Applikations-Know-how, eingehender Beratung und führt im Bedarfsfall auch passgenaue Modifikationen seiner Produkte durch.</w:t>
      </w:r>
    </w:p>
    <w:bookmarkEnd w:id="0"/>
    <w:p w14:paraId="505CB579" w14:textId="77777777" w:rsidR="00D73E7C" w:rsidRDefault="00D73E7C">
      <w:pPr>
        <w:spacing w:line="360" w:lineRule="auto"/>
        <w:jc w:val="both"/>
      </w:pPr>
    </w:p>
    <w:p w14:paraId="66E66E78" w14:textId="77777777" w:rsidR="00D73E7C" w:rsidRDefault="00D73E7C">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73E7C" w14:paraId="1D6CA0E0" w14:textId="77777777">
        <w:trPr>
          <w:cantSplit/>
        </w:trPr>
        <w:tc>
          <w:tcPr>
            <w:tcW w:w="1151" w:type="dxa"/>
            <w:shd w:val="clear" w:color="auto" w:fill="auto"/>
          </w:tcPr>
          <w:p w14:paraId="3128E3B6" w14:textId="77777777" w:rsidR="00D73E7C" w:rsidRDefault="00D73E7C">
            <w:pPr>
              <w:jc w:val="both"/>
              <w:rPr>
                <w:sz w:val="18"/>
              </w:rPr>
            </w:pPr>
            <w:r>
              <w:rPr>
                <w:sz w:val="18"/>
              </w:rPr>
              <w:t>Bilder:</w:t>
            </w:r>
          </w:p>
        </w:tc>
        <w:tc>
          <w:tcPr>
            <w:tcW w:w="3881" w:type="dxa"/>
            <w:shd w:val="clear" w:color="auto" w:fill="auto"/>
          </w:tcPr>
          <w:p w14:paraId="726D7010" w14:textId="77777777" w:rsidR="00D73E7C" w:rsidRDefault="004A7F2E">
            <w:pPr>
              <w:rPr>
                <w:sz w:val="18"/>
              </w:rPr>
            </w:pPr>
            <w:r w:rsidRPr="004A7F2E">
              <w:rPr>
                <w:sz w:val="18"/>
              </w:rPr>
              <w:t>Kalibrieranlage</w:t>
            </w:r>
          </w:p>
          <w:p w14:paraId="08B48919" w14:textId="05921A25" w:rsidR="004A7F2E" w:rsidRDefault="004A7F2E">
            <w:pPr>
              <w:rPr>
                <w:sz w:val="18"/>
              </w:rPr>
            </w:pPr>
            <w:r w:rsidRPr="004A7F2E">
              <w:rPr>
                <w:sz w:val="18"/>
              </w:rPr>
              <w:t>Tabelle_kalibrierservice</w:t>
            </w:r>
          </w:p>
        </w:tc>
        <w:tc>
          <w:tcPr>
            <w:tcW w:w="850" w:type="dxa"/>
            <w:shd w:val="clear" w:color="auto" w:fill="auto"/>
          </w:tcPr>
          <w:p w14:paraId="10FC3E9B" w14:textId="77777777" w:rsidR="00D73E7C" w:rsidRDefault="00D73E7C">
            <w:pPr>
              <w:jc w:val="both"/>
              <w:rPr>
                <w:sz w:val="18"/>
              </w:rPr>
            </w:pPr>
            <w:r>
              <w:rPr>
                <w:sz w:val="18"/>
              </w:rPr>
              <w:t>Zeichen:</w:t>
            </w:r>
          </w:p>
        </w:tc>
        <w:tc>
          <w:tcPr>
            <w:tcW w:w="1302" w:type="dxa"/>
            <w:shd w:val="clear" w:color="auto" w:fill="auto"/>
          </w:tcPr>
          <w:p w14:paraId="37FA6E77" w14:textId="0104597F" w:rsidR="00D73E7C" w:rsidRDefault="004A7F2E">
            <w:pPr>
              <w:jc w:val="right"/>
            </w:pPr>
            <w:r>
              <w:rPr>
                <w:sz w:val="18"/>
              </w:rPr>
              <w:t>1.384</w:t>
            </w:r>
          </w:p>
        </w:tc>
      </w:tr>
      <w:tr w:rsidR="00D73E7C" w14:paraId="404DC5CD" w14:textId="77777777">
        <w:trPr>
          <w:cantSplit/>
        </w:trPr>
        <w:tc>
          <w:tcPr>
            <w:tcW w:w="1151" w:type="dxa"/>
            <w:shd w:val="clear" w:color="auto" w:fill="auto"/>
          </w:tcPr>
          <w:p w14:paraId="6B647C73" w14:textId="77777777" w:rsidR="00D73E7C" w:rsidRDefault="00D73E7C">
            <w:pPr>
              <w:spacing w:before="120"/>
              <w:jc w:val="both"/>
              <w:rPr>
                <w:sz w:val="18"/>
              </w:rPr>
            </w:pPr>
            <w:r>
              <w:rPr>
                <w:sz w:val="18"/>
              </w:rPr>
              <w:t>Dateiname:</w:t>
            </w:r>
          </w:p>
        </w:tc>
        <w:tc>
          <w:tcPr>
            <w:tcW w:w="3881" w:type="dxa"/>
            <w:shd w:val="clear" w:color="auto" w:fill="auto"/>
          </w:tcPr>
          <w:p w14:paraId="09074822" w14:textId="2AEE0CBF" w:rsidR="00D73E7C" w:rsidRDefault="00441645">
            <w:pPr>
              <w:spacing w:before="120"/>
              <w:rPr>
                <w:sz w:val="18"/>
              </w:rPr>
            </w:pPr>
            <w:r w:rsidRPr="00441645">
              <w:rPr>
                <w:sz w:val="18"/>
              </w:rPr>
              <w:t>202201004_pm_kalibrierservice</w:t>
            </w:r>
          </w:p>
        </w:tc>
        <w:tc>
          <w:tcPr>
            <w:tcW w:w="850" w:type="dxa"/>
            <w:shd w:val="clear" w:color="auto" w:fill="auto"/>
          </w:tcPr>
          <w:p w14:paraId="7766F9AB" w14:textId="77777777" w:rsidR="00D73E7C" w:rsidRDefault="00D73E7C">
            <w:pPr>
              <w:spacing w:before="120"/>
              <w:jc w:val="both"/>
              <w:rPr>
                <w:sz w:val="18"/>
              </w:rPr>
            </w:pPr>
            <w:r>
              <w:rPr>
                <w:sz w:val="18"/>
              </w:rPr>
              <w:t>Datum:</w:t>
            </w:r>
          </w:p>
        </w:tc>
        <w:tc>
          <w:tcPr>
            <w:tcW w:w="1302" w:type="dxa"/>
            <w:shd w:val="clear" w:color="auto" w:fill="auto"/>
          </w:tcPr>
          <w:p w14:paraId="4485139A" w14:textId="6B23A93D" w:rsidR="00D73E7C" w:rsidRDefault="00C45C98">
            <w:pPr>
              <w:spacing w:before="120"/>
              <w:jc w:val="right"/>
            </w:pPr>
            <w:r>
              <w:rPr>
                <w:sz w:val="18"/>
              </w:rPr>
              <w:t>26.01.2022</w:t>
            </w:r>
          </w:p>
        </w:tc>
      </w:tr>
    </w:tbl>
    <w:p w14:paraId="46B6BCBF" w14:textId="77777777" w:rsidR="00880F8E" w:rsidRDefault="00880F8E">
      <w:pPr>
        <w:spacing w:before="120" w:after="120"/>
        <w:rPr>
          <w:b/>
          <w:sz w:val="16"/>
        </w:rPr>
      </w:pPr>
    </w:p>
    <w:p w14:paraId="02AA0E90" w14:textId="08D3F6FB" w:rsidR="00D73E7C" w:rsidRDefault="00D73E7C">
      <w:pPr>
        <w:spacing w:before="120" w:after="120"/>
        <w:rPr>
          <w:sz w:val="16"/>
        </w:rPr>
      </w:pPr>
      <w:r>
        <w:rPr>
          <w:b/>
          <w:sz w:val="16"/>
        </w:rPr>
        <w:t>Unternehmenshintergrund</w:t>
      </w:r>
    </w:p>
    <w:p w14:paraId="50FD498F" w14:textId="4F8FF13A" w:rsidR="00CC50B6" w:rsidRPr="00CC50B6" w:rsidRDefault="00CC50B6" w:rsidP="00CC50B6">
      <w:pPr>
        <w:jc w:val="both"/>
        <w:rPr>
          <w:rFonts w:ascii="Calibri" w:hAnsi="Calibri" w:cs="Times New Roman"/>
          <w:sz w:val="16"/>
          <w:szCs w:val="16"/>
          <w:lang w:eastAsia="en-US"/>
        </w:rPr>
      </w:pPr>
      <w:r w:rsidRPr="00CC50B6">
        <w:rPr>
          <w:sz w:val="16"/>
          <w:szCs w:val="16"/>
        </w:rPr>
        <w:t xml:space="preserve">Die in Taufkirchen bei München ansässige Inelta Sensorsysteme GmbH &amp; Co. KG entwickelt, produziert und vertreibt </w:t>
      </w:r>
      <w:r w:rsidR="00CC399F" w:rsidRPr="00CC50B6">
        <w:rPr>
          <w:sz w:val="16"/>
          <w:szCs w:val="16"/>
        </w:rPr>
        <w:t xml:space="preserve">seit </w:t>
      </w:r>
      <w:r w:rsidR="00CC399F">
        <w:rPr>
          <w:sz w:val="16"/>
          <w:szCs w:val="16"/>
        </w:rPr>
        <w:t>dem Jahr 2000</w:t>
      </w:r>
      <w:r w:rsidRPr="00CC399F">
        <w:rPr>
          <w:sz w:val="16"/>
          <w:szCs w:val="16"/>
        </w:rPr>
        <w:t xml:space="preserve"> Stand</w:t>
      </w:r>
      <w:r w:rsidRPr="00CC50B6">
        <w:rPr>
          <w:sz w:val="16"/>
          <w:szCs w:val="16"/>
        </w:rPr>
        <w:t xml:space="preserve">ard- und maßgeschneiderte Sensorlösungen für industrielle Anwendungen. Zusammen mit der PIL Sensoren GmbH (Erlensee bei Frankfurt/Main), einem Pionier der Ultraschallsensorik, und der VYPRO s.r.o. (Trenčín, Slowakei) bietet das Unternehmen ein breites Produktspektrum zur Weg- und Positions- sowie zur Kraft-, Druck- und Neigungsmessung an. Das Angebot umfasst dabei Kraftsensoren, Sensor-Signalverstärker, Druckschalter, kapazitive Sensoren sowie Ultraschallsensoren. Dienstleistungen aus dem Bereich der Kabel- und Steckverbinder-Konfektionierung ergänzen das Portfolio. </w:t>
      </w:r>
    </w:p>
    <w:p w14:paraId="1FFBC2FA" w14:textId="77777777" w:rsidR="00CC50B6" w:rsidRDefault="00CC50B6" w:rsidP="00CC50B6">
      <w:pPr>
        <w:jc w:val="both"/>
        <w:rPr>
          <w:sz w:val="16"/>
          <w:szCs w:val="16"/>
        </w:rPr>
      </w:pPr>
      <w:r w:rsidRPr="00CC50B6">
        <w:rPr>
          <w:sz w:val="16"/>
          <w:szCs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p w14:paraId="2AD9C219" w14:textId="77777777" w:rsidR="006711A1" w:rsidRPr="006711A1" w:rsidRDefault="006711A1" w:rsidP="006711A1">
      <w:pPr>
        <w:rPr>
          <w:sz w:val="16"/>
          <w:szCs w:val="16"/>
        </w:rPr>
      </w:pPr>
    </w:p>
    <w:p w14:paraId="7EF7FD6A" w14:textId="77777777" w:rsidR="006711A1" w:rsidRPr="006711A1" w:rsidRDefault="006711A1" w:rsidP="006711A1">
      <w:pPr>
        <w:rPr>
          <w:sz w:val="16"/>
          <w:szCs w:val="16"/>
        </w:rPr>
      </w:pPr>
    </w:p>
    <w:p w14:paraId="0AC1BE87" w14:textId="77777777" w:rsidR="006711A1" w:rsidRDefault="006711A1" w:rsidP="006711A1">
      <w:pPr>
        <w:pBdr>
          <w:top w:val="none" w:sz="0" w:space="0" w:color="000000"/>
          <w:left w:val="none" w:sz="0" w:space="0" w:color="000000"/>
          <w:bottom w:val="none" w:sz="0" w:space="0" w:color="000000"/>
          <w:right w:val="none" w:sz="0" w:space="0" w:color="000000"/>
        </w:pBdr>
        <w:jc w:val="both"/>
        <w:rPr>
          <w:sz w:val="16"/>
        </w:rPr>
      </w:pPr>
    </w:p>
    <w:p w14:paraId="45B6EDA0" w14:textId="77777777" w:rsidR="006711A1" w:rsidRDefault="006711A1" w:rsidP="006711A1">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15AB2F34" w14:textId="77777777" w:rsidTr="002F695F">
        <w:tc>
          <w:tcPr>
            <w:tcW w:w="3756" w:type="dxa"/>
            <w:shd w:val="clear" w:color="auto" w:fill="auto"/>
          </w:tcPr>
          <w:p w14:paraId="15C6EFE4" w14:textId="77777777" w:rsidR="006711A1" w:rsidRDefault="006711A1" w:rsidP="002F695F">
            <w:pPr>
              <w:rPr>
                <w:lang w:eastAsia="de-DE"/>
              </w:rPr>
            </w:pPr>
            <w:r>
              <w:rPr>
                <w:b/>
              </w:rPr>
              <w:t>Kontakt:</w:t>
            </w:r>
          </w:p>
          <w:p w14:paraId="0BEDAC5D"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37FA178B" w14:textId="77777777" w:rsidR="006711A1" w:rsidRDefault="006711A1" w:rsidP="002F695F">
            <w:pPr>
              <w:pStyle w:val="Kopfzeile"/>
              <w:tabs>
                <w:tab w:val="left" w:pos="708"/>
              </w:tabs>
              <w:spacing w:before="120" w:after="120"/>
            </w:pPr>
            <w:r>
              <w:rPr>
                <w:lang w:val="de-DE" w:eastAsia="de-DE"/>
              </w:rPr>
              <w:t>Reinhard Koch</w:t>
            </w:r>
          </w:p>
          <w:p w14:paraId="10660C56" w14:textId="77777777" w:rsidR="006711A1" w:rsidRDefault="006711A1" w:rsidP="002F695F">
            <w:pPr>
              <w:jc w:val="both"/>
            </w:pPr>
            <w:r w:rsidRPr="00CA2F2A">
              <w:t xml:space="preserve">Ludwig-Bölkow-Allee 22 </w:t>
            </w:r>
          </w:p>
          <w:p w14:paraId="35F3F4BE" w14:textId="77777777" w:rsidR="006711A1" w:rsidRDefault="006711A1" w:rsidP="002F695F">
            <w:pPr>
              <w:jc w:val="both"/>
            </w:pPr>
            <w:r>
              <w:t xml:space="preserve">82024 Taufkirchen </w:t>
            </w:r>
          </w:p>
          <w:p w14:paraId="6B00EB06" w14:textId="1770C18E" w:rsidR="006711A1" w:rsidRDefault="006711A1" w:rsidP="002F695F">
            <w:pPr>
              <w:spacing w:before="120"/>
              <w:jc w:val="both"/>
              <w:rPr>
                <w:lang w:val="it-IT"/>
              </w:rPr>
            </w:pPr>
            <w:r>
              <w:rPr>
                <w:lang w:val="it-IT"/>
              </w:rPr>
              <w:t>Tel.: 0 89</w:t>
            </w:r>
            <w:r>
              <w:rPr>
                <w:rStyle w:val="aright"/>
                <w:lang w:val="it-IT"/>
              </w:rPr>
              <w:t xml:space="preserve"> / 45 22 45-</w:t>
            </w:r>
            <w:r w:rsidR="009E17EB">
              <w:rPr>
                <w:rStyle w:val="aright"/>
                <w:lang w:val="it-IT"/>
              </w:rPr>
              <w:t>0</w:t>
            </w:r>
          </w:p>
          <w:p w14:paraId="1D452265" w14:textId="77777777" w:rsidR="006711A1" w:rsidRDefault="006711A1" w:rsidP="002F695F">
            <w:pPr>
              <w:jc w:val="both"/>
              <w:rPr>
                <w:lang w:val="it-IT"/>
              </w:rPr>
            </w:pPr>
            <w:r>
              <w:rPr>
                <w:lang w:val="it-IT"/>
              </w:rPr>
              <w:t>Fax: 0 89</w:t>
            </w:r>
            <w:r>
              <w:rPr>
                <w:rStyle w:val="aright"/>
                <w:lang w:val="it-IT"/>
              </w:rPr>
              <w:t xml:space="preserve"> / 45 22 45-744</w:t>
            </w:r>
          </w:p>
          <w:p w14:paraId="00452EAC" w14:textId="77777777" w:rsidR="006711A1" w:rsidRDefault="006711A1" w:rsidP="002F695F">
            <w:pPr>
              <w:jc w:val="both"/>
              <w:rPr>
                <w:lang w:val="it-IT"/>
              </w:rPr>
            </w:pPr>
            <w:r>
              <w:rPr>
                <w:lang w:val="it-IT"/>
              </w:rPr>
              <w:t xml:space="preserve">E-Mail: </w:t>
            </w:r>
            <w:r w:rsidRPr="00DB6E58">
              <w:rPr>
                <w:lang w:val="it-IT"/>
              </w:rPr>
              <w:t>reinhard.koch@inelta.de</w:t>
            </w:r>
          </w:p>
          <w:p w14:paraId="791C35E0" w14:textId="77777777" w:rsidR="006711A1" w:rsidRDefault="006711A1" w:rsidP="002F695F">
            <w:pPr>
              <w:jc w:val="both"/>
              <w:rPr>
                <w:lang w:val="it-IT"/>
              </w:rPr>
            </w:pPr>
          </w:p>
          <w:p w14:paraId="4A4BD7D3" w14:textId="77777777" w:rsidR="006711A1" w:rsidRDefault="006711A1" w:rsidP="002F695F">
            <w:pPr>
              <w:jc w:val="both"/>
            </w:pPr>
            <w:r>
              <w:rPr>
                <w:lang w:val="it-IT"/>
              </w:rPr>
              <w:t>Internet: www.inelta.de</w:t>
            </w:r>
          </w:p>
        </w:tc>
        <w:tc>
          <w:tcPr>
            <w:tcW w:w="1134" w:type="dxa"/>
            <w:shd w:val="clear" w:color="auto" w:fill="auto"/>
          </w:tcPr>
          <w:p w14:paraId="5AA38ED8" w14:textId="16F5431C" w:rsidR="006711A1" w:rsidRDefault="006711A1" w:rsidP="002F695F">
            <w:pPr>
              <w:pStyle w:val="Textkrper"/>
              <w:jc w:val="right"/>
              <w:rPr>
                <w:sz w:val="16"/>
              </w:rPr>
            </w:pPr>
          </w:p>
        </w:tc>
        <w:tc>
          <w:tcPr>
            <w:tcW w:w="2268" w:type="dxa"/>
            <w:shd w:val="clear" w:color="auto" w:fill="auto"/>
          </w:tcPr>
          <w:p w14:paraId="4FABE276" w14:textId="77777777" w:rsidR="006711A1" w:rsidRDefault="006711A1" w:rsidP="002F695F">
            <w:pPr>
              <w:pStyle w:val="Textkrper"/>
              <w:jc w:val="both"/>
              <w:rPr>
                <w:sz w:val="16"/>
              </w:rPr>
            </w:pPr>
            <w:r>
              <w:rPr>
                <w:sz w:val="16"/>
              </w:rPr>
              <w:t>gii die Presse-Agentur GmbH</w:t>
            </w:r>
          </w:p>
          <w:p w14:paraId="101BBB96" w14:textId="77777777" w:rsidR="006711A1" w:rsidRDefault="006711A1" w:rsidP="002F695F">
            <w:pPr>
              <w:pStyle w:val="Textkrper"/>
              <w:rPr>
                <w:sz w:val="16"/>
              </w:rPr>
            </w:pPr>
            <w:r>
              <w:rPr>
                <w:sz w:val="16"/>
              </w:rPr>
              <w:t>Immanuelkirchstraße 12</w:t>
            </w:r>
          </w:p>
          <w:p w14:paraId="12F8207E" w14:textId="77777777" w:rsidR="006711A1" w:rsidRDefault="006711A1" w:rsidP="002F695F">
            <w:pPr>
              <w:pStyle w:val="Textkrper"/>
              <w:jc w:val="both"/>
              <w:rPr>
                <w:sz w:val="16"/>
              </w:rPr>
            </w:pPr>
            <w:r>
              <w:rPr>
                <w:sz w:val="16"/>
              </w:rPr>
              <w:t>10405 Berlin</w:t>
            </w:r>
          </w:p>
          <w:p w14:paraId="540341B0" w14:textId="77777777" w:rsidR="006711A1" w:rsidRDefault="006711A1" w:rsidP="002F695F">
            <w:pPr>
              <w:pStyle w:val="Textkrper"/>
              <w:jc w:val="both"/>
              <w:rPr>
                <w:sz w:val="16"/>
              </w:rPr>
            </w:pPr>
            <w:r>
              <w:rPr>
                <w:sz w:val="16"/>
              </w:rPr>
              <w:t>Tel.: 0 30 / 53 89 65-0</w:t>
            </w:r>
          </w:p>
          <w:p w14:paraId="1BFBD475" w14:textId="77777777" w:rsidR="006711A1" w:rsidRDefault="006711A1" w:rsidP="002F695F">
            <w:pPr>
              <w:pStyle w:val="Textkrper"/>
              <w:jc w:val="both"/>
              <w:rPr>
                <w:sz w:val="16"/>
              </w:rPr>
            </w:pPr>
            <w:r>
              <w:rPr>
                <w:sz w:val="16"/>
              </w:rPr>
              <w:t>Fax: 0 30 / 53 89 65-29</w:t>
            </w:r>
          </w:p>
          <w:p w14:paraId="271245FA" w14:textId="77777777" w:rsidR="006711A1" w:rsidRDefault="006711A1" w:rsidP="002F695F">
            <w:pPr>
              <w:pStyle w:val="Textkrper"/>
              <w:jc w:val="both"/>
              <w:rPr>
                <w:sz w:val="16"/>
              </w:rPr>
            </w:pPr>
            <w:r>
              <w:rPr>
                <w:sz w:val="16"/>
              </w:rPr>
              <w:t>E-Mail: info@gii.de</w:t>
            </w:r>
          </w:p>
          <w:p w14:paraId="03134783" w14:textId="77777777" w:rsidR="006711A1" w:rsidRDefault="006711A1" w:rsidP="002F695F">
            <w:pPr>
              <w:pStyle w:val="Textkrper"/>
              <w:jc w:val="both"/>
            </w:pPr>
            <w:r>
              <w:rPr>
                <w:sz w:val="16"/>
              </w:rPr>
              <w:t>Internet: www.gii.de</w:t>
            </w:r>
          </w:p>
        </w:tc>
      </w:tr>
    </w:tbl>
    <w:p w14:paraId="4B3EE530" w14:textId="77777777" w:rsidR="006711A1" w:rsidRDefault="006711A1" w:rsidP="00D82E15"/>
    <w:sectPr w:rsidR="006711A1">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09232" w14:textId="77777777" w:rsidR="005A3080" w:rsidRDefault="005A3080">
      <w:r>
        <w:separator/>
      </w:r>
    </w:p>
  </w:endnote>
  <w:endnote w:type="continuationSeparator" w:id="0">
    <w:p w14:paraId="2F69FB9F" w14:textId="77777777" w:rsidR="005A3080" w:rsidRDefault="005A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Times New Roman"/>
    <w:charset w:val="01"/>
    <w:family w:val="auto"/>
    <w:pitch w:val="variable"/>
  </w:font>
  <w:font w:name="FuturaA Bk BT">
    <w:altName w:val="Tahoma"/>
    <w:charset w:val="01"/>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5BA5" w14:textId="77777777" w:rsidR="005A3080" w:rsidRDefault="005A3080">
      <w:r>
        <w:separator/>
      </w:r>
    </w:p>
  </w:footnote>
  <w:footnote w:type="continuationSeparator" w:id="0">
    <w:p w14:paraId="7CC774AD" w14:textId="77777777" w:rsidR="005A3080" w:rsidRDefault="005A3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E696" w14:textId="4793EAAC" w:rsidR="00D73E7C" w:rsidRDefault="00C42A9A">
    <w:pPr>
      <w:pStyle w:val="Kopfzeile"/>
      <w:tabs>
        <w:tab w:val="clear" w:pos="4536"/>
        <w:tab w:val="clear" w:pos="9072"/>
      </w:tabs>
      <w:ind w:left="709" w:hanging="709"/>
    </w:pPr>
    <w:r>
      <w:rPr>
        <w:noProof/>
        <w:sz w:val="2"/>
        <w:lang w:val="de-DE" w:eastAsia="de-DE"/>
      </w:rPr>
      <w:drawing>
        <wp:anchor distT="0" distB="0" distL="114300" distR="114300" simplePos="0" relativeHeight="251660288" behindDoc="0" locked="0" layoutInCell="1" allowOverlap="1" wp14:anchorId="74FCA456" wp14:editId="1FDBE025">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D73E7C">
      <w:rPr>
        <w:sz w:val="18"/>
      </w:rPr>
      <w:t xml:space="preserve">Seite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Pr>
        <w:rStyle w:val="Seitenzahl"/>
        <w:sz w:val="18"/>
        <w:lang w:val="de-DE"/>
      </w:rPr>
      <w:tab/>
    </w:r>
    <w:r w:rsidR="00D82E15">
      <w:rPr>
        <w:rStyle w:val="Seitenzahl"/>
        <w:sz w:val="18"/>
        <w:lang w:val="de-DE"/>
      </w:rPr>
      <w:t>Kalibrierservice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0A6F" w14:textId="5B03D474"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4485A6A6" wp14:editId="5B632F6C">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75255"/>
    <w:rsid w:val="00077C4C"/>
    <w:rsid w:val="00096C16"/>
    <w:rsid w:val="000F6B30"/>
    <w:rsid w:val="00102756"/>
    <w:rsid w:val="001611DC"/>
    <w:rsid w:val="0017709A"/>
    <w:rsid w:val="001C0B2A"/>
    <w:rsid w:val="001E6201"/>
    <w:rsid w:val="001F1793"/>
    <w:rsid w:val="00203AE0"/>
    <w:rsid w:val="00203D7C"/>
    <w:rsid w:val="00206B6F"/>
    <w:rsid w:val="00221BD3"/>
    <w:rsid w:val="00253E8A"/>
    <w:rsid w:val="002D0624"/>
    <w:rsid w:val="002E1D59"/>
    <w:rsid w:val="002E2765"/>
    <w:rsid w:val="002F695F"/>
    <w:rsid w:val="00301880"/>
    <w:rsid w:val="00310842"/>
    <w:rsid w:val="00392C87"/>
    <w:rsid w:val="003A0CBA"/>
    <w:rsid w:val="003C3D71"/>
    <w:rsid w:val="003D34D4"/>
    <w:rsid w:val="00437879"/>
    <w:rsid w:val="00440C5E"/>
    <w:rsid w:val="00441645"/>
    <w:rsid w:val="00465EEA"/>
    <w:rsid w:val="004878D9"/>
    <w:rsid w:val="004A3C66"/>
    <w:rsid w:val="004A7F2E"/>
    <w:rsid w:val="004B458F"/>
    <w:rsid w:val="004F0CE4"/>
    <w:rsid w:val="00505343"/>
    <w:rsid w:val="005550D1"/>
    <w:rsid w:val="00591B78"/>
    <w:rsid w:val="00595B0A"/>
    <w:rsid w:val="005A3080"/>
    <w:rsid w:val="005B0A55"/>
    <w:rsid w:val="005C1755"/>
    <w:rsid w:val="005F3B37"/>
    <w:rsid w:val="006263B2"/>
    <w:rsid w:val="0062763B"/>
    <w:rsid w:val="00636D54"/>
    <w:rsid w:val="00644A98"/>
    <w:rsid w:val="006711A1"/>
    <w:rsid w:val="006820DC"/>
    <w:rsid w:val="006A033E"/>
    <w:rsid w:val="006C10B2"/>
    <w:rsid w:val="006C7217"/>
    <w:rsid w:val="006D2432"/>
    <w:rsid w:val="006D741E"/>
    <w:rsid w:val="006F2419"/>
    <w:rsid w:val="007265A4"/>
    <w:rsid w:val="0075281B"/>
    <w:rsid w:val="007540C9"/>
    <w:rsid w:val="00775C2A"/>
    <w:rsid w:val="007821E5"/>
    <w:rsid w:val="00784579"/>
    <w:rsid w:val="007860BA"/>
    <w:rsid w:val="007E06F7"/>
    <w:rsid w:val="007E36CF"/>
    <w:rsid w:val="00873F83"/>
    <w:rsid w:val="00880478"/>
    <w:rsid w:val="00880F8E"/>
    <w:rsid w:val="008830CA"/>
    <w:rsid w:val="008E1655"/>
    <w:rsid w:val="008F4C11"/>
    <w:rsid w:val="0090638D"/>
    <w:rsid w:val="0091739C"/>
    <w:rsid w:val="009953A5"/>
    <w:rsid w:val="00996A75"/>
    <w:rsid w:val="00997DD3"/>
    <w:rsid w:val="009B2755"/>
    <w:rsid w:val="009B3ED8"/>
    <w:rsid w:val="009E17EB"/>
    <w:rsid w:val="009F1AD4"/>
    <w:rsid w:val="009F71FC"/>
    <w:rsid w:val="00A00C72"/>
    <w:rsid w:val="00A04DA6"/>
    <w:rsid w:val="00A53AE5"/>
    <w:rsid w:val="00A90149"/>
    <w:rsid w:val="00AC7491"/>
    <w:rsid w:val="00B37D30"/>
    <w:rsid w:val="00B60320"/>
    <w:rsid w:val="00B82172"/>
    <w:rsid w:val="00BC1FDF"/>
    <w:rsid w:val="00C04DFE"/>
    <w:rsid w:val="00C11002"/>
    <w:rsid w:val="00C260AF"/>
    <w:rsid w:val="00C42A9A"/>
    <w:rsid w:val="00C42C26"/>
    <w:rsid w:val="00C45C98"/>
    <w:rsid w:val="00CA2F2A"/>
    <w:rsid w:val="00CC399F"/>
    <w:rsid w:val="00CC50B6"/>
    <w:rsid w:val="00CD2BF5"/>
    <w:rsid w:val="00CF29E3"/>
    <w:rsid w:val="00CF5694"/>
    <w:rsid w:val="00D025A0"/>
    <w:rsid w:val="00D07285"/>
    <w:rsid w:val="00D10353"/>
    <w:rsid w:val="00D14FF1"/>
    <w:rsid w:val="00D307FF"/>
    <w:rsid w:val="00D337EF"/>
    <w:rsid w:val="00D452FD"/>
    <w:rsid w:val="00D47B7A"/>
    <w:rsid w:val="00D62CA0"/>
    <w:rsid w:val="00D63046"/>
    <w:rsid w:val="00D73E7C"/>
    <w:rsid w:val="00D82E15"/>
    <w:rsid w:val="00DA1691"/>
    <w:rsid w:val="00DE594C"/>
    <w:rsid w:val="00E04EF9"/>
    <w:rsid w:val="00E46E96"/>
    <w:rsid w:val="00E73675"/>
    <w:rsid w:val="00E917DD"/>
    <w:rsid w:val="00EC2F2E"/>
    <w:rsid w:val="00EC7A98"/>
    <w:rsid w:val="00EF3341"/>
    <w:rsid w:val="00F0366C"/>
    <w:rsid w:val="00F12113"/>
    <w:rsid w:val="00F800B1"/>
    <w:rsid w:val="00F86C48"/>
    <w:rsid w:val="00FA4700"/>
    <w:rsid w:val="00FB446B"/>
    <w:rsid w:val="00FB4881"/>
    <w:rsid w:val="00FD61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066028029">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2793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Ruediger Eikmeier</cp:lastModifiedBy>
  <cp:revision>3</cp:revision>
  <cp:lastPrinted>2022-01-11T16:45:00Z</cp:lastPrinted>
  <dcterms:created xsi:type="dcterms:W3CDTF">2022-01-18T11:33:00Z</dcterms:created>
  <dcterms:modified xsi:type="dcterms:W3CDTF">2022-01-26T09:29:00Z</dcterms:modified>
</cp:coreProperties>
</file>