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8516" w14:textId="77777777" w:rsidR="00397953" w:rsidRPr="000D0C93" w:rsidRDefault="000D0C93" w:rsidP="009733F8">
      <w:pPr>
        <w:rPr>
          <w:sz w:val="40"/>
          <w:szCs w:val="40"/>
        </w:rPr>
      </w:pPr>
      <w:r w:rsidRPr="000D0C93">
        <w:rPr>
          <w:sz w:val="40"/>
          <w:szCs w:val="40"/>
        </w:rPr>
        <w:t>Presseinformation</w:t>
      </w:r>
    </w:p>
    <w:p w14:paraId="07F5896B" w14:textId="77777777" w:rsidR="00397953" w:rsidRPr="000D0C93" w:rsidRDefault="00397953" w:rsidP="009733F8">
      <w:pPr>
        <w:spacing w:line="360" w:lineRule="auto"/>
        <w:ind w:right="-2"/>
        <w:rPr>
          <w:b/>
          <w:sz w:val="24"/>
        </w:rPr>
      </w:pPr>
    </w:p>
    <w:p w14:paraId="06093140" w14:textId="4318E860" w:rsidR="00AF5FC2" w:rsidRPr="000D0C93" w:rsidRDefault="00AF5FC2" w:rsidP="009733F8">
      <w:pPr>
        <w:spacing w:line="360" w:lineRule="auto"/>
        <w:rPr>
          <w:b/>
          <w:sz w:val="24"/>
        </w:rPr>
      </w:pPr>
      <w:r>
        <w:rPr>
          <w:b/>
          <w:sz w:val="24"/>
        </w:rPr>
        <w:t>Zementmühlenmotor</w:t>
      </w:r>
      <w:r w:rsidRPr="000D0C93">
        <w:rPr>
          <w:b/>
          <w:sz w:val="24"/>
        </w:rPr>
        <w:t xml:space="preserve"> </w:t>
      </w:r>
      <w:r w:rsidR="00EF1B8C">
        <w:rPr>
          <w:b/>
          <w:sz w:val="24"/>
        </w:rPr>
        <w:t>im kostensparenden 1-für-3-Design</w:t>
      </w:r>
    </w:p>
    <w:p w14:paraId="29B30EBC" w14:textId="77777777" w:rsidR="00AF5FC2" w:rsidRPr="000D0C93" w:rsidRDefault="00AF5FC2" w:rsidP="009733F8">
      <w:pPr>
        <w:spacing w:line="360" w:lineRule="auto"/>
        <w:ind w:right="-2"/>
      </w:pPr>
    </w:p>
    <w:p w14:paraId="17555C4F" w14:textId="5B904903" w:rsidR="00C43F3A" w:rsidRPr="003D07BA" w:rsidRDefault="00EF1B8C" w:rsidP="00747ACA">
      <w:pPr>
        <w:pStyle w:val="Kopfzeile"/>
        <w:tabs>
          <w:tab w:val="clear" w:pos="4536"/>
          <w:tab w:val="clear" w:pos="9072"/>
        </w:tabs>
        <w:spacing w:line="360" w:lineRule="auto"/>
        <w:ind w:right="-2"/>
        <w:jc w:val="both"/>
      </w:pPr>
      <w:r>
        <w:t xml:space="preserve">Menzel Elektromotoren unterstützt Kunden beim kosteneffizienten Ersatzteilmanagement durch die Konfiguration </w:t>
      </w:r>
      <w:r w:rsidR="005D3F91">
        <w:t xml:space="preserve">großer Industriemotoren als Gleichteile. Für ein pakistanisches Zementwerk hat der Berliner Mittelständler einen </w:t>
      </w:r>
      <w:r w:rsidR="005D3F91" w:rsidRPr="0096360F">
        <w:t>Ersatzmotor</w:t>
      </w:r>
      <w:r w:rsidR="006E12A2">
        <w:t xml:space="preserve"> </w:t>
      </w:r>
      <w:r w:rsidR="005D3F91">
        <w:t>maßgefertigt, der gleich drei Anwendungen antreiben kann</w:t>
      </w:r>
      <w:r w:rsidR="0067785C">
        <w:t xml:space="preserve">: die Rohmühle, eine weitere Zementmühle sowie einen </w:t>
      </w:r>
      <w:r w:rsidR="001D0F90">
        <w:t>Lüfter</w:t>
      </w:r>
      <w:r w:rsidR="005D3F91">
        <w:t>. Die eingesetzten Originalmotoren unterscheiden sich in diversen Merkmalen</w:t>
      </w:r>
      <w:r w:rsidR="00C75110">
        <w:t>.</w:t>
      </w:r>
      <w:r w:rsidR="00B81C72">
        <w:t xml:space="preserve"> Vor allem </w:t>
      </w:r>
      <w:r w:rsidR="00747ACA">
        <w:t xml:space="preserve">jedoch </w:t>
      </w:r>
      <w:r w:rsidR="00B81C72">
        <w:t xml:space="preserve">sind die </w:t>
      </w:r>
      <w:r w:rsidR="006E12A2">
        <w:t xml:space="preserve">Aufstellbedingungen </w:t>
      </w:r>
      <w:r w:rsidR="00B81C72">
        <w:t xml:space="preserve">räumlich eng begrenzt. Ein Menzel-Ingenieur reiste deshalb extra an, um alle Aufmaße zu nehmen. </w:t>
      </w:r>
      <w:r w:rsidR="00FA2479">
        <w:t>Als Lösung wurde ein</w:t>
      </w:r>
      <w:r w:rsidR="00FA2479" w:rsidRPr="00FA2479">
        <w:t xml:space="preserve"> </w:t>
      </w:r>
      <w:r w:rsidR="00FA2479">
        <w:t xml:space="preserve">kompakter </w:t>
      </w:r>
      <w:r w:rsidR="00FA2479" w:rsidRPr="0096360F">
        <w:t>Schleifringläufermotor in Baugröße 710</w:t>
      </w:r>
      <w:r w:rsidR="00FA2479">
        <w:t xml:space="preserve"> mit einem maßgeschneiderten Lüfter konstruiert, mit einer speziellen Aussparung für einen </w:t>
      </w:r>
      <w:r w:rsidR="00EF44AA">
        <w:t>Stahlt</w:t>
      </w:r>
      <w:r w:rsidR="00FA2479">
        <w:t>räger i</w:t>
      </w:r>
      <w:r w:rsidR="00EF44AA">
        <w:t>m Zementwerk</w:t>
      </w:r>
      <w:r w:rsidR="00FA2479">
        <w:t xml:space="preserve">. </w:t>
      </w:r>
      <w:r w:rsidR="00B81C72">
        <w:t xml:space="preserve">Aufgrund abweichender Wellendurchmesser </w:t>
      </w:r>
      <w:r w:rsidR="00FA2479">
        <w:t>führte Menzel den</w:t>
      </w:r>
      <w:r w:rsidR="00B81C72">
        <w:t xml:space="preserve"> </w:t>
      </w:r>
      <w:r w:rsidR="00B81C72" w:rsidRPr="0096360F">
        <w:t xml:space="preserve">Ersatzmotor </w:t>
      </w:r>
      <w:r w:rsidR="00B81C72">
        <w:t>mit zwei</w:t>
      </w:r>
      <w:r w:rsidR="00B81C72" w:rsidRPr="0096360F">
        <w:t xml:space="preserve"> Wellenenden</w:t>
      </w:r>
      <w:r w:rsidR="00B81C72">
        <w:t xml:space="preserve"> aus, </w:t>
      </w:r>
      <w:r w:rsidR="00FA2479">
        <w:t>auf die</w:t>
      </w:r>
      <w:r w:rsidR="00B81C72">
        <w:t xml:space="preserve"> </w:t>
      </w:r>
      <w:r w:rsidR="00B81C72" w:rsidRPr="0096360F">
        <w:t>beide vorhandenen Kupplungsgrößen aufgezogen werden</w:t>
      </w:r>
      <w:r w:rsidR="00B81C72">
        <w:t xml:space="preserve"> können.</w:t>
      </w:r>
      <w:r w:rsidR="00245AAE">
        <w:t xml:space="preserve"> </w:t>
      </w:r>
      <w:r w:rsidR="0074573F">
        <w:t xml:space="preserve">Die Motorleistung ist so ausgelegt, dass in jeder der drei Anwendungen ein effizienter Dauerbetrieb gewährleistet ist. Der Motor hat eine Nennleistung von </w:t>
      </w:r>
      <w:r w:rsidR="00112BFC" w:rsidRPr="0096360F">
        <w:rPr>
          <w:lang w:val="pl-PL"/>
        </w:rPr>
        <w:t>4600 kW</w:t>
      </w:r>
      <w:r w:rsidR="00112BFC">
        <w:rPr>
          <w:lang w:val="pl-PL"/>
        </w:rPr>
        <w:t xml:space="preserve"> </w:t>
      </w:r>
      <w:r w:rsidR="0074573F">
        <w:t xml:space="preserve">und eine Nennspannung von </w:t>
      </w:r>
      <w:r w:rsidR="00112BFC" w:rsidRPr="0096360F">
        <w:rPr>
          <w:lang w:val="pl-PL"/>
        </w:rPr>
        <w:t>6300 V</w:t>
      </w:r>
      <w:r w:rsidR="00112BFC">
        <w:rPr>
          <w:lang w:val="pl-PL"/>
        </w:rPr>
        <w:t>. Er erfüllt die Schutzart</w:t>
      </w:r>
      <w:r w:rsidR="00112BFC" w:rsidRPr="00112BFC">
        <w:rPr>
          <w:lang w:val="pl-PL"/>
        </w:rPr>
        <w:t xml:space="preserve"> </w:t>
      </w:r>
      <w:r w:rsidR="00112BFC" w:rsidRPr="0096360F">
        <w:rPr>
          <w:lang w:val="pl-PL"/>
        </w:rPr>
        <w:t>IP55</w:t>
      </w:r>
      <w:r w:rsidR="00112BFC">
        <w:rPr>
          <w:lang w:val="pl-PL"/>
        </w:rPr>
        <w:t>.</w:t>
      </w:r>
      <w:r w:rsidR="00245AAE" w:rsidRPr="00245AAE">
        <w:t xml:space="preserve"> </w:t>
      </w:r>
      <w:r w:rsidR="00245AAE">
        <w:t>Auf Kundenwunsch wurde er in Kühlart IC</w:t>
      </w:r>
      <w:r w:rsidR="005D4FDF">
        <w:t xml:space="preserve"> </w:t>
      </w:r>
      <w:r w:rsidR="00245AAE">
        <w:t>666 ausgeführt, also mit</w:t>
      </w:r>
      <w:r w:rsidR="00245AAE" w:rsidRPr="00245AAE">
        <w:t xml:space="preserve"> </w:t>
      </w:r>
      <w:r w:rsidR="00245AAE" w:rsidRPr="003D07BA">
        <w:t>permanente</w:t>
      </w:r>
      <w:r w:rsidR="00245AAE">
        <w:t>r</w:t>
      </w:r>
      <w:r w:rsidR="00245AAE" w:rsidRPr="003D07BA">
        <w:t xml:space="preserve"> Fremdbelüftung des </w:t>
      </w:r>
      <w:r w:rsidR="00245AAE">
        <w:t>i</w:t>
      </w:r>
      <w:r w:rsidR="00245AAE" w:rsidRPr="003D07BA">
        <w:t xml:space="preserve">nneren </w:t>
      </w:r>
      <w:r w:rsidR="00747ACA">
        <w:t>und</w:t>
      </w:r>
      <w:r w:rsidR="00245AAE" w:rsidRPr="003D07BA">
        <w:t xml:space="preserve"> äußeren Kühlkreislaufs</w:t>
      </w:r>
      <w:r w:rsidR="00245AAE">
        <w:t xml:space="preserve">. </w:t>
      </w:r>
      <w:r w:rsidR="00747ACA">
        <w:t>Vor Auslieferung führt</w:t>
      </w:r>
      <w:r w:rsidR="00A47F3B">
        <w:t>e</w:t>
      </w:r>
      <w:r w:rsidR="00747ACA">
        <w:t xml:space="preserve"> Menzel eine Lastprüfung im hauseigenen Prüffeld durch</w:t>
      </w:r>
      <w:r w:rsidR="00C43F3A">
        <w:t xml:space="preserve">. Der Kunde konnte </w:t>
      </w:r>
      <w:r w:rsidR="00747ACA">
        <w:t xml:space="preserve">dazu </w:t>
      </w:r>
      <w:r w:rsidR="00C43F3A">
        <w:t xml:space="preserve">zwar nicht persönlich anreisen, </w:t>
      </w:r>
      <w:r w:rsidR="00253D7C">
        <w:t>verfolgte die</w:t>
      </w:r>
      <w:r w:rsidR="00C43F3A">
        <w:t xml:space="preserve"> Lastprüfung jedoch </w:t>
      </w:r>
      <w:r w:rsidR="00735739">
        <w:t xml:space="preserve">live per Videostreaming, was Menzel als </w:t>
      </w:r>
      <w:r w:rsidR="00253D7C">
        <w:t xml:space="preserve">Standardservice </w:t>
      </w:r>
      <w:r w:rsidR="00735739">
        <w:t>anbietet</w:t>
      </w:r>
      <w:r w:rsidR="00253D7C">
        <w:t>.</w:t>
      </w:r>
    </w:p>
    <w:p w14:paraId="2526320B" w14:textId="77777777" w:rsidR="00AF5FC2" w:rsidRDefault="00AF5FC2" w:rsidP="009733F8">
      <w:pPr>
        <w:pStyle w:val="Kopfzeile"/>
        <w:tabs>
          <w:tab w:val="clear" w:pos="4536"/>
          <w:tab w:val="clear" w:pos="9072"/>
        </w:tabs>
        <w:spacing w:line="360" w:lineRule="auto"/>
        <w:jc w:val="both"/>
      </w:pPr>
      <w:r>
        <w:t xml:space="preserve">Weitere Referenzprojekte: </w:t>
      </w:r>
      <w:hyperlink r:id="rId7" w:history="1">
        <w:r w:rsidRPr="007F5F38">
          <w:rPr>
            <w:rStyle w:val="Hyperlink"/>
          </w:rPr>
          <w:t>https://www.menzel-motors.com/de/muehlen-antrieb/</w:t>
        </w:r>
      </w:hyperlink>
    </w:p>
    <w:p w14:paraId="140A1AB0" w14:textId="62AE89E8" w:rsidR="00D355E0" w:rsidRDefault="00D355E0" w:rsidP="009733F8">
      <w:pPr>
        <w:spacing w:line="360" w:lineRule="auto"/>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76"/>
      </w:tblGrid>
      <w:tr w:rsidR="00D355E0" w14:paraId="78187B0B" w14:textId="77777777" w:rsidTr="00D355E0">
        <w:tc>
          <w:tcPr>
            <w:tcW w:w="7076" w:type="dxa"/>
          </w:tcPr>
          <w:p w14:paraId="7AC1CE69" w14:textId="6C9E7477" w:rsidR="00D355E0" w:rsidRDefault="00AF5FC2" w:rsidP="009733F8">
            <w:pPr>
              <w:spacing w:after="120"/>
              <w:jc w:val="center"/>
            </w:pPr>
            <w:r>
              <w:rPr>
                <w:noProof/>
              </w:rPr>
              <w:drawing>
                <wp:inline distT="0" distB="0" distL="0" distR="0" wp14:anchorId="1BA5090F" wp14:editId="43F7B159">
                  <wp:extent cx="3444240" cy="2296160"/>
                  <wp:effectExtent l="0" t="0" r="381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4240" cy="2296160"/>
                          </a:xfrm>
                          <a:prstGeom prst="rect">
                            <a:avLst/>
                          </a:prstGeom>
                          <a:noFill/>
                          <a:ln>
                            <a:noFill/>
                          </a:ln>
                        </pic:spPr>
                      </pic:pic>
                    </a:graphicData>
                  </a:graphic>
                </wp:inline>
              </w:drawing>
            </w:r>
          </w:p>
        </w:tc>
      </w:tr>
      <w:tr w:rsidR="00D355E0" w:rsidRPr="00D355E0" w14:paraId="3B0785D5" w14:textId="77777777" w:rsidTr="00D355E0">
        <w:tc>
          <w:tcPr>
            <w:tcW w:w="7076" w:type="dxa"/>
          </w:tcPr>
          <w:p w14:paraId="5E353A39" w14:textId="548605DF" w:rsidR="00D355E0" w:rsidRPr="00D355E0" w:rsidRDefault="00D355E0" w:rsidP="00440CF6">
            <w:pPr>
              <w:ind w:left="426" w:right="417"/>
              <w:jc w:val="center"/>
              <w:rPr>
                <w:sz w:val="18"/>
                <w:szCs w:val="18"/>
              </w:rPr>
            </w:pPr>
            <w:r>
              <w:rPr>
                <w:b/>
                <w:sz w:val="18"/>
              </w:rPr>
              <w:t>Bild:</w:t>
            </w:r>
            <w:r>
              <w:rPr>
                <w:sz w:val="18"/>
              </w:rPr>
              <w:t xml:space="preserve"> </w:t>
            </w:r>
            <w:r w:rsidR="00440CF6">
              <w:rPr>
                <w:sz w:val="18"/>
              </w:rPr>
              <w:t>Der maßgefertigte Schleifringläufermotor mit zwei Wellenenden kann zwei verschiedene Mühlenmotoren sowie einen Ventilatormotor ersetzen – das spart Geld und Platz beim Ersatzteilmanagement</w:t>
            </w:r>
          </w:p>
        </w:tc>
      </w:tr>
    </w:tbl>
    <w:p w14:paraId="1AEC614C" w14:textId="09F1722C" w:rsidR="00D355E0" w:rsidRDefault="00D355E0" w:rsidP="009733F8">
      <w:pPr>
        <w:spacing w:line="360" w:lineRule="auto"/>
        <w:jc w:val="both"/>
      </w:pPr>
    </w:p>
    <w:p w14:paraId="22394D14" w14:textId="1471CAD4" w:rsidR="00FD748A" w:rsidRPr="00440CF6" w:rsidRDefault="00FD748A" w:rsidP="009733F8"/>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4"/>
        <w:gridCol w:w="3991"/>
        <w:gridCol w:w="931"/>
        <w:gridCol w:w="1160"/>
      </w:tblGrid>
      <w:tr w:rsidR="00D355E0" w:rsidRPr="00D355E0" w14:paraId="1B615621" w14:textId="77777777" w:rsidTr="00282171">
        <w:tc>
          <w:tcPr>
            <w:tcW w:w="994" w:type="dxa"/>
          </w:tcPr>
          <w:p w14:paraId="49AEE385" w14:textId="1D6C7318" w:rsidR="00D355E0" w:rsidRPr="00D355E0" w:rsidRDefault="00D355E0" w:rsidP="009733F8">
            <w:pPr>
              <w:rPr>
                <w:sz w:val="18"/>
                <w:szCs w:val="18"/>
                <w:lang w:val="en-US"/>
              </w:rPr>
            </w:pPr>
            <w:r w:rsidRPr="00D355E0">
              <w:rPr>
                <w:sz w:val="18"/>
                <w:szCs w:val="18"/>
              </w:rPr>
              <w:t>Bilder:</w:t>
            </w:r>
          </w:p>
        </w:tc>
        <w:tc>
          <w:tcPr>
            <w:tcW w:w="3991" w:type="dxa"/>
          </w:tcPr>
          <w:p w14:paraId="555B32DE" w14:textId="7ED6EB7B" w:rsidR="00D355E0" w:rsidRPr="00D355E0" w:rsidRDefault="00AF5FC2" w:rsidP="009733F8">
            <w:pPr>
              <w:rPr>
                <w:sz w:val="18"/>
                <w:szCs w:val="18"/>
                <w:lang w:val="en-US"/>
              </w:rPr>
            </w:pPr>
            <w:r w:rsidRPr="00AF5FC2">
              <w:rPr>
                <w:sz w:val="18"/>
                <w:szCs w:val="18"/>
              </w:rPr>
              <w:t>menzel_cement_motor_1_for_3</w:t>
            </w:r>
          </w:p>
        </w:tc>
        <w:tc>
          <w:tcPr>
            <w:tcW w:w="931" w:type="dxa"/>
          </w:tcPr>
          <w:p w14:paraId="26BB486A" w14:textId="2F3968CC" w:rsidR="00D355E0" w:rsidRPr="00D355E0" w:rsidRDefault="00D355E0" w:rsidP="009733F8">
            <w:pPr>
              <w:rPr>
                <w:sz w:val="18"/>
                <w:szCs w:val="18"/>
                <w:lang w:val="en-US"/>
              </w:rPr>
            </w:pPr>
            <w:r w:rsidRPr="00E76D72">
              <w:rPr>
                <w:sz w:val="18"/>
                <w:szCs w:val="18"/>
              </w:rPr>
              <w:t>Zeich</w:t>
            </w:r>
            <w:r>
              <w:rPr>
                <w:sz w:val="18"/>
                <w:szCs w:val="18"/>
              </w:rPr>
              <w:t>en</w:t>
            </w:r>
            <w:r w:rsidRPr="005C2E8A">
              <w:rPr>
                <w:sz w:val="18"/>
                <w:szCs w:val="18"/>
                <w:lang w:val="en-US"/>
              </w:rPr>
              <w:t>:</w:t>
            </w:r>
          </w:p>
        </w:tc>
        <w:tc>
          <w:tcPr>
            <w:tcW w:w="1160" w:type="dxa"/>
          </w:tcPr>
          <w:p w14:paraId="79D5D535" w14:textId="5588CE30" w:rsidR="00D355E0" w:rsidRPr="00D355E0" w:rsidRDefault="005D4FDF" w:rsidP="009733F8">
            <w:pPr>
              <w:jc w:val="right"/>
              <w:rPr>
                <w:sz w:val="18"/>
                <w:szCs w:val="18"/>
                <w:lang w:val="en-US"/>
              </w:rPr>
            </w:pPr>
            <w:r>
              <w:rPr>
                <w:sz w:val="18"/>
                <w:szCs w:val="18"/>
                <w:lang w:val="en-US"/>
              </w:rPr>
              <w:t>15</w:t>
            </w:r>
            <w:r w:rsidR="00A47F3B">
              <w:rPr>
                <w:sz w:val="18"/>
                <w:szCs w:val="18"/>
                <w:lang w:val="en-US"/>
              </w:rPr>
              <w:t>10</w:t>
            </w:r>
          </w:p>
        </w:tc>
      </w:tr>
      <w:tr w:rsidR="00D355E0" w:rsidRPr="00D355E0" w14:paraId="4D433508" w14:textId="77777777" w:rsidTr="00282171">
        <w:tc>
          <w:tcPr>
            <w:tcW w:w="994" w:type="dxa"/>
          </w:tcPr>
          <w:p w14:paraId="0031FDD8" w14:textId="2961B94B" w:rsidR="00D355E0" w:rsidRPr="00D355E0" w:rsidRDefault="00D355E0" w:rsidP="009733F8">
            <w:pPr>
              <w:spacing w:before="120"/>
              <w:rPr>
                <w:sz w:val="18"/>
                <w:szCs w:val="18"/>
                <w:lang w:val="en-US"/>
              </w:rPr>
            </w:pPr>
            <w:r w:rsidRPr="00E76D72">
              <w:rPr>
                <w:sz w:val="18"/>
                <w:szCs w:val="18"/>
              </w:rPr>
              <w:t>Datein</w:t>
            </w:r>
            <w:r>
              <w:rPr>
                <w:sz w:val="18"/>
                <w:szCs w:val="18"/>
              </w:rPr>
              <w:t>am</w:t>
            </w:r>
            <w:r w:rsidRPr="00E76D72">
              <w:rPr>
                <w:sz w:val="18"/>
                <w:szCs w:val="18"/>
              </w:rPr>
              <w:t>e</w:t>
            </w:r>
            <w:r w:rsidRPr="00B21AE7">
              <w:rPr>
                <w:sz w:val="18"/>
                <w:szCs w:val="18"/>
                <w:lang w:val="en-US"/>
              </w:rPr>
              <w:t>:</w:t>
            </w:r>
          </w:p>
        </w:tc>
        <w:tc>
          <w:tcPr>
            <w:tcW w:w="3991" w:type="dxa"/>
          </w:tcPr>
          <w:p w14:paraId="18E3F062" w14:textId="7182BA39" w:rsidR="00D355E0" w:rsidRPr="00D355E0" w:rsidRDefault="00EF1B8C" w:rsidP="009733F8">
            <w:pPr>
              <w:spacing w:before="120"/>
              <w:rPr>
                <w:sz w:val="18"/>
                <w:szCs w:val="18"/>
                <w:lang w:val="en-US"/>
              </w:rPr>
            </w:pPr>
            <w:r w:rsidRPr="00EF1B8C">
              <w:rPr>
                <w:sz w:val="18"/>
                <w:szCs w:val="18"/>
                <w:lang w:val="en-US"/>
              </w:rPr>
              <w:t>202205002_pm_jokermotor_zementwerk_de</w:t>
            </w:r>
          </w:p>
        </w:tc>
        <w:tc>
          <w:tcPr>
            <w:tcW w:w="931" w:type="dxa"/>
          </w:tcPr>
          <w:p w14:paraId="7B8999D2" w14:textId="0F11F750" w:rsidR="00D355E0" w:rsidRPr="00D355E0" w:rsidRDefault="00D355E0" w:rsidP="009733F8">
            <w:pPr>
              <w:spacing w:before="120"/>
              <w:rPr>
                <w:sz w:val="18"/>
                <w:szCs w:val="18"/>
                <w:lang w:val="en-US"/>
              </w:rPr>
            </w:pPr>
            <w:r w:rsidRPr="00B21AE7">
              <w:rPr>
                <w:sz w:val="18"/>
                <w:szCs w:val="18"/>
                <w:lang w:val="en-US"/>
              </w:rPr>
              <w:t>Dat</w:t>
            </w:r>
            <w:r>
              <w:rPr>
                <w:sz w:val="18"/>
                <w:szCs w:val="18"/>
                <w:lang w:val="en-US"/>
              </w:rPr>
              <w:t>um</w:t>
            </w:r>
            <w:r w:rsidRPr="00B21AE7">
              <w:rPr>
                <w:sz w:val="18"/>
                <w:szCs w:val="18"/>
                <w:lang w:val="en-US"/>
              </w:rPr>
              <w:t>:</w:t>
            </w:r>
          </w:p>
        </w:tc>
        <w:tc>
          <w:tcPr>
            <w:tcW w:w="1160" w:type="dxa"/>
          </w:tcPr>
          <w:p w14:paraId="68DEFAAA" w14:textId="5E9958C5" w:rsidR="00D355E0" w:rsidRPr="00D355E0" w:rsidRDefault="0067441D" w:rsidP="009733F8">
            <w:pPr>
              <w:spacing w:before="120"/>
              <w:jc w:val="right"/>
              <w:rPr>
                <w:sz w:val="18"/>
                <w:szCs w:val="18"/>
                <w:lang w:val="en-US"/>
              </w:rPr>
            </w:pPr>
            <w:r>
              <w:rPr>
                <w:sz w:val="18"/>
                <w:szCs w:val="18"/>
              </w:rPr>
              <w:t>24.08.2022</w:t>
            </w:r>
          </w:p>
        </w:tc>
      </w:tr>
      <w:tr w:rsidR="00282171" w:rsidRPr="00D355E0" w14:paraId="5D69F660" w14:textId="77777777" w:rsidTr="00282171">
        <w:tc>
          <w:tcPr>
            <w:tcW w:w="7076" w:type="dxa"/>
            <w:gridSpan w:val="4"/>
            <w:tcBorders>
              <w:bottom w:val="single" w:sz="4" w:space="0" w:color="auto"/>
            </w:tcBorders>
          </w:tcPr>
          <w:p w14:paraId="1F691361" w14:textId="77777777" w:rsidR="00282171" w:rsidRDefault="00282171" w:rsidP="009733F8">
            <w:pPr>
              <w:spacing w:before="120" w:after="120"/>
              <w:rPr>
                <w:b/>
                <w:sz w:val="16"/>
              </w:rPr>
            </w:pPr>
            <w:r>
              <w:rPr>
                <w:b/>
                <w:sz w:val="16"/>
              </w:rPr>
              <w:t xml:space="preserve">Über </w:t>
            </w:r>
            <w:r w:rsidRPr="000D0C93">
              <w:rPr>
                <w:b/>
                <w:sz w:val="16"/>
              </w:rPr>
              <w:t>Menzel Elektromotoren</w:t>
            </w:r>
          </w:p>
          <w:p w14:paraId="6553DD9E" w14:textId="5CCF1A48" w:rsidR="00282171" w:rsidRPr="00AF5FC2" w:rsidRDefault="00282171" w:rsidP="009733F8">
            <w:pPr>
              <w:spacing w:after="120"/>
              <w:jc w:val="both"/>
              <w:rPr>
                <w:sz w:val="16"/>
                <w:szCs w:val="16"/>
              </w:rPr>
            </w:pPr>
            <w:r w:rsidRPr="00FD748A">
              <w:rPr>
                <w:sz w:val="16"/>
                <w:szCs w:val="16"/>
              </w:rPr>
              <w:t>Die in Berlin ansässige Menzel Elektromotoren GmbH produziert und vertreibt seit 1927 Elektromaschinen. Das mittelständische Unternehmen ist auf die Lieferung größerer Elektromotoren inklusive Sonderausführungen innerhalb kürzester Zeit spezialisiert – das Produktspektrum beinhaltet Hoch- und Niederspannungsmotoren, Gleichstrommotoren, Transformatoren sowie Frequenzumrichter. Das Leistungsangebot umfasst die Motorenfertigung und die kurzfristige Anpassung lagervorrätiger Motoren an anwendungsspezifische Anforderungen. Um in jedem Fall eine schnelle Lieferung zum Kunden zu gewährleisten, unterhält das mittelständische Unternehmen einen überaus umfangreichen Lagerbestand, der mehr als 20.000 Motoren mit einem Leistungsbereich bis 15.000 kW umfasst. Zu einer hohen Zuverlässigkeit tragen qualifiziertes Engineering, erfahrene Mitarbeiter und moderne Bearbeitungs- und Prüfeinrichtungen bei. Menzel betreibt Niederlassungen in Großbritannien, Frankreich, Italien, Spanien und Schweden und kooperiert weltweit mit zahlreichen Partnern</w:t>
            </w:r>
            <w:r w:rsidRPr="00D355E0">
              <w:rPr>
                <w:sz w:val="16"/>
                <w:szCs w:val="16"/>
              </w:rPr>
              <w:t>.</w:t>
            </w:r>
          </w:p>
        </w:tc>
      </w:tr>
      <w:tr w:rsidR="00D355E0" w:rsidRPr="00D355E0" w14:paraId="070790DC" w14:textId="77777777" w:rsidTr="00282171">
        <w:tc>
          <w:tcPr>
            <w:tcW w:w="4985" w:type="dxa"/>
            <w:gridSpan w:val="2"/>
            <w:tcBorders>
              <w:top w:val="single" w:sz="4" w:space="0" w:color="auto"/>
            </w:tcBorders>
          </w:tcPr>
          <w:p w14:paraId="0E5DD2F1" w14:textId="77777777" w:rsidR="00D355E0" w:rsidRDefault="00282171" w:rsidP="009733F8">
            <w:pPr>
              <w:spacing w:before="120" w:after="120"/>
              <w:jc w:val="both"/>
              <w:rPr>
                <w:b/>
              </w:rPr>
            </w:pPr>
            <w:r w:rsidRPr="00E54358">
              <w:rPr>
                <w:b/>
              </w:rPr>
              <w:t>Kontakt</w:t>
            </w:r>
            <w:r w:rsidRPr="00D355E0">
              <w:rPr>
                <w:b/>
              </w:rPr>
              <w:t>:</w:t>
            </w:r>
          </w:p>
          <w:p w14:paraId="7CF715F4" w14:textId="77777777" w:rsidR="00282171" w:rsidRPr="00282171" w:rsidRDefault="00282171" w:rsidP="009733F8">
            <w:pPr>
              <w:jc w:val="both"/>
              <w:rPr>
                <w:b/>
                <w:bCs/>
              </w:rPr>
            </w:pPr>
            <w:r w:rsidRPr="00282171">
              <w:rPr>
                <w:b/>
                <w:bCs/>
              </w:rPr>
              <w:t>Menzel Elektromotoren GmbH</w:t>
            </w:r>
          </w:p>
          <w:p w14:paraId="1ABB33EF" w14:textId="77777777" w:rsidR="00282171" w:rsidRDefault="00282171" w:rsidP="009733F8">
            <w:pPr>
              <w:spacing w:before="120" w:after="120"/>
              <w:jc w:val="both"/>
            </w:pPr>
            <w:r w:rsidRPr="000D0C93">
              <w:t>Mathis Menzel</w:t>
            </w:r>
          </w:p>
          <w:p w14:paraId="71E34D40" w14:textId="03C3B0B2" w:rsidR="00282171" w:rsidRDefault="00282171" w:rsidP="009733F8">
            <w:pPr>
              <w:jc w:val="both"/>
            </w:pPr>
            <w:r w:rsidRPr="000D0C93">
              <w:t>Neues Ufer 19</w:t>
            </w:r>
            <w:r>
              <w:t xml:space="preserve"> – </w:t>
            </w:r>
            <w:r w:rsidRPr="000D0C93">
              <w:t>25</w:t>
            </w:r>
          </w:p>
          <w:p w14:paraId="76EE9346" w14:textId="5877521C" w:rsidR="00282171" w:rsidRDefault="00282171" w:rsidP="009733F8">
            <w:pPr>
              <w:jc w:val="both"/>
            </w:pPr>
            <w:r w:rsidRPr="000D0C93">
              <w:t>10553 Berlin</w:t>
            </w:r>
          </w:p>
          <w:p w14:paraId="1CB2B39A" w14:textId="548ACBA3" w:rsidR="00282171" w:rsidRDefault="00282171" w:rsidP="009733F8">
            <w:pPr>
              <w:jc w:val="both"/>
            </w:pPr>
            <w:r w:rsidRPr="00350B3B">
              <w:t xml:space="preserve">Tel.: </w:t>
            </w:r>
            <w:r w:rsidRPr="000D0C93">
              <w:t>030 / 349 922-0</w:t>
            </w:r>
          </w:p>
          <w:p w14:paraId="6BB31E2E" w14:textId="55B04C77" w:rsidR="00282171" w:rsidRDefault="00282171" w:rsidP="009733F8">
            <w:pPr>
              <w:jc w:val="both"/>
            </w:pPr>
            <w:r w:rsidRPr="005C2E8A">
              <w:rPr>
                <w:lang w:val="fr-FR"/>
              </w:rPr>
              <w:t>E</w:t>
            </w:r>
            <w:r>
              <w:rPr>
                <w:lang w:val="fr-FR"/>
              </w:rPr>
              <w:t>-M</w:t>
            </w:r>
            <w:r w:rsidRPr="005C2E8A">
              <w:rPr>
                <w:lang w:val="fr-FR"/>
              </w:rPr>
              <w:t xml:space="preserve">ail: </w:t>
            </w:r>
            <w:hyperlink r:id="rId9" w:history="1">
              <w:r w:rsidRPr="000D0C93">
                <w:rPr>
                  <w:rStyle w:val="Hyperlink"/>
                </w:rPr>
                <w:t>info@menzel-motors.com</w:t>
              </w:r>
            </w:hyperlink>
          </w:p>
          <w:p w14:paraId="1D29A01E" w14:textId="34CD8A60" w:rsidR="00282171" w:rsidRPr="00282171" w:rsidRDefault="00282171" w:rsidP="009733F8">
            <w:pPr>
              <w:jc w:val="both"/>
            </w:pPr>
            <w:r w:rsidRPr="005C2E8A">
              <w:rPr>
                <w:lang w:val="fr-FR"/>
              </w:rPr>
              <w:t xml:space="preserve">Internet: </w:t>
            </w:r>
            <w:hyperlink r:id="rId10" w:history="1">
              <w:r w:rsidRPr="000D0C93">
                <w:rPr>
                  <w:rStyle w:val="Hyperlink"/>
                </w:rPr>
                <w:t>www.menzel-motors.com</w:t>
              </w:r>
            </w:hyperlink>
          </w:p>
        </w:tc>
        <w:tc>
          <w:tcPr>
            <w:tcW w:w="2091" w:type="dxa"/>
            <w:gridSpan w:val="2"/>
            <w:tcBorders>
              <w:top w:val="single" w:sz="4" w:space="0" w:color="auto"/>
            </w:tcBorders>
          </w:tcPr>
          <w:p w14:paraId="32B6AC9E" w14:textId="77777777" w:rsidR="00D355E0" w:rsidRDefault="00D355E0" w:rsidP="009733F8">
            <w:pPr>
              <w:spacing w:before="480"/>
              <w:rPr>
                <w:sz w:val="16"/>
              </w:rPr>
            </w:pPr>
            <w:r w:rsidRPr="005C2E8A">
              <w:rPr>
                <w:sz w:val="16"/>
              </w:rPr>
              <w:t>gii die Presse-Agentur GmbH</w:t>
            </w:r>
          </w:p>
          <w:p w14:paraId="65A8AE83" w14:textId="72CB5FC6" w:rsidR="00D355E0" w:rsidRDefault="00D355E0" w:rsidP="009733F8">
            <w:pPr>
              <w:rPr>
                <w:sz w:val="16"/>
                <w:szCs w:val="16"/>
              </w:rPr>
            </w:pPr>
            <w:r w:rsidRPr="005C2E8A">
              <w:rPr>
                <w:sz w:val="16"/>
              </w:rPr>
              <w:t>Immanuelkirchstr</w:t>
            </w:r>
            <w:r>
              <w:rPr>
                <w:sz w:val="16"/>
              </w:rPr>
              <w:t>aße</w:t>
            </w:r>
            <w:r w:rsidRPr="005C2E8A">
              <w:rPr>
                <w:sz w:val="16"/>
              </w:rPr>
              <w:t xml:space="preserve"> </w:t>
            </w:r>
            <w:r w:rsidRPr="00D355E0">
              <w:rPr>
                <w:sz w:val="16"/>
              </w:rPr>
              <w:t>12</w:t>
            </w:r>
          </w:p>
          <w:p w14:paraId="7648E127" w14:textId="67402D9A" w:rsidR="00D355E0" w:rsidRDefault="00D355E0" w:rsidP="009733F8">
            <w:pPr>
              <w:rPr>
                <w:sz w:val="16"/>
                <w:szCs w:val="16"/>
              </w:rPr>
            </w:pPr>
            <w:r w:rsidRPr="00D355E0">
              <w:rPr>
                <w:sz w:val="16"/>
              </w:rPr>
              <w:t>10405 Berlin</w:t>
            </w:r>
          </w:p>
          <w:p w14:paraId="48595AD8" w14:textId="7BEBF613" w:rsidR="00D355E0" w:rsidRDefault="00282171" w:rsidP="009733F8">
            <w:pPr>
              <w:rPr>
                <w:sz w:val="16"/>
                <w:szCs w:val="16"/>
              </w:rPr>
            </w:pPr>
            <w:r w:rsidRPr="00E54358">
              <w:rPr>
                <w:sz w:val="16"/>
              </w:rPr>
              <w:t>Tel.: 030 / 538</w:t>
            </w:r>
            <w:r>
              <w:rPr>
                <w:sz w:val="16"/>
              </w:rPr>
              <w:t xml:space="preserve"> </w:t>
            </w:r>
            <w:r w:rsidRPr="00E54358">
              <w:rPr>
                <w:sz w:val="16"/>
              </w:rPr>
              <w:t>965-0</w:t>
            </w:r>
          </w:p>
          <w:p w14:paraId="1BEE5031" w14:textId="5866F3C9" w:rsidR="00D355E0" w:rsidRDefault="00282171" w:rsidP="009733F8">
            <w:pPr>
              <w:rPr>
                <w:sz w:val="16"/>
                <w:szCs w:val="16"/>
              </w:rPr>
            </w:pPr>
            <w:r w:rsidRPr="00D355E0">
              <w:rPr>
                <w:sz w:val="16"/>
              </w:rPr>
              <w:t xml:space="preserve">E-Mail: </w:t>
            </w:r>
            <w:hyperlink r:id="rId11" w:history="1">
              <w:r w:rsidRPr="00D355E0">
                <w:rPr>
                  <w:rStyle w:val="Hyperlink"/>
                  <w:sz w:val="16"/>
                </w:rPr>
                <w:t>info@gii.de</w:t>
              </w:r>
            </w:hyperlink>
          </w:p>
          <w:p w14:paraId="026C1252" w14:textId="4F92F50D" w:rsidR="00D355E0" w:rsidRPr="00D355E0" w:rsidRDefault="00282171" w:rsidP="009733F8">
            <w:pPr>
              <w:rPr>
                <w:sz w:val="16"/>
                <w:szCs w:val="16"/>
              </w:rPr>
            </w:pPr>
            <w:r w:rsidRPr="005C2E8A">
              <w:rPr>
                <w:sz w:val="16"/>
              </w:rPr>
              <w:t xml:space="preserve">Internet: </w:t>
            </w:r>
            <w:hyperlink r:id="rId12" w:history="1">
              <w:r w:rsidRPr="005C2E8A">
                <w:rPr>
                  <w:rStyle w:val="Hyperlink"/>
                  <w:sz w:val="16"/>
                </w:rPr>
                <w:t>www.gii.de</w:t>
              </w:r>
            </w:hyperlink>
          </w:p>
        </w:tc>
      </w:tr>
    </w:tbl>
    <w:p w14:paraId="6C7EDBC3" w14:textId="59C1C33F" w:rsidR="00D355E0" w:rsidRPr="00D355E0" w:rsidRDefault="00D355E0" w:rsidP="009733F8"/>
    <w:sectPr w:rsidR="00D355E0" w:rsidRPr="00D355E0" w:rsidSect="00D16B4E">
      <w:headerReference w:type="default" r:id="rId13"/>
      <w:footerReference w:type="default" r:id="rId14"/>
      <w:headerReference w:type="first" r:id="rId15"/>
      <w:footerReference w:type="first" r:id="rId16"/>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78F1" w14:textId="77777777" w:rsidR="002D686B" w:rsidRDefault="002D686B">
      <w:r>
        <w:separator/>
      </w:r>
    </w:p>
  </w:endnote>
  <w:endnote w:type="continuationSeparator" w:id="0">
    <w:p w14:paraId="1E310881" w14:textId="77777777" w:rsidR="002D686B" w:rsidRDefault="002D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B483" w14:textId="77777777"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D29D" w14:textId="77777777"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A790C" w14:textId="77777777" w:rsidR="002D686B" w:rsidRDefault="002D686B">
      <w:r>
        <w:separator/>
      </w:r>
    </w:p>
  </w:footnote>
  <w:footnote w:type="continuationSeparator" w:id="0">
    <w:p w14:paraId="4986D9D6" w14:textId="77777777" w:rsidR="002D686B" w:rsidRDefault="002D6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9460" w14:textId="2276CF24" w:rsidR="00397953" w:rsidRDefault="005628A0" w:rsidP="00947819">
    <w:pPr>
      <w:pStyle w:val="Kopfzeile"/>
      <w:tabs>
        <w:tab w:val="clear" w:pos="4536"/>
        <w:tab w:val="clear" w:pos="9072"/>
      </w:tabs>
      <w:ind w:left="709" w:hanging="709"/>
      <w:rPr>
        <w:rStyle w:val="Seitenzahl"/>
        <w:sz w:val="18"/>
      </w:rPr>
    </w:pPr>
    <w:r>
      <w:rPr>
        <w:noProof/>
        <w:sz w:val="18"/>
      </w:rPr>
      <w:drawing>
        <wp:anchor distT="0" distB="0" distL="114300" distR="114300" simplePos="0" relativeHeight="251658240" behindDoc="1" locked="0" layoutInCell="0" allowOverlap="1" wp14:anchorId="286BFF7F" wp14:editId="587704AD">
          <wp:simplePos x="0" y="0"/>
          <wp:positionH relativeFrom="column">
            <wp:posOffset>4320540</wp:posOffset>
          </wp:positionH>
          <wp:positionV relativeFrom="paragraph">
            <wp:posOffset>-107950</wp:posOffset>
          </wp:positionV>
          <wp:extent cx="1598295" cy="423545"/>
          <wp:effectExtent l="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95" cy="423545"/>
                  </a:xfrm>
                  <a:prstGeom prst="rect">
                    <a:avLst/>
                  </a:prstGeom>
                  <a:noFill/>
                </pic:spPr>
              </pic:pic>
            </a:graphicData>
          </a:graphic>
          <wp14:sizeRelH relativeFrom="page">
            <wp14:pctWidth>0</wp14:pctWidth>
          </wp14:sizeRelH>
          <wp14:sizeRelV relativeFrom="page">
            <wp14:pctHeight>0</wp14:pctHeight>
          </wp14:sizeRelV>
        </wp:anchor>
      </w:drawing>
    </w:r>
    <w:r w:rsidR="000D0C93">
      <w:rPr>
        <w:sz w:val="18"/>
      </w:rPr>
      <w:t>Seit</w:t>
    </w:r>
    <w:r w:rsidR="00397953">
      <w:rPr>
        <w:sz w:val="18"/>
      </w:rPr>
      <w:t xml:space="preserve">e </w:t>
    </w:r>
    <w:r w:rsidR="00397953">
      <w:rPr>
        <w:rStyle w:val="Seitenzahl"/>
        <w:sz w:val="18"/>
      </w:rPr>
      <w:fldChar w:fldCharType="begin"/>
    </w:r>
    <w:r w:rsidR="00397953">
      <w:rPr>
        <w:rStyle w:val="Seitenzahl"/>
        <w:sz w:val="18"/>
      </w:rPr>
      <w:instrText xml:space="preserve"> PAGE </w:instrText>
    </w:r>
    <w:r w:rsidR="00397953">
      <w:rPr>
        <w:rStyle w:val="Seitenzahl"/>
        <w:sz w:val="18"/>
      </w:rPr>
      <w:fldChar w:fldCharType="separate"/>
    </w:r>
    <w:r w:rsidR="00F3643C">
      <w:rPr>
        <w:rStyle w:val="Seitenzahl"/>
        <w:noProof/>
        <w:sz w:val="18"/>
      </w:rPr>
      <w:t>2</w:t>
    </w:r>
    <w:r w:rsidR="00397953">
      <w:rPr>
        <w:rStyle w:val="Seitenzahl"/>
        <w:sz w:val="18"/>
      </w:rPr>
      <w:fldChar w:fldCharType="end"/>
    </w:r>
    <w:r w:rsidR="00947819">
      <w:rPr>
        <w:rStyle w:val="Seitenzahl"/>
        <w:sz w:val="18"/>
      </w:rPr>
      <w:t>:</w:t>
    </w:r>
    <w:r w:rsidR="00947819">
      <w:rPr>
        <w:rStyle w:val="Seitenzahl"/>
        <w:sz w:val="18"/>
      </w:rPr>
      <w:tab/>
    </w:r>
    <w:r w:rsidR="00440CF6">
      <w:rPr>
        <w:rStyle w:val="Seitenzahl"/>
        <w:sz w:val="18"/>
      </w:rPr>
      <w:t>Jokermotor für Zementmühlen und Ventilator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34A4" w14:textId="6CE0E846" w:rsidR="00397953" w:rsidRDefault="005628A0">
    <w:pPr>
      <w:pStyle w:val="Kopfzeile"/>
      <w:tabs>
        <w:tab w:val="clear" w:pos="4536"/>
        <w:tab w:val="clear" w:pos="9072"/>
      </w:tabs>
      <w:rPr>
        <w:sz w:val="2"/>
      </w:rPr>
    </w:pPr>
    <w:r>
      <w:rPr>
        <w:noProof/>
      </w:rPr>
      <w:drawing>
        <wp:anchor distT="0" distB="0" distL="114300" distR="114300" simplePos="0" relativeHeight="251657216" behindDoc="1" locked="0" layoutInCell="0" allowOverlap="1" wp14:anchorId="523581C1" wp14:editId="6C0DEA42">
          <wp:simplePos x="0" y="0"/>
          <wp:positionH relativeFrom="column">
            <wp:posOffset>4320540</wp:posOffset>
          </wp:positionH>
          <wp:positionV relativeFrom="paragraph">
            <wp:posOffset>-107950</wp:posOffset>
          </wp:positionV>
          <wp:extent cx="1598295" cy="423545"/>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95" cy="4235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16cid:durableId="662512048">
    <w:abstractNumId w:val="0"/>
  </w:num>
  <w:num w:numId="2" w16cid:durableId="535583047">
    <w:abstractNumId w:val="3"/>
  </w:num>
  <w:num w:numId="3" w16cid:durableId="549457686">
    <w:abstractNumId w:val="2"/>
  </w:num>
  <w:num w:numId="4" w16cid:durableId="1434940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BE"/>
    <w:rsid w:val="0003070D"/>
    <w:rsid w:val="0003119F"/>
    <w:rsid w:val="00086A6A"/>
    <w:rsid w:val="00090B19"/>
    <w:rsid w:val="000D0C93"/>
    <w:rsid w:val="000D3D1B"/>
    <w:rsid w:val="000E7AE5"/>
    <w:rsid w:val="0010277B"/>
    <w:rsid w:val="00112BFC"/>
    <w:rsid w:val="00145013"/>
    <w:rsid w:val="00162BC6"/>
    <w:rsid w:val="001D0F90"/>
    <w:rsid w:val="002129B6"/>
    <w:rsid w:val="00245AAE"/>
    <w:rsid w:val="00253D7C"/>
    <w:rsid w:val="00267A0E"/>
    <w:rsid w:val="00282171"/>
    <w:rsid w:val="002C607D"/>
    <w:rsid w:val="002C7173"/>
    <w:rsid w:val="002D686B"/>
    <w:rsid w:val="002E0264"/>
    <w:rsid w:val="00341AFC"/>
    <w:rsid w:val="00397953"/>
    <w:rsid w:val="003B2C6D"/>
    <w:rsid w:val="003F5DB1"/>
    <w:rsid w:val="0040522D"/>
    <w:rsid w:val="0042754D"/>
    <w:rsid w:val="00440CF6"/>
    <w:rsid w:val="00462D59"/>
    <w:rsid w:val="004D4722"/>
    <w:rsid w:val="004F59DB"/>
    <w:rsid w:val="0050030F"/>
    <w:rsid w:val="005025F9"/>
    <w:rsid w:val="005628A0"/>
    <w:rsid w:val="005D3F91"/>
    <w:rsid w:val="005D4FDF"/>
    <w:rsid w:val="0060680E"/>
    <w:rsid w:val="0064124C"/>
    <w:rsid w:val="006622C1"/>
    <w:rsid w:val="0067441D"/>
    <w:rsid w:val="0067785C"/>
    <w:rsid w:val="00687EC5"/>
    <w:rsid w:val="006B381C"/>
    <w:rsid w:val="006E12A2"/>
    <w:rsid w:val="006E63AF"/>
    <w:rsid w:val="00700CFC"/>
    <w:rsid w:val="0070201B"/>
    <w:rsid w:val="00703688"/>
    <w:rsid w:val="00712306"/>
    <w:rsid w:val="00712381"/>
    <w:rsid w:val="00735739"/>
    <w:rsid w:val="0074573F"/>
    <w:rsid w:val="00747ACA"/>
    <w:rsid w:val="0079055A"/>
    <w:rsid w:val="007F10B1"/>
    <w:rsid w:val="007F7228"/>
    <w:rsid w:val="0089496A"/>
    <w:rsid w:val="008B2FCC"/>
    <w:rsid w:val="00912367"/>
    <w:rsid w:val="00947819"/>
    <w:rsid w:val="00965936"/>
    <w:rsid w:val="009733F8"/>
    <w:rsid w:val="009859F4"/>
    <w:rsid w:val="0099798F"/>
    <w:rsid w:val="009A662B"/>
    <w:rsid w:val="009F6B50"/>
    <w:rsid w:val="00A12E04"/>
    <w:rsid w:val="00A47F3B"/>
    <w:rsid w:val="00A97728"/>
    <w:rsid w:val="00AA2CFC"/>
    <w:rsid w:val="00AD1196"/>
    <w:rsid w:val="00AE4E98"/>
    <w:rsid w:val="00AF5FC2"/>
    <w:rsid w:val="00B56C20"/>
    <w:rsid w:val="00B62090"/>
    <w:rsid w:val="00B81C72"/>
    <w:rsid w:val="00B961DC"/>
    <w:rsid w:val="00BE27C5"/>
    <w:rsid w:val="00BF3F31"/>
    <w:rsid w:val="00C36973"/>
    <w:rsid w:val="00C43F3A"/>
    <w:rsid w:val="00C55247"/>
    <w:rsid w:val="00C75110"/>
    <w:rsid w:val="00C85113"/>
    <w:rsid w:val="00CE38DE"/>
    <w:rsid w:val="00CE5D15"/>
    <w:rsid w:val="00D16B4E"/>
    <w:rsid w:val="00D206BE"/>
    <w:rsid w:val="00D338AA"/>
    <w:rsid w:val="00D355E0"/>
    <w:rsid w:val="00DA215D"/>
    <w:rsid w:val="00DC270B"/>
    <w:rsid w:val="00E03DB1"/>
    <w:rsid w:val="00ED4CC3"/>
    <w:rsid w:val="00EF1B8C"/>
    <w:rsid w:val="00EF44AA"/>
    <w:rsid w:val="00F3643C"/>
    <w:rsid w:val="00F51B0D"/>
    <w:rsid w:val="00F648FA"/>
    <w:rsid w:val="00FA1966"/>
    <w:rsid w:val="00FA2479"/>
    <w:rsid w:val="00FA5850"/>
    <w:rsid w:val="00FB4890"/>
    <w:rsid w:val="00FC7D04"/>
    <w:rsid w:val="00FD2DD1"/>
    <w:rsid w:val="00FD74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8BDDC"/>
  <w15:chartTrackingRefBased/>
  <w15:docId w15:val="{1A64C06B-B7C8-4882-A9FC-4EECE801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table" w:styleId="Tabellenraster">
    <w:name w:val="Table Grid"/>
    <w:basedOn w:val="NormaleTabelle"/>
    <w:uiPriority w:val="59"/>
    <w:rsid w:val="000D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790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nzel-motors.com/de/muehlen-antrieb/" TargetMode="External"/><Relationship Id="rId12" Type="http://schemas.openxmlformats.org/officeDocument/2006/relationships/hyperlink" Target="http://www.gii.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ii.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enzel-motors.com" TargetMode="External"/><Relationship Id="rId4" Type="http://schemas.openxmlformats.org/officeDocument/2006/relationships/webSettings" Target="webSettings.xml"/><Relationship Id="rId9" Type="http://schemas.openxmlformats.org/officeDocument/2006/relationships/hyperlink" Target="mailto:info@menzel-motor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3564</CharactersWithSpaces>
  <SharedDoc>false</SharedDoc>
  <HLinks>
    <vt:vector size="6" baseType="variant">
      <vt:variant>
        <vt:i4>589944</vt:i4>
      </vt:variant>
      <vt:variant>
        <vt:i4>0</vt:i4>
      </vt:variant>
      <vt:variant>
        <vt:i4>0</vt:i4>
      </vt:variant>
      <vt:variant>
        <vt:i4>5</vt:i4>
      </vt:variant>
      <vt:variant>
        <vt:lpwstr>mailto:gj@menzel-elektromotoren.com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20</cp:revision>
  <cp:lastPrinted>2014-05-09T08:50:00Z</cp:lastPrinted>
  <dcterms:created xsi:type="dcterms:W3CDTF">2022-04-20T12:42:00Z</dcterms:created>
  <dcterms:modified xsi:type="dcterms:W3CDTF">2022-08-24T13:50:00Z</dcterms:modified>
</cp:coreProperties>
</file>