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DE7D" w14:textId="77777777" w:rsidR="00E67E8F" w:rsidRPr="00CF1E57" w:rsidRDefault="00E67E8F" w:rsidP="00F87CE5">
      <w:pPr>
        <w:suppressAutoHyphens/>
        <w:rPr>
          <w:sz w:val="40"/>
          <w:szCs w:val="40"/>
          <w:lang w:val="en-US"/>
        </w:rPr>
      </w:pPr>
      <w:r w:rsidRPr="00CF1E57">
        <w:rPr>
          <w:sz w:val="40"/>
          <w:szCs w:val="40"/>
          <w:lang w:val="en-US"/>
        </w:rPr>
        <w:t>Press Release</w:t>
      </w:r>
    </w:p>
    <w:p w14:paraId="45B13DCC" w14:textId="77777777" w:rsidR="00E67E8F" w:rsidRDefault="00E67E8F" w:rsidP="00F87CE5">
      <w:pPr>
        <w:suppressAutoHyphens/>
        <w:spacing w:line="360" w:lineRule="auto"/>
        <w:ind w:right="-2"/>
        <w:rPr>
          <w:b/>
          <w:sz w:val="24"/>
          <w:lang w:val="en-US"/>
        </w:rPr>
      </w:pPr>
    </w:p>
    <w:p w14:paraId="3B9C9386" w14:textId="72EC734E" w:rsidR="00E67E8F" w:rsidRDefault="008473ED" w:rsidP="001740D7">
      <w:pPr>
        <w:suppressAutoHyphens/>
        <w:spacing w:line="360" w:lineRule="auto"/>
        <w:ind w:right="707"/>
        <w:rPr>
          <w:b/>
          <w:sz w:val="24"/>
          <w:lang w:val="en-US"/>
        </w:rPr>
      </w:pPr>
      <w:r>
        <w:rPr>
          <w:b/>
          <w:sz w:val="24"/>
          <w:lang w:val="en-US"/>
        </w:rPr>
        <w:t>Ruggedized</w:t>
      </w:r>
      <w:r w:rsidRPr="0096212F">
        <w:rPr>
          <w:b/>
          <w:sz w:val="24"/>
          <w:lang w:val="en-US"/>
        </w:rPr>
        <w:t xml:space="preserve"> explosion-protected proximity switches</w:t>
      </w:r>
      <w:r>
        <w:rPr>
          <w:b/>
          <w:sz w:val="24"/>
          <w:lang w:val="en-US"/>
        </w:rPr>
        <w:t xml:space="preserve"> with CSA </w:t>
      </w:r>
      <w:r w:rsidRPr="0096212F">
        <w:rPr>
          <w:b/>
          <w:sz w:val="24"/>
          <w:lang w:val="en-US"/>
        </w:rPr>
        <w:t>approval for</w:t>
      </w:r>
      <w:r>
        <w:rPr>
          <w:b/>
          <w:sz w:val="24"/>
          <w:lang w:val="en-US"/>
        </w:rPr>
        <w:t xml:space="preserve"> </w:t>
      </w:r>
      <w:r w:rsidR="0096212F" w:rsidRPr="0096212F">
        <w:rPr>
          <w:b/>
          <w:sz w:val="24"/>
          <w:lang w:val="en-US"/>
        </w:rPr>
        <w:t>North America</w:t>
      </w:r>
    </w:p>
    <w:p w14:paraId="00D46269" w14:textId="77777777" w:rsidR="00E67E8F" w:rsidRDefault="00E67E8F" w:rsidP="00F87CE5">
      <w:pPr>
        <w:suppressAutoHyphens/>
        <w:spacing w:line="360" w:lineRule="auto"/>
        <w:ind w:right="-2"/>
        <w:rPr>
          <w:lang w:val="en-US"/>
        </w:rPr>
      </w:pPr>
    </w:p>
    <w:p w14:paraId="7329D148" w14:textId="25414466" w:rsidR="00E67E8F" w:rsidRDefault="0096212F" w:rsidP="0040373B">
      <w:pPr>
        <w:suppressAutoHyphens/>
        <w:spacing w:line="360" w:lineRule="auto"/>
        <w:jc w:val="both"/>
        <w:rPr>
          <w:lang w:val="en-US"/>
        </w:rPr>
      </w:pPr>
      <w:r w:rsidRPr="0096212F">
        <w:rPr>
          <w:lang w:val="en-US"/>
        </w:rPr>
        <w:t>EGE</w:t>
      </w:r>
      <w:r w:rsidR="001740D7">
        <w:rPr>
          <w:lang w:val="en-US"/>
        </w:rPr>
        <w:t xml:space="preserve"> now also</w:t>
      </w:r>
      <w:r w:rsidRPr="0096212F">
        <w:rPr>
          <w:lang w:val="en-US"/>
        </w:rPr>
        <w:t xml:space="preserve"> </w:t>
      </w:r>
      <w:r w:rsidR="001740D7">
        <w:rPr>
          <w:lang w:val="en-US"/>
        </w:rPr>
        <w:t>supplies</w:t>
      </w:r>
      <w:r w:rsidRPr="0096212F">
        <w:rPr>
          <w:lang w:val="en-US"/>
        </w:rPr>
        <w:t xml:space="preserve"> the intrinsically safe inductive sensors IGEXa, IGEXH</w:t>
      </w:r>
      <w:r w:rsidR="001740D7">
        <w:rPr>
          <w:lang w:val="en-US"/>
        </w:rPr>
        <w:t>a</w:t>
      </w:r>
      <w:r w:rsidRPr="0096212F">
        <w:rPr>
          <w:lang w:val="en-US"/>
        </w:rPr>
        <w:t xml:space="preserve">, IGEXPa and IGEXUa as well as the evaluation device IKMb 122 Ex </w:t>
      </w:r>
      <w:r w:rsidR="001740D7">
        <w:rPr>
          <w:lang w:val="en-US"/>
        </w:rPr>
        <w:t>as versions certified according to</w:t>
      </w:r>
      <w:r w:rsidRPr="0096212F">
        <w:rPr>
          <w:lang w:val="en-US"/>
        </w:rPr>
        <w:t xml:space="preserve"> CSA. The ruggedized proximity switches for metal detection are approved for use in </w:t>
      </w:r>
      <w:r w:rsidR="001740D7" w:rsidRPr="0096212F">
        <w:rPr>
          <w:lang w:val="en-US"/>
        </w:rPr>
        <w:t>zones 0</w:t>
      </w:r>
      <w:r w:rsidR="001740D7">
        <w:rPr>
          <w:lang w:val="en-US"/>
        </w:rPr>
        <w:t xml:space="preserve"> and </w:t>
      </w:r>
      <w:r w:rsidR="001740D7" w:rsidRPr="0096212F">
        <w:rPr>
          <w:lang w:val="en-US"/>
        </w:rPr>
        <w:t>20</w:t>
      </w:r>
      <w:r w:rsidR="001740D7">
        <w:rPr>
          <w:lang w:val="en-US"/>
        </w:rPr>
        <w:t xml:space="preserve"> areas with </w:t>
      </w:r>
      <w:r w:rsidRPr="0096212F">
        <w:rPr>
          <w:lang w:val="en-US"/>
        </w:rPr>
        <w:t>potentially explosive atmospheres (HazLoc). They are available in M12, M18 and M30 standard designs. IGEXH</w:t>
      </w:r>
      <w:r w:rsidR="001740D7">
        <w:rPr>
          <w:lang w:val="en-US"/>
        </w:rPr>
        <w:t>a</w:t>
      </w:r>
      <w:r w:rsidRPr="0096212F">
        <w:rPr>
          <w:lang w:val="en-US"/>
        </w:rPr>
        <w:t xml:space="preserve"> and IGEXPa are two sensors that withstand high-pressure cleaning and ambient temperatures up to 140 °C and down to -60 °C respectively. The </w:t>
      </w:r>
      <w:r w:rsidR="001740D7">
        <w:rPr>
          <w:lang w:val="en-US"/>
        </w:rPr>
        <w:t>corresponding</w:t>
      </w:r>
      <w:r w:rsidRPr="0096212F">
        <w:rPr>
          <w:lang w:val="en-US"/>
        </w:rPr>
        <w:t xml:space="preserve"> IKMb 122 Ex evaluation device with a compact 22 mm wide DIN-rail housing for </w:t>
      </w:r>
      <w:r w:rsidR="001740D7">
        <w:rPr>
          <w:lang w:val="en-US"/>
        </w:rPr>
        <w:t>galvanic i</w:t>
      </w:r>
      <w:r w:rsidR="0040373B">
        <w:rPr>
          <w:lang w:val="en-US"/>
        </w:rPr>
        <w:t>solation and evaluation</w:t>
      </w:r>
      <w:r w:rsidRPr="0096212F">
        <w:rPr>
          <w:lang w:val="en-US"/>
        </w:rPr>
        <w:t xml:space="preserve"> is installed </w:t>
      </w:r>
      <w:r w:rsidR="0040373B">
        <w:rPr>
          <w:lang w:val="en-US"/>
        </w:rPr>
        <w:t xml:space="preserve">in a control cabinet </w:t>
      </w:r>
      <w:r w:rsidRPr="0096212F">
        <w:rPr>
          <w:lang w:val="en-US"/>
        </w:rPr>
        <w:t xml:space="preserve">outside hazardous zones. </w:t>
      </w:r>
      <w:r w:rsidR="0040373B">
        <w:rPr>
          <w:lang w:val="en-US"/>
        </w:rPr>
        <w:t>Green, yellow and red</w:t>
      </w:r>
      <w:r w:rsidRPr="0096212F">
        <w:rPr>
          <w:lang w:val="en-US"/>
        </w:rPr>
        <w:t xml:space="preserve"> LEDs</w:t>
      </w:r>
      <w:r w:rsidR="0040373B">
        <w:rPr>
          <w:lang w:val="en-US"/>
        </w:rPr>
        <w:t xml:space="preserve"> on the housing front</w:t>
      </w:r>
      <w:r w:rsidRPr="0096212F">
        <w:rPr>
          <w:lang w:val="en-US"/>
        </w:rPr>
        <w:t xml:space="preserve"> indicate </w:t>
      </w:r>
      <w:r w:rsidR="0040373B">
        <w:rPr>
          <w:lang w:val="en-US"/>
        </w:rPr>
        <w:t xml:space="preserve">the </w:t>
      </w:r>
      <w:r w:rsidRPr="0096212F">
        <w:rPr>
          <w:lang w:val="en-US"/>
        </w:rPr>
        <w:t xml:space="preserve">operating states </w:t>
      </w:r>
      <w:r w:rsidR="0040373B">
        <w:rPr>
          <w:lang w:val="en-US"/>
        </w:rPr>
        <w:t>of</w:t>
      </w:r>
      <w:r w:rsidRPr="0096212F">
        <w:rPr>
          <w:lang w:val="en-US"/>
        </w:rPr>
        <w:t xml:space="preserve"> the </w:t>
      </w:r>
      <w:r w:rsidR="0040373B">
        <w:rPr>
          <w:lang w:val="en-US"/>
        </w:rPr>
        <w:t>connected proximity switch</w:t>
      </w:r>
      <w:r w:rsidRPr="0096212F">
        <w:rPr>
          <w:lang w:val="en-US"/>
        </w:rPr>
        <w:t>.</w:t>
      </w:r>
    </w:p>
    <w:p w14:paraId="264EACCC" w14:textId="77777777" w:rsidR="00E67E8F" w:rsidRDefault="00E67E8F" w:rsidP="00F87CE5">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52144E" w14:paraId="0D33D279" w14:textId="77777777" w:rsidTr="0052144E">
        <w:tc>
          <w:tcPr>
            <w:tcW w:w="7076" w:type="dxa"/>
          </w:tcPr>
          <w:p w14:paraId="01AE0CF5" w14:textId="33880802" w:rsidR="0052144E" w:rsidRDefault="008473ED" w:rsidP="00F87CE5">
            <w:pPr>
              <w:suppressAutoHyphens/>
              <w:spacing w:after="120"/>
              <w:jc w:val="center"/>
              <w:rPr>
                <w:lang w:val="en-US"/>
              </w:rPr>
            </w:pPr>
            <w:r>
              <w:rPr>
                <w:noProof/>
                <w:lang w:val="en-US"/>
              </w:rPr>
              <w:drawing>
                <wp:inline distT="0" distB="0" distL="0" distR="0" wp14:anchorId="04A7F28C" wp14:editId="2F35838D">
                  <wp:extent cx="4191000" cy="1620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4234102" cy="1637186"/>
                          </a:xfrm>
                          <a:prstGeom prst="rect">
                            <a:avLst/>
                          </a:prstGeom>
                        </pic:spPr>
                      </pic:pic>
                    </a:graphicData>
                  </a:graphic>
                </wp:inline>
              </w:drawing>
            </w:r>
          </w:p>
        </w:tc>
      </w:tr>
      <w:tr w:rsidR="0052144E" w:rsidRPr="005E55D7" w14:paraId="55CB77F2" w14:textId="77777777" w:rsidTr="0052144E">
        <w:tc>
          <w:tcPr>
            <w:tcW w:w="7076" w:type="dxa"/>
          </w:tcPr>
          <w:p w14:paraId="181E19AB" w14:textId="604F1731" w:rsidR="0052144E" w:rsidRPr="0052144E" w:rsidRDefault="0052144E" w:rsidP="008473ED">
            <w:pPr>
              <w:suppressAutoHyphens/>
              <w:ind w:left="993" w:right="984"/>
              <w:jc w:val="center"/>
              <w:rPr>
                <w:sz w:val="18"/>
                <w:szCs w:val="18"/>
                <w:lang w:val="en-US"/>
              </w:rPr>
            </w:pPr>
            <w:r w:rsidRPr="0052144E">
              <w:rPr>
                <w:b/>
                <w:bCs/>
                <w:sz w:val="18"/>
                <w:szCs w:val="18"/>
                <w:lang w:val="en-US"/>
              </w:rPr>
              <w:t>Bild:</w:t>
            </w:r>
            <w:r>
              <w:rPr>
                <w:sz w:val="18"/>
                <w:szCs w:val="18"/>
                <w:lang w:val="en-US"/>
              </w:rPr>
              <w:t xml:space="preserve"> </w:t>
            </w:r>
            <w:r w:rsidR="0096212F" w:rsidRPr="0096212F">
              <w:rPr>
                <w:sz w:val="18"/>
                <w:szCs w:val="18"/>
                <w:lang w:val="en-US"/>
              </w:rPr>
              <w:t>EGE now also supplies highly robust</w:t>
            </w:r>
            <w:r w:rsidR="008473ED">
              <w:rPr>
                <w:sz w:val="18"/>
                <w:szCs w:val="18"/>
                <w:lang w:val="en-US"/>
              </w:rPr>
              <w:t>,</w:t>
            </w:r>
            <w:r w:rsidR="0096212F" w:rsidRPr="0096212F">
              <w:rPr>
                <w:sz w:val="18"/>
                <w:szCs w:val="18"/>
                <w:lang w:val="en-US"/>
              </w:rPr>
              <w:t xml:space="preserve"> intrinsically safe</w:t>
            </w:r>
            <w:r w:rsidR="008473ED">
              <w:rPr>
                <w:sz w:val="18"/>
                <w:szCs w:val="18"/>
                <w:lang w:val="en-US"/>
              </w:rPr>
              <w:t xml:space="preserve"> IGEX</w:t>
            </w:r>
            <w:r w:rsidR="0096212F" w:rsidRPr="0096212F">
              <w:rPr>
                <w:sz w:val="18"/>
                <w:szCs w:val="18"/>
                <w:lang w:val="en-US"/>
              </w:rPr>
              <w:t xml:space="preserve"> proximity switches with </w:t>
            </w:r>
            <w:r w:rsidR="008473ED">
              <w:rPr>
                <w:sz w:val="18"/>
                <w:szCs w:val="18"/>
                <w:lang w:val="en-US"/>
              </w:rPr>
              <w:t>a</w:t>
            </w:r>
            <w:r w:rsidR="008473ED" w:rsidRPr="008473ED">
              <w:rPr>
                <w:szCs w:val="18"/>
                <w:lang w:val="en-US"/>
              </w:rPr>
              <w:t xml:space="preserve"> </w:t>
            </w:r>
            <w:r w:rsidR="0096212F" w:rsidRPr="0096212F">
              <w:rPr>
                <w:sz w:val="18"/>
                <w:szCs w:val="18"/>
                <w:lang w:val="en-US"/>
              </w:rPr>
              <w:t>CSA approval</w:t>
            </w:r>
          </w:p>
        </w:tc>
      </w:tr>
    </w:tbl>
    <w:p w14:paraId="720AA928" w14:textId="77777777" w:rsidR="00E67E8F" w:rsidRDefault="00E67E8F" w:rsidP="00F87CE5">
      <w:pPr>
        <w:suppressAutoHyphens/>
        <w:spacing w:line="360" w:lineRule="auto"/>
        <w:jc w:val="both"/>
        <w:rPr>
          <w:lang w:val="en-US"/>
        </w:rPr>
      </w:pPr>
    </w:p>
    <w:p w14:paraId="1E0866BC" w14:textId="77777777" w:rsidR="00E67E8F" w:rsidRDefault="00E67E8F" w:rsidP="00F87CE5">
      <w:pPr>
        <w:suppressAutoHyphens/>
        <w:spacing w:line="360" w:lineRule="auto"/>
        <w:jc w:val="both"/>
        <w:rPr>
          <w:lang w:val="en-US"/>
        </w:rPr>
      </w:pPr>
    </w:p>
    <w:p w14:paraId="7608B792" w14:textId="477748D6" w:rsidR="0052144E" w:rsidRDefault="0052144E" w:rsidP="00F87CE5">
      <w:pPr>
        <w:suppressAutoHyphens/>
        <w:spacing w:line="360" w:lineRule="auto"/>
        <w:jc w:val="both"/>
        <w:rPr>
          <w:lang w:val="en-US"/>
        </w:rPr>
      </w:pPr>
    </w:p>
    <w:p w14:paraId="463209B1" w14:textId="08AA9DE0" w:rsidR="0052144E" w:rsidRDefault="0052144E" w:rsidP="00F87CE5">
      <w:pPr>
        <w:suppressAutoHyphens/>
        <w:spacing w:line="360" w:lineRule="auto"/>
        <w:jc w:val="both"/>
        <w:rPr>
          <w:lang w:val="en-US"/>
        </w:rPr>
      </w:pPr>
    </w:p>
    <w:p w14:paraId="1477544C" w14:textId="40E9AABF" w:rsidR="0052144E" w:rsidRDefault="0052144E" w:rsidP="00F87CE5">
      <w:pPr>
        <w:suppressAutoHyphens/>
        <w:spacing w:line="360" w:lineRule="auto"/>
        <w:jc w:val="both"/>
        <w:rPr>
          <w:lang w:val="en-US"/>
        </w:rPr>
      </w:pPr>
    </w:p>
    <w:p w14:paraId="1B1DFECD" w14:textId="1F69617D" w:rsidR="0052144E" w:rsidRDefault="0052144E" w:rsidP="00F87CE5">
      <w:pPr>
        <w:suppressAutoHyphens/>
        <w:spacing w:line="360" w:lineRule="auto"/>
        <w:jc w:val="both"/>
        <w:rPr>
          <w:lang w:val="en-US"/>
        </w:rPr>
      </w:pPr>
    </w:p>
    <w:p w14:paraId="28CDAF1C" w14:textId="048A0CC0" w:rsidR="0052144E" w:rsidRDefault="0052144E" w:rsidP="00F87CE5">
      <w:pPr>
        <w:suppressAutoHyphens/>
        <w:spacing w:line="360" w:lineRule="auto"/>
        <w:jc w:val="both"/>
        <w:rPr>
          <w:lang w:val="en-US"/>
        </w:rPr>
      </w:pPr>
    </w:p>
    <w:p w14:paraId="3F17E4D0" w14:textId="12B1C8D8" w:rsidR="0096212F" w:rsidRDefault="0096212F" w:rsidP="00F87CE5">
      <w:pPr>
        <w:suppressAutoHyphens/>
        <w:spacing w:line="360" w:lineRule="auto"/>
        <w:jc w:val="both"/>
        <w:rPr>
          <w:lang w:val="en-US"/>
        </w:rPr>
      </w:pPr>
    </w:p>
    <w:p w14:paraId="4972D2AC" w14:textId="5508DFE8" w:rsidR="0096212F" w:rsidRDefault="0096212F" w:rsidP="00F87CE5">
      <w:pPr>
        <w:suppressAutoHyphens/>
        <w:spacing w:line="360" w:lineRule="auto"/>
        <w:jc w:val="both"/>
        <w:rPr>
          <w:lang w:val="en-US"/>
        </w:rPr>
      </w:pPr>
    </w:p>
    <w:p w14:paraId="5082B5CD" w14:textId="77777777" w:rsidR="0096212F" w:rsidRDefault="0096212F" w:rsidP="00F87CE5">
      <w:pPr>
        <w:suppressAutoHyphens/>
        <w:spacing w:line="360" w:lineRule="auto"/>
        <w:jc w:val="both"/>
        <w:rPr>
          <w:lang w:val="en-US"/>
        </w:rPr>
      </w:pPr>
    </w:p>
    <w:p w14:paraId="601BE438" w14:textId="290F249E" w:rsidR="0052144E" w:rsidRDefault="0052144E" w:rsidP="00F87CE5">
      <w:pPr>
        <w:suppressAutoHyphens/>
        <w:spacing w:line="360" w:lineRule="auto"/>
        <w:jc w:val="both"/>
        <w:rPr>
          <w:lang w:val="en-US"/>
        </w:rPr>
      </w:pPr>
    </w:p>
    <w:p w14:paraId="44FC86EF" w14:textId="26D147E2" w:rsidR="0052144E" w:rsidRDefault="0052144E" w:rsidP="00F87CE5">
      <w:pPr>
        <w:suppressAutoHyphens/>
        <w:spacing w:line="360" w:lineRule="auto"/>
        <w:jc w:val="both"/>
        <w:rPr>
          <w:lang w:val="en-US"/>
        </w:rPr>
      </w:pPr>
    </w:p>
    <w:p w14:paraId="45BF6066" w14:textId="59E204D7" w:rsidR="0052144E" w:rsidRDefault="0052144E" w:rsidP="00F87CE5">
      <w:pPr>
        <w:suppressAutoHyphens/>
        <w:spacing w:line="360" w:lineRule="auto"/>
        <w:jc w:val="both"/>
        <w:rPr>
          <w:lang w:val="en-US"/>
        </w:rPr>
      </w:pPr>
    </w:p>
    <w:p w14:paraId="1C6CD7A4" w14:textId="77777777" w:rsidR="0052144E" w:rsidRDefault="0052144E" w:rsidP="00F87CE5">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52144E" w:rsidRPr="00B20C7A" w14:paraId="2A7BD201" w14:textId="77777777" w:rsidTr="0025084D">
        <w:tc>
          <w:tcPr>
            <w:tcW w:w="1083" w:type="dxa"/>
          </w:tcPr>
          <w:p w14:paraId="16996CFF" w14:textId="77777777" w:rsidR="0052144E" w:rsidRPr="00B20C7A" w:rsidRDefault="0052144E" w:rsidP="00F87CE5">
            <w:pPr>
              <w:suppressAutoHyphens/>
              <w:rPr>
                <w:sz w:val="18"/>
                <w:szCs w:val="18"/>
                <w:lang w:val="en-US"/>
              </w:rPr>
            </w:pPr>
            <w:bookmarkStart w:id="0" w:name="_Hlk98495830"/>
            <w:r w:rsidRPr="00B20C7A">
              <w:rPr>
                <w:sz w:val="18"/>
                <w:szCs w:val="18"/>
                <w:lang w:val="en-US"/>
              </w:rPr>
              <w:lastRenderedPageBreak/>
              <w:t>Image/s:</w:t>
            </w:r>
          </w:p>
        </w:tc>
        <w:tc>
          <w:tcPr>
            <w:tcW w:w="3821" w:type="dxa"/>
          </w:tcPr>
          <w:p w14:paraId="16F731E1" w14:textId="6764993F" w:rsidR="0052144E" w:rsidRPr="00B20C7A" w:rsidRDefault="008473ED" w:rsidP="00F87CE5">
            <w:pPr>
              <w:suppressAutoHyphens/>
              <w:rPr>
                <w:sz w:val="18"/>
                <w:szCs w:val="18"/>
                <w:lang w:val="en-US"/>
              </w:rPr>
            </w:pPr>
            <w:r w:rsidRPr="008473ED">
              <w:rPr>
                <w:sz w:val="18"/>
                <w:szCs w:val="18"/>
                <w:lang w:val="en-US"/>
              </w:rPr>
              <w:t>igex_triple</w:t>
            </w:r>
          </w:p>
        </w:tc>
        <w:tc>
          <w:tcPr>
            <w:tcW w:w="1237" w:type="dxa"/>
          </w:tcPr>
          <w:p w14:paraId="244143E8" w14:textId="77777777" w:rsidR="0052144E" w:rsidRPr="00B20C7A" w:rsidRDefault="0052144E" w:rsidP="00F87CE5">
            <w:pPr>
              <w:suppressAutoHyphens/>
              <w:rPr>
                <w:sz w:val="18"/>
                <w:szCs w:val="18"/>
                <w:lang w:val="en-US"/>
              </w:rPr>
            </w:pPr>
            <w:r w:rsidRPr="005C2E8A">
              <w:rPr>
                <w:sz w:val="18"/>
                <w:szCs w:val="18"/>
                <w:lang w:val="en-US"/>
              </w:rPr>
              <w:t>Characters:</w:t>
            </w:r>
          </w:p>
        </w:tc>
        <w:tc>
          <w:tcPr>
            <w:tcW w:w="935" w:type="dxa"/>
          </w:tcPr>
          <w:p w14:paraId="76D6D379" w14:textId="7A4EEA47" w:rsidR="0052144E" w:rsidRPr="00B20C7A" w:rsidRDefault="005E55D7" w:rsidP="00F87CE5">
            <w:pPr>
              <w:suppressAutoHyphens/>
              <w:jc w:val="right"/>
              <w:rPr>
                <w:sz w:val="18"/>
                <w:szCs w:val="18"/>
                <w:lang w:val="en-US"/>
              </w:rPr>
            </w:pPr>
            <w:r>
              <w:rPr>
                <w:sz w:val="18"/>
                <w:szCs w:val="18"/>
                <w:lang w:val="en-US"/>
              </w:rPr>
              <w:t>829</w:t>
            </w:r>
          </w:p>
        </w:tc>
      </w:tr>
      <w:tr w:rsidR="0052144E" w:rsidRPr="00B20C7A" w14:paraId="2250FA4B" w14:textId="77777777" w:rsidTr="0025084D">
        <w:tc>
          <w:tcPr>
            <w:tcW w:w="1083" w:type="dxa"/>
          </w:tcPr>
          <w:p w14:paraId="6B342C61" w14:textId="77777777" w:rsidR="0052144E" w:rsidRPr="00B20C7A" w:rsidRDefault="0052144E" w:rsidP="00F87CE5">
            <w:pPr>
              <w:suppressAutoHyphens/>
              <w:spacing w:before="120"/>
              <w:rPr>
                <w:sz w:val="18"/>
                <w:szCs w:val="18"/>
                <w:lang w:val="en-US"/>
              </w:rPr>
            </w:pPr>
            <w:r w:rsidRPr="00B20C7A">
              <w:rPr>
                <w:sz w:val="18"/>
                <w:szCs w:val="18"/>
                <w:lang w:val="en-US"/>
              </w:rPr>
              <w:t>File name:</w:t>
            </w:r>
          </w:p>
        </w:tc>
        <w:tc>
          <w:tcPr>
            <w:tcW w:w="3821" w:type="dxa"/>
          </w:tcPr>
          <w:p w14:paraId="4B977209" w14:textId="3DDCFD90" w:rsidR="0052144E" w:rsidRPr="00B20C7A" w:rsidRDefault="008473ED" w:rsidP="00F87CE5">
            <w:pPr>
              <w:suppressAutoHyphens/>
              <w:spacing w:before="120"/>
              <w:rPr>
                <w:sz w:val="18"/>
                <w:szCs w:val="18"/>
                <w:lang w:val="en-US"/>
              </w:rPr>
            </w:pPr>
            <w:r w:rsidRPr="008473ED">
              <w:rPr>
                <w:sz w:val="18"/>
                <w:szCs w:val="18"/>
                <w:lang w:val="en-US"/>
              </w:rPr>
              <w:t>202206012_pm_igex_csa_approval_en</w:t>
            </w:r>
          </w:p>
        </w:tc>
        <w:tc>
          <w:tcPr>
            <w:tcW w:w="1237" w:type="dxa"/>
          </w:tcPr>
          <w:p w14:paraId="0BFE9339" w14:textId="77777777" w:rsidR="0052144E" w:rsidRPr="00B20C7A" w:rsidRDefault="0052144E" w:rsidP="00F87CE5">
            <w:pPr>
              <w:suppressAutoHyphens/>
              <w:spacing w:before="120"/>
              <w:rPr>
                <w:sz w:val="18"/>
                <w:szCs w:val="18"/>
                <w:lang w:val="en-US"/>
              </w:rPr>
            </w:pPr>
            <w:r w:rsidRPr="00B21AE7">
              <w:rPr>
                <w:sz w:val="18"/>
                <w:szCs w:val="18"/>
                <w:lang w:val="en-US"/>
              </w:rPr>
              <w:t>Date:</w:t>
            </w:r>
          </w:p>
        </w:tc>
        <w:tc>
          <w:tcPr>
            <w:tcW w:w="935" w:type="dxa"/>
          </w:tcPr>
          <w:p w14:paraId="40629DEA" w14:textId="4AF203C4" w:rsidR="0052144E" w:rsidRPr="00B20C7A" w:rsidRDefault="004C5511" w:rsidP="00F87CE5">
            <w:pPr>
              <w:suppressAutoHyphens/>
              <w:spacing w:before="120"/>
              <w:jc w:val="right"/>
              <w:rPr>
                <w:sz w:val="18"/>
                <w:szCs w:val="18"/>
                <w:lang w:val="en-US"/>
              </w:rPr>
            </w:pPr>
            <w:r>
              <w:rPr>
                <w:sz w:val="18"/>
                <w:szCs w:val="18"/>
                <w:lang w:val="en-US"/>
              </w:rPr>
              <w:t>09-08-2022</w:t>
            </w:r>
          </w:p>
        </w:tc>
      </w:tr>
      <w:tr w:rsidR="0052144E" w:rsidRPr="0052144E" w14:paraId="03C17848" w14:textId="77777777" w:rsidTr="0025084D">
        <w:tc>
          <w:tcPr>
            <w:tcW w:w="7076" w:type="dxa"/>
            <w:gridSpan w:val="4"/>
            <w:tcBorders>
              <w:bottom w:val="single" w:sz="4" w:space="0" w:color="auto"/>
            </w:tcBorders>
          </w:tcPr>
          <w:p w14:paraId="179ED262" w14:textId="7FEB50FF" w:rsidR="0052144E" w:rsidRDefault="0052144E" w:rsidP="00F87CE5">
            <w:pPr>
              <w:suppressAutoHyphens/>
              <w:spacing w:before="120" w:after="120"/>
              <w:rPr>
                <w:b/>
                <w:sz w:val="16"/>
                <w:lang w:val="en-US"/>
              </w:rPr>
            </w:pPr>
            <w:r w:rsidRPr="00242BFD">
              <w:rPr>
                <w:b/>
                <w:sz w:val="16"/>
                <w:szCs w:val="16"/>
                <w:lang w:val="en-US"/>
              </w:rPr>
              <w:t xml:space="preserve">About </w:t>
            </w:r>
            <w:r>
              <w:rPr>
                <w:b/>
                <w:sz w:val="16"/>
                <w:lang w:val="en-US"/>
              </w:rPr>
              <w:t>EGE</w:t>
            </w:r>
          </w:p>
          <w:p w14:paraId="42F9C9DA" w14:textId="310C126F" w:rsidR="0052144E" w:rsidRPr="00B20C7A" w:rsidRDefault="0052144E" w:rsidP="00F87CE5">
            <w:pPr>
              <w:suppressAutoHyphens/>
              <w:spacing w:after="120"/>
              <w:jc w:val="both"/>
              <w:rPr>
                <w:sz w:val="16"/>
                <w:szCs w:val="16"/>
                <w:lang w:val="en-US"/>
              </w:rPr>
            </w:pPr>
            <w:r>
              <w:rPr>
                <w:sz w:val="16"/>
                <w:lang w:val="en-US"/>
              </w:rPr>
              <w:t xml:space="preserve">EGE-Elektronik Spezial-Sensoren GmbH has been developing and manufacturing special purpose sensors for automation applications since 1976. The company serves leading international producers from a wide range of industries. Its product portfolio includes flow controllers, infrared, opto and ultrasonic sensors, capacitive proximity switches, light barriers and inductive proximity switches. EGE also provides sensors for highly sensitive applications, e.g. hazardous areas. The development department's highly qualified staff cooperates closely with all customers, ensuring continuous product updates and enhancement. A total of </w:t>
            </w:r>
            <w:r w:rsidR="00F87CE5">
              <w:rPr>
                <w:sz w:val="16"/>
                <w:lang w:val="en-US"/>
              </w:rPr>
              <w:t>130</w:t>
            </w:r>
            <w:r>
              <w:rPr>
                <w:sz w:val="16"/>
                <w:lang w:val="en-US"/>
              </w:rPr>
              <w:t xml:space="preserve"> employees, including 20 engineers and technicians, generate gross sales of approx. 19.5 million Euros worldwide</w:t>
            </w:r>
            <w:r w:rsidRPr="00242BFD">
              <w:rPr>
                <w:sz w:val="16"/>
                <w:szCs w:val="16"/>
                <w:lang w:val="en-US"/>
              </w:rPr>
              <w:t>.</w:t>
            </w:r>
          </w:p>
        </w:tc>
      </w:tr>
      <w:tr w:rsidR="0052144E" w:rsidRPr="0052144E" w14:paraId="38801176" w14:textId="77777777" w:rsidTr="0025084D">
        <w:tc>
          <w:tcPr>
            <w:tcW w:w="4904" w:type="dxa"/>
            <w:gridSpan w:val="2"/>
            <w:tcBorders>
              <w:top w:val="single" w:sz="4" w:space="0" w:color="auto"/>
            </w:tcBorders>
          </w:tcPr>
          <w:p w14:paraId="30300B98" w14:textId="77777777" w:rsidR="0052144E" w:rsidRDefault="0052144E" w:rsidP="00F87CE5">
            <w:pPr>
              <w:suppressAutoHyphens/>
              <w:spacing w:before="120" w:after="120"/>
              <w:jc w:val="both"/>
              <w:rPr>
                <w:b/>
              </w:rPr>
            </w:pPr>
            <w:r w:rsidRPr="00B20C7A">
              <w:rPr>
                <w:b/>
              </w:rPr>
              <w:t>Contact:</w:t>
            </w:r>
          </w:p>
          <w:p w14:paraId="3E398ADA" w14:textId="75A39C30" w:rsidR="0052144E" w:rsidRPr="0052144E" w:rsidRDefault="0052144E" w:rsidP="00F87CE5">
            <w:pPr>
              <w:suppressAutoHyphens/>
              <w:jc w:val="both"/>
              <w:rPr>
                <w:b/>
                <w:bCs/>
              </w:rPr>
            </w:pPr>
            <w:r w:rsidRPr="0052144E">
              <w:rPr>
                <w:b/>
                <w:bCs/>
              </w:rPr>
              <w:t>EGE-Elektronik Spezial-Sensoren GmbH</w:t>
            </w:r>
          </w:p>
          <w:p w14:paraId="4090B5B8" w14:textId="12E52907" w:rsidR="0052144E" w:rsidRPr="0096212F" w:rsidRDefault="0052144E" w:rsidP="00F87CE5">
            <w:pPr>
              <w:suppressAutoHyphens/>
              <w:spacing w:before="120" w:after="120"/>
              <w:jc w:val="both"/>
              <w:rPr>
                <w:lang w:val="en-US"/>
              </w:rPr>
            </w:pPr>
            <w:r w:rsidRPr="0096212F">
              <w:rPr>
                <w:lang w:val="en-US"/>
              </w:rPr>
              <w:t>Sven-Eric Hiss</w:t>
            </w:r>
          </w:p>
          <w:p w14:paraId="0A983C99" w14:textId="5F0004BD" w:rsidR="0052144E" w:rsidRPr="0096212F" w:rsidRDefault="0052144E" w:rsidP="00F87CE5">
            <w:pPr>
              <w:suppressAutoHyphens/>
              <w:jc w:val="both"/>
              <w:rPr>
                <w:lang w:val="en-US"/>
              </w:rPr>
            </w:pPr>
            <w:r w:rsidRPr="00CE380E">
              <w:rPr>
                <w:lang w:val="en-US"/>
              </w:rPr>
              <w:t>Ravensberg 34</w:t>
            </w:r>
          </w:p>
          <w:p w14:paraId="0D596A83" w14:textId="0FF6FD8E" w:rsidR="0052144E" w:rsidRPr="00DB107A" w:rsidRDefault="0052144E" w:rsidP="00F87CE5">
            <w:pPr>
              <w:suppressAutoHyphens/>
              <w:jc w:val="both"/>
              <w:rPr>
                <w:lang w:val="en-US"/>
              </w:rPr>
            </w:pPr>
            <w:r w:rsidRPr="00CE380E">
              <w:rPr>
                <w:lang w:val="en-US"/>
              </w:rPr>
              <w:t>24214 Gettorf</w:t>
            </w:r>
          </w:p>
          <w:p w14:paraId="3A57EE85" w14:textId="77777777" w:rsidR="0052144E" w:rsidRPr="00DB107A" w:rsidRDefault="0052144E" w:rsidP="00F87CE5">
            <w:pPr>
              <w:suppressAutoHyphens/>
              <w:jc w:val="both"/>
              <w:rPr>
                <w:lang w:val="en-US"/>
              </w:rPr>
            </w:pPr>
            <w:r w:rsidRPr="005C2E8A">
              <w:rPr>
                <w:lang w:val="en-US"/>
              </w:rPr>
              <w:t>Germany</w:t>
            </w:r>
          </w:p>
          <w:p w14:paraId="5A66305E" w14:textId="4D6E527C" w:rsidR="0052144E" w:rsidRPr="00DB107A" w:rsidRDefault="0052144E" w:rsidP="00F87CE5">
            <w:pPr>
              <w:suppressAutoHyphens/>
              <w:spacing w:before="120"/>
              <w:jc w:val="both"/>
              <w:rPr>
                <w:lang w:val="en-US"/>
              </w:rPr>
            </w:pPr>
            <w:r w:rsidRPr="005C2E8A">
              <w:rPr>
                <w:lang w:val="en-US"/>
              </w:rPr>
              <w:t xml:space="preserve">Phone: +49 . </w:t>
            </w:r>
            <w:r w:rsidRPr="00CE380E">
              <w:rPr>
                <w:lang w:val="en-US"/>
              </w:rPr>
              <w:t>4346</w:t>
            </w:r>
            <w:r w:rsidRPr="00EB6858">
              <w:rPr>
                <w:lang w:val="en-US"/>
              </w:rPr>
              <w:t xml:space="preserve"> . </w:t>
            </w:r>
            <w:r w:rsidRPr="00CE380E">
              <w:rPr>
                <w:lang w:val="en-US"/>
              </w:rPr>
              <w:t>4158-0</w:t>
            </w:r>
          </w:p>
          <w:p w14:paraId="1D5A6E00" w14:textId="7FF251F6" w:rsidR="0052144E" w:rsidRPr="00DB107A" w:rsidRDefault="0052144E" w:rsidP="00F87CE5">
            <w:pPr>
              <w:suppressAutoHyphens/>
              <w:jc w:val="both"/>
              <w:rPr>
                <w:lang w:val="en-US"/>
              </w:rPr>
            </w:pPr>
            <w:r w:rsidRPr="005C2E8A">
              <w:rPr>
                <w:lang w:val="fr-FR"/>
              </w:rPr>
              <w:t xml:space="preserve">Email: </w:t>
            </w:r>
            <w:r w:rsidRPr="00251EA4">
              <w:rPr>
                <w:lang w:val="fr-FR"/>
              </w:rPr>
              <w:t>info@ege-elektronik.com</w:t>
            </w:r>
          </w:p>
          <w:p w14:paraId="313AC666" w14:textId="40456402" w:rsidR="0052144E" w:rsidRPr="0052144E" w:rsidRDefault="0052144E" w:rsidP="00F87CE5">
            <w:pPr>
              <w:suppressAutoHyphens/>
              <w:jc w:val="both"/>
              <w:rPr>
                <w:lang w:val="en-US"/>
              </w:rPr>
            </w:pPr>
            <w:r w:rsidRPr="005C2E8A">
              <w:rPr>
                <w:lang w:val="fr-FR"/>
              </w:rPr>
              <w:t xml:space="preserve">Internet: </w:t>
            </w:r>
            <w:r w:rsidRPr="00CE380E">
              <w:rPr>
                <w:lang w:val="pl-PL"/>
              </w:rPr>
              <w:t>www.ege-elektronik.com</w:t>
            </w:r>
          </w:p>
        </w:tc>
        <w:tc>
          <w:tcPr>
            <w:tcW w:w="2172" w:type="dxa"/>
            <w:gridSpan w:val="2"/>
            <w:tcBorders>
              <w:top w:val="single" w:sz="4" w:space="0" w:color="auto"/>
            </w:tcBorders>
          </w:tcPr>
          <w:p w14:paraId="36DA0D13" w14:textId="77777777" w:rsidR="0052144E" w:rsidRDefault="0052144E" w:rsidP="00F87CE5">
            <w:pPr>
              <w:suppressAutoHyphens/>
              <w:spacing w:before="480"/>
              <w:jc w:val="both"/>
              <w:rPr>
                <w:sz w:val="16"/>
              </w:rPr>
            </w:pPr>
            <w:r w:rsidRPr="005C2E8A">
              <w:rPr>
                <w:sz w:val="16"/>
              </w:rPr>
              <w:t>gii die Presse-Agentur GmbH</w:t>
            </w:r>
          </w:p>
          <w:p w14:paraId="66345975" w14:textId="77777777" w:rsidR="0052144E" w:rsidRPr="0052144E" w:rsidRDefault="0052144E" w:rsidP="00F87CE5">
            <w:pPr>
              <w:suppressAutoHyphens/>
              <w:jc w:val="both"/>
              <w:rPr>
                <w:sz w:val="16"/>
                <w:szCs w:val="16"/>
                <w:lang w:val="en-US"/>
              </w:rPr>
            </w:pPr>
            <w:r w:rsidRPr="005C2E8A">
              <w:rPr>
                <w:sz w:val="16"/>
              </w:rPr>
              <w:t xml:space="preserve">Immanuelkirchstr. </w:t>
            </w:r>
            <w:r w:rsidRPr="005C2E8A">
              <w:rPr>
                <w:sz w:val="16"/>
                <w:lang w:val="en-US"/>
              </w:rPr>
              <w:t>12</w:t>
            </w:r>
          </w:p>
          <w:p w14:paraId="0158C941" w14:textId="77777777" w:rsidR="0052144E" w:rsidRPr="00AA1ED7" w:rsidRDefault="0052144E" w:rsidP="00F87CE5">
            <w:pPr>
              <w:suppressAutoHyphens/>
              <w:jc w:val="both"/>
              <w:rPr>
                <w:sz w:val="16"/>
                <w:szCs w:val="16"/>
                <w:lang w:val="en-US"/>
              </w:rPr>
            </w:pPr>
            <w:r w:rsidRPr="005C2E8A">
              <w:rPr>
                <w:sz w:val="16"/>
                <w:lang w:val="en-US"/>
              </w:rPr>
              <w:t>10405 Berlin</w:t>
            </w:r>
          </w:p>
          <w:p w14:paraId="462D7DBB" w14:textId="77777777" w:rsidR="0052144E" w:rsidRPr="00AA1ED7" w:rsidRDefault="0052144E" w:rsidP="00F87CE5">
            <w:pPr>
              <w:suppressAutoHyphens/>
              <w:jc w:val="both"/>
              <w:rPr>
                <w:sz w:val="16"/>
                <w:szCs w:val="16"/>
                <w:lang w:val="en-US"/>
              </w:rPr>
            </w:pPr>
            <w:r w:rsidRPr="005C2E8A">
              <w:rPr>
                <w:sz w:val="16"/>
                <w:lang w:val="en-US"/>
              </w:rPr>
              <w:t>Germany</w:t>
            </w:r>
          </w:p>
          <w:p w14:paraId="5A3D54D6" w14:textId="77777777" w:rsidR="0052144E" w:rsidRPr="00AA1ED7" w:rsidRDefault="0052144E" w:rsidP="00F87CE5">
            <w:pPr>
              <w:suppressAutoHyphens/>
              <w:jc w:val="both"/>
              <w:rPr>
                <w:sz w:val="16"/>
                <w:szCs w:val="16"/>
                <w:lang w:val="en-US"/>
              </w:rPr>
            </w:pPr>
            <w:r w:rsidRPr="005C2E8A">
              <w:rPr>
                <w:sz w:val="16"/>
                <w:lang w:val="en-US"/>
              </w:rPr>
              <w:t>Phone: +49 . 30 . 538 9650</w:t>
            </w:r>
          </w:p>
          <w:p w14:paraId="7DEC7C3E" w14:textId="53696A23" w:rsidR="0052144E" w:rsidRPr="00B20C7A" w:rsidRDefault="0052144E" w:rsidP="00F87CE5">
            <w:pPr>
              <w:suppressAutoHyphens/>
              <w:jc w:val="both"/>
              <w:rPr>
                <w:sz w:val="16"/>
                <w:szCs w:val="16"/>
                <w:lang w:val="en-US"/>
              </w:rPr>
            </w:pPr>
            <w:r w:rsidRPr="005C2E8A">
              <w:rPr>
                <w:sz w:val="16"/>
                <w:lang w:val="en-US"/>
              </w:rPr>
              <w:t xml:space="preserve">Email: </w:t>
            </w:r>
            <w:r w:rsidRPr="0052144E">
              <w:rPr>
                <w:sz w:val="16"/>
                <w:lang w:val="en-US"/>
              </w:rPr>
              <w:t>info@gii.de</w:t>
            </w:r>
          </w:p>
          <w:p w14:paraId="746742F1" w14:textId="52EC9AD9" w:rsidR="0052144E" w:rsidRPr="00B20C7A" w:rsidRDefault="0052144E" w:rsidP="00F87CE5">
            <w:pPr>
              <w:suppressAutoHyphens/>
              <w:jc w:val="both"/>
              <w:rPr>
                <w:sz w:val="16"/>
                <w:szCs w:val="16"/>
                <w:lang w:val="en-US"/>
              </w:rPr>
            </w:pPr>
            <w:r w:rsidRPr="00B20C7A">
              <w:rPr>
                <w:sz w:val="16"/>
                <w:lang w:val="en-US"/>
              </w:rPr>
              <w:t xml:space="preserve">Internet: </w:t>
            </w:r>
            <w:r w:rsidRPr="0052144E">
              <w:rPr>
                <w:sz w:val="16"/>
                <w:lang w:val="en-US"/>
              </w:rPr>
              <w:t>www.gii.de</w:t>
            </w:r>
          </w:p>
        </w:tc>
      </w:tr>
      <w:bookmarkEnd w:id="0"/>
    </w:tbl>
    <w:p w14:paraId="242AA3BA" w14:textId="77777777" w:rsidR="0052144E" w:rsidRPr="00B20C7A" w:rsidRDefault="0052144E" w:rsidP="00F87CE5">
      <w:pPr>
        <w:suppressAutoHyphens/>
        <w:jc w:val="both"/>
        <w:rPr>
          <w:lang w:val="en-US"/>
        </w:rPr>
      </w:pPr>
    </w:p>
    <w:sectPr w:rsidR="0052144E" w:rsidRPr="00B20C7A" w:rsidSect="00BA3B5A">
      <w:headerReference w:type="default" r:id="rId8"/>
      <w:footerReference w:type="default" r:id="rId9"/>
      <w:headerReference w:type="first" r:id="rId10"/>
      <w:footerReference w:type="first" r:id="rId11"/>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37F6" w14:textId="77777777" w:rsidR="00F956FC" w:rsidRDefault="00F956FC">
      <w:r>
        <w:separator/>
      </w:r>
    </w:p>
  </w:endnote>
  <w:endnote w:type="continuationSeparator" w:id="0">
    <w:p w14:paraId="42A1EF66" w14:textId="77777777" w:rsidR="00F956FC" w:rsidRDefault="00F9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D65B" w14:textId="77777777" w:rsidR="00CF1E57" w:rsidRPr="00CF1E57" w:rsidRDefault="00CF1E57" w:rsidP="00CF1E5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F76" w14:textId="77777777" w:rsidR="00CF1E57" w:rsidRPr="00CF1E57" w:rsidRDefault="00CF1E57" w:rsidP="00CF1E5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A9B1" w14:textId="77777777" w:rsidR="00F956FC" w:rsidRDefault="00F956FC">
      <w:r>
        <w:separator/>
      </w:r>
    </w:p>
  </w:footnote>
  <w:footnote w:type="continuationSeparator" w:id="0">
    <w:p w14:paraId="32DFC497" w14:textId="77777777" w:rsidR="00F956FC" w:rsidRDefault="00F9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96B7" w14:textId="0D996ACA" w:rsidR="00E67E8F" w:rsidRDefault="00BA3B5A" w:rsidP="00CF1E57">
    <w:pPr>
      <w:pStyle w:val="Kopfzeile"/>
      <w:tabs>
        <w:tab w:val="clear" w:pos="4536"/>
        <w:tab w:val="clear" w:pos="9072"/>
      </w:tabs>
      <w:suppressAutoHyphens/>
      <w:ind w:left="709" w:hanging="709"/>
      <w:rPr>
        <w:rStyle w:val="Seitenzahl"/>
        <w:sz w:val="16"/>
        <w:lang w:val="en-US"/>
      </w:rPr>
    </w:pPr>
    <w:r>
      <w:rPr>
        <w:noProof/>
      </w:rPr>
      <w:drawing>
        <wp:anchor distT="0" distB="0" distL="114300" distR="114300" simplePos="0" relativeHeight="251657216" behindDoc="1" locked="0" layoutInCell="1" allowOverlap="1" wp14:anchorId="61E2E6C6" wp14:editId="629C50E6">
          <wp:simplePos x="0" y="0"/>
          <wp:positionH relativeFrom="column">
            <wp:posOffset>3781425</wp:posOffset>
          </wp:positionH>
          <wp:positionV relativeFrom="paragraph">
            <wp:posOffset>-457200</wp:posOffset>
          </wp:positionV>
          <wp:extent cx="2520315" cy="97409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74090"/>
                  </a:xfrm>
                  <a:prstGeom prst="rect">
                    <a:avLst/>
                  </a:prstGeom>
                  <a:noFill/>
                </pic:spPr>
              </pic:pic>
            </a:graphicData>
          </a:graphic>
          <wp14:sizeRelH relativeFrom="page">
            <wp14:pctWidth>0</wp14:pctWidth>
          </wp14:sizeRelH>
          <wp14:sizeRelV relativeFrom="page">
            <wp14:pctHeight>0</wp14:pctHeight>
          </wp14:sizeRelV>
        </wp:anchor>
      </w:drawing>
    </w:r>
    <w:r w:rsidR="00E67E8F">
      <w:rPr>
        <w:sz w:val="18"/>
        <w:lang w:val="en-US"/>
      </w:rPr>
      <w:t xml:space="preserve">Page </w:t>
    </w:r>
    <w:r w:rsidR="00E67E8F">
      <w:rPr>
        <w:rStyle w:val="Seitenzahl"/>
        <w:sz w:val="18"/>
      </w:rPr>
      <w:fldChar w:fldCharType="begin"/>
    </w:r>
    <w:r w:rsidR="00E67E8F">
      <w:rPr>
        <w:rStyle w:val="Seitenzahl"/>
        <w:sz w:val="18"/>
        <w:lang w:val="en-US"/>
      </w:rPr>
      <w:instrText xml:space="preserve"> PAGE </w:instrText>
    </w:r>
    <w:r w:rsidR="00E67E8F">
      <w:rPr>
        <w:rStyle w:val="Seitenzahl"/>
        <w:sz w:val="18"/>
      </w:rPr>
      <w:fldChar w:fldCharType="separate"/>
    </w:r>
    <w:r w:rsidR="00CA0BEA">
      <w:rPr>
        <w:rStyle w:val="Seitenzahl"/>
        <w:noProof/>
        <w:sz w:val="18"/>
        <w:lang w:val="en-US"/>
      </w:rPr>
      <w:t>2</w:t>
    </w:r>
    <w:r w:rsidR="00E67E8F">
      <w:rPr>
        <w:rStyle w:val="Seitenzahl"/>
        <w:sz w:val="18"/>
      </w:rPr>
      <w:fldChar w:fldCharType="end"/>
    </w:r>
    <w:r w:rsidR="00CF1E57">
      <w:rPr>
        <w:rStyle w:val="Seitenzahl"/>
        <w:sz w:val="18"/>
        <w:lang w:val="en-US"/>
      </w:rPr>
      <w:t>:</w:t>
    </w:r>
    <w:r w:rsidR="00CF1E57">
      <w:rPr>
        <w:rStyle w:val="Seitenzahl"/>
        <w:sz w:val="18"/>
        <w:lang w:val="en-US"/>
      </w:rPr>
      <w:tab/>
    </w:r>
    <w:r w:rsidR="0096212F" w:rsidRPr="0096212F">
      <w:rPr>
        <w:rStyle w:val="Seitenzahl"/>
        <w:sz w:val="18"/>
        <w:lang w:val="en-US"/>
      </w:rPr>
      <w:t xml:space="preserve">CSA </w:t>
    </w:r>
    <w:r w:rsidR="008473ED">
      <w:rPr>
        <w:rStyle w:val="Seitenzahl"/>
        <w:sz w:val="18"/>
        <w:lang w:val="en-US"/>
      </w:rPr>
      <w:t>approval</w:t>
    </w:r>
    <w:r w:rsidR="0096212F" w:rsidRPr="0096212F">
      <w:rPr>
        <w:rStyle w:val="Seitenzahl"/>
        <w:sz w:val="18"/>
        <w:lang w:val="en-US"/>
      </w:rPr>
      <w:t xml:space="preserve"> for IGEX sensors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FCE8" w14:textId="09914DB6" w:rsidR="00E67E8F" w:rsidRPr="00CF1E57" w:rsidRDefault="00BA3B5A" w:rsidP="00CF1E57">
    <w:pPr>
      <w:pStyle w:val="Kopfzeile"/>
      <w:tabs>
        <w:tab w:val="clear" w:pos="4536"/>
        <w:tab w:val="clear" w:pos="9072"/>
      </w:tabs>
      <w:rPr>
        <w:sz w:val="2"/>
      </w:rPr>
    </w:pPr>
    <w:r>
      <w:rPr>
        <w:noProof/>
      </w:rPr>
      <w:drawing>
        <wp:anchor distT="0" distB="0" distL="114300" distR="114300" simplePos="0" relativeHeight="251658240" behindDoc="1" locked="0" layoutInCell="1" allowOverlap="1" wp14:anchorId="58BC1424" wp14:editId="616C0F3C">
          <wp:simplePos x="0" y="0"/>
          <wp:positionH relativeFrom="column">
            <wp:posOffset>3781425</wp:posOffset>
          </wp:positionH>
          <wp:positionV relativeFrom="paragraph">
            <wp:posOffset>-457200</wp:posOffset>
          </wp:positionV>
          <wp:extent cx="2520315" cy="97409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74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2104260039">
    <w:abstractNumId w:val="0"/>
  </w:num>
  <w:num w:numId="2" w16cid:durableId="1386754789">
    <w:abstractNumId w:val="3"/>
  </w:num>
  <w:num w:numId="3" w16cid:durableId="2100830148">
    <w:abstractNumId w:val="2"/>
  </w:num>
  <w:num w:numId="4" w16cid:durableId="973563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0"/>
    <w:rsid w:val="001740D7"/>
    <w:rsid w:val="001A3423"/>
    <w:rsid w:val="00251EA4"/>
    <w:rsid w:val="0040373B"/>
    <w:rsid w:val="004C5511"/>
    <w:rsid w:val="0052144E"/>
    <w:rsid w:val="00593AF4"/>
    <w:rsid w:val="005E55D7"/>
    <w:rsid w:val="0060086A"/>
    <w:rsid w:val="006C121C"/>
    <w:rsid w:val="007B3601"/>
    <w:rsid w:val="008473ED"/>
    <w:rsid w:val="008E7A20"/>
    <w:rsid w:val="00927938"/>
    <w:rsid w:val="0096212F"/>
    <w:rsid w:val="00AC19B9"/>
    <w:rsid w:val="00B35BD5"/>
    <w:rsid w:val="00B96201"/>
    <w:rsid w:val="00BA3B5A"/>
    <w:rsid w:val="00C70FE5"/>
    <w:rsid w:val="00CA0BEA"/>
    <w:rsid w:val="00CE0986"/>
    <w:rsid w:val="00CE380E"/>
    <w:rsid w:val="00CF1E57"/>
    <w:rsid w:val="00E67E8F"/>
    <w:rsid w:val="00E937A4"/>
    <w:rsid w:val="00F70F99"/>
    <w:rsid w:val="00F87CE5"/>
    <w:rsid w:val="00F95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39501"/>
  <w15:chartTrackingRefBased/>
  <w15:docId w15:val="{97D185A9-C087-4995-92A0-7AEE29F4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E5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E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2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9</cp:revision>
  <cp:lastPrinted>2005-07-13T11:41:00Z</cp:lastPrinted>
  <dcterms:created xsi:type="dcterms:W3CDTF">2022-05-16T13:37:00Z</dcterms:created>
  <dcterms:modified xsi:type="dcterms:W3CDTF">2022-09-08T08:22:00Z</dcterms:modified>
</cp:coreProperties>
</file>