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F28AA" w14:textId="77777777" w:rsidR="00397953" w:rsidRPr="00B56C20" w:rsidRDefault="00397953" w:rsidP="00947819">
      <w:pPr>
        <w:rPr>
          <w:sz w:val="40"/>
          <w:szCs w:val="40"/>
          <w:lang w:val="en-US"/>
        </w:rPr>
      </w:pPr>
      <w:r w:rsidRPr="00B56C20">
        <w:rPr>
          <w:sz w:val="40"/>
          <w:szCs w:val="40"/>
          <w:lang w:val="en-US"/>
        </w:rPr>
        <w:t>Press</w:t>
      </w:r>
      <w:r w:rsidR="002C607D" w:rsidRPr="00B56C20">
        <w:rPr>
          <w:sz w:val="40"/>
          <w:szCs w:val="40"/>
          <w:lang w:val="en-US"/>
        </w:rPr>
        <w:t xml:space="preserve"> Release</w:t>
      </w:r>
    </w:p>
    <w:p w14:paraId="4227DBAC" w14:textId="77777777" w:rsidR="00397953" w:rsidRPr="00B56C20" w:rsidRDefault="00397953" w:rsidP="00947819">
      <w:pPr>
        <w:spacing w:line="360" w:lineRule="auto"/>
        <w:ind w:right="-2"/>
        <w:rPr>
          <w:b/>
          <w:sz w:val="24"/>
          <w:lang w:val="en-US"/>
        </w:rPr>
      </w:pPr>
    </w:p>
    <w:p w14:paraId="0E232E21" w14:textId="34BF7010" w:rsidR="00947819" w:rsidRPr="00B56C20" w:rsidRDefault="003B5585" w:rsidP="003B5585">
      <w:pPr>
        <w:spacing w:line="360" w:lineRule="auto"/>
        <w:ind w:right="1416"/>
        <w:rPr>
          <w:b/>
          <w:sz w:val="24"/>
          <w:lang w:val="en-US"/>
        </w:rPr>
      </w:pPr>
      <w:r w:rsidRPr="003B5585">
        <w:rPr>
          <w:b/>
          <w:sz w:val="24"/>
          <w:lang w:val="en-US"/>
        </w:rPr>
        <w:t>Foundation stone ceremony for new motor plant of Menzel Elektromotoren</w:t>
      </w:r>
    </w:p>
    <w:p w14:paraId="76AD56E4" w14:textId="77777777" w:rsidR="00397953" w:rsidRPr="00B56C20" w:rsidRDefault="00397953" w:rsidP="00947819">
      <w:pPr>
        <w:spacing w:line="360" w:lineRule="auto"/>
        <w:ind w:right="-2"/>
        <w:rPr>
          <w:lang w:val="en-US"/>
        </w:rPr>
      </w:pPr>
    </w:p>
    <w:p w14:paraId="44EDC080" w14:textId="2F21A3A0" w:rsidR="000D3D1B" w:rsidRPr="00B56C20" w:rsidRDefault="003B5585" w:rsidP="00082FF5">
      <w:pPr>
        <w:pStyle w:val="Kopfzeile"/>
        <w:tabs>
          <w:tab w:val="clear" w:pos="4536"/>
          <w:tab w:val="clear" w:pos="9072"/>
        </w:tabs>
        <w:spacing w:line="360" w:lineRule="auto"/>
        <w:ind w:right="-2"/>
        <w:jc w:val="both"/>
        <w:rPr>
          <w:lang w:val="en-US"/>
        </w:rPr>
      </w:pPr>
      <w:r w:rsidRPr="003B5585">
        <w:rPr>
          <w:lang w:val="en-US"/>
        </w:rPr>
        <w:t>Menzel Elektromotoren launched the construction work for its new plant</w:t>
      </w:r>
      <w:r w:rsidR="00AB1D26">
        <w:rPr>
          <w:lang w:val="en-US"/>
        </w:rPr>
        <w:t xml:space="preserve"> in </w:t>
      </w:r>
      <w:r w:rsidR="00AB1D26" w:rsidRPr="003B5585">
        <w:rPr>
          <w:lang w:val="en-US"/>
        </w:rPr>
        <w:t>Hennigsdorf</w:t>
      </w:r>
      <w:r w:rsidRPr="003B5585">
        <w:rPr>
          <w:lang w:val="en-US"/>
        </w:rPr>
        <w:t xml:space="preserve"> </w:t>
      </w:r>
      <w:r w:rsidR="00AB1D26">
        <w:rPr>
          <w:lang w:val="en-US"/>
        </w:rPr>
        <w:t>on the outskirts of</w:t>
      </w:r>
      <w:r w:rsidRPr="003B5585">
        <w:rPr>
          <w:lang w:val="en-US"/>
        </w:rPr>
        <w:t xml:space="preserve"> Berlin with the laying of the foundation stone on 11 June 2022. </w:t>
      </w:r>
      <w:r w:rsidR="009B35B9">
        <w:rPr>
          <w:lang w:val="en-US"/>
        </w:rPr>
        <w:t xml:space="preserve">More than 200 </w:t>
      </w:r>
      <w:r w:rsidRPr="003B5585">
        <w:rPr>
          <w:lang w:val="en-US"/>
        </w:rPr>
        <w:t xml:space="preserve">guests and employees attended the celebrations. The new, </w:t>
      </w:r>
      <w:r w:rsidR="00C16B37">
        <w:rPr>
          <w:lang w:val="en-US"/>
        </w:rPr>
        <w:t>purpose-built</w:t>
      </w:r>
      <w:r w:rsidRPr="003B5585">
        <w:rPr>
          <w:lang w:val="en-US"/>
        </w:rPr>
        <w:t xml:space="preserve"> headquarters will be erected on a 24,000 m² plot. All administrative and production workplaces are to be relocated by January 2024. </w:t>
      </w:r>
      <w:r w:rsidR="00C16B37">
        <w:rPr>
          <w:lang w:val="en-US"/>
        </w:rPr>
        <w:t>When complete, t</w:t>
      </w:r>
      <w:r w:rsidRPr="003B5585">
        <w:rPr>
          <w:lang w:val="en-US"/>
        </w:rPr>
        <w:t>he new motor plant with an effective floor space of 8,500 m² will increase the manufacturer's production capacities, allow the expansion of the workforce and earn significant efficiency gains through an optimized floor plan.</w:t>
      </w:r>
      <w:r w:rsidR="00082FF5">
        <w:rPr>
          <w:lang w:val="en-US"/>
        </w:rPr>
        <w:t xml:space="preserve"> </w:t>
      </w:r>
      <w:r w:rsidR="00082FF5" w:rsidRPr="003B5585">
        <w:rPr>
          <w:lang w:val="en-US"/>
        </w:rPr>
        <w:t xml:space="preserve">The production area </w:t>
      </w:r>
      <w:r w:rsidR="00082FF5">
        <w:rPr>
          <w:lang w:val="en-US"/>
        </w:rPr>
        <w:t>of about</w:t>
      </w:r>
      <w:r w:rsidR="00082FF5" w:rsidRPr="003B5585">
        <w:rPr>
          <w:lang w:val="en-US"/>
        </w:rPr>
        <w:t xml:space="preserve"> 3,800 m²</w:t>
      </w:r>
      <w:r w:rsidR="00082FF5">
        <w:rPr>
          <w:lang w:val="en-US"/>
        </w:rPr>
        <w:t xml:space="preserve"> will accommodate</w:t>
      </w:r>
      <w:r w:rsidR="00082FF5" w:rsidRPr="003B5585">
        <w:rPr>
          <w:lang w:val="en-US"/>
        </w:rPr>
        <w:t xml:space="preserve"> </w:t>
      </w:r>
      <w:r w:rsidR="00082FF5">
        <w:rPr>
          <w:lang w:val="en-US"/>
        </w:rPr>
        <w:t>the</w:t>
      </w:r>
      <w:r w:rsidR="00082FF5" w:rsidRPr="003B5585">
        <w:rPr>
          <w:lang w:val="en-US"/>
        </w:rPr>
        <w:t xml:space="preserve"> assembly, metal processing</w:t>
      </w:r>
      <w:r w:rsidR="00C16B37">
        <w:rPr>
          <w:lang w:val="en-US"/>
        </w:rPr>
        <w:t>, fabrication and</w:t>
      </w:r>
      <w:r w:rsidR="00082FF5">
        <w:rPr>
          <w:lang w:val="en-US"/>
        </w:rPr>
        <w:t xml:space="preserve"> </w:t>
      </w:r>
      <w:r w:rsidR="00082FF5" w:rsidRPr="003B5585">
        <w:rPr>
          <w:lang w:val="en-US"/>
        </w:rPr>
        <w:t>winding</w:t>
      </w:r>
      <w:r w:rsidR="00082FF5">
        <w:rPr>
          <w:lang w:val="en-US"/>
        </w:rPr>
        <w:t xml:space="preserve"> workshops</w:t>
      </w:r>
      <w:r w:rsidR="00082FF5" w:rsidRPr="003B5585">
        <w:rPr>
          <w:lang w:val="en-US"/>
        </w:rPr>
        <w:t>, paint shops and three</w:t>
      </w:r>
      <w:r w:rsidR="00C16B37">
        <w:rPr>
          <w:lang w:val="en-US"/>
        </w:rPr>
        <w:t xml:space="preserve"> state-of-the-art</w:t>
      </w:r>
      <w:r w:rsidR="00082FF5" w:rsidRPr="003B5585">
        <w:rPr>
          <w:lang w:val="en-US"/>
        </w:rPr>
        <w:t xml:space="preserve"> test fields</w:t>
      </w:r>
      <w:r w:rsidRPr="003B5585">
        <w:rPr>
          <w:lang w:val="en-US"/>
        </w:rPr>
        <w:t>. In addition, there will be roomy offices, logistics zones and storage areas. The spacious property allows</w:t>
      </w:r>
      <w:r w:rsidR="00082FF5">
        <w:rPr>
          <w:lang w:val="en-US"/>
        </w:rPr>
        <w:t xml:space="preserve"> for</w:t>
      </w:r>
      <w:r w:rsidRPr="003B5585">
        <w:rPr>
          <w:lang w:val="en-US"/>
        </w:rPr>
        <w:t xml:space="preserve"> future expansions and is easy to reach via public transport, motorway or the B</w:t>
      </w:r>
      <w:r w:rsidR="00D241B3">
        <w:rPr>
          <w:lang w:val="en-US"/>
        </w:rPr>
        <w:t>erlin Brandenburg</w:t>
      </w:r>
      <w:r w:rsidRPr="003B5585">
        <w:rPr>
          <w:lang w:val="en-US"/>
        </w:rPr>
        <w:t xml:space="preserve"> </w:t>
      </w:r>
      <w:r w:rsidR="00D241B3">
        <w:rPr>
          <w:lang w:val="en-US"/>
        </w:rPr>
        <w:t>I</w:t>
      </w:r>
      <w:r w:rsidRPr="003B5585">
        <w:rPr>
          <w:lang w:val="en-US"/>
        </w:rPr>
        <w:t xml:space="preserve">nternational </w:t>
      </w:r>
      <w:r w:rsidR="00D241B3">
        <w:rPr>
          <w:lang w:val="en-US"/>
        </w:rPr>
        <w:t>A</w:t>
      </w:r>
      <w:r w:rsidRPr="003B5585">
        <w:rPr>
          <w:lang w:val="en-US"/>
        </w:rPr>
        <w:t>irport.</w:t>
      </w:r>
    </w:p>
    <w:p w14:paraId="536527F5" w14:textId="4F893039" w:rsidR="000D3D1B" w:rsidRPr="003B5585" w:rsidRDefault="000D3D1B" w:rsidP="00947819">
      <w:pPr>
        <w:spacing w:line="360" w:lineRule="auto"/>
        <w:jc w:val="both"/>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86"/>
      </w:tblGrid>
      <w:tr w:rsidR="00B20C7A" w:rsidRPr="006D02AA" w14:paraId="6BBB69A0" w14:textId="77777777" w:rsidTr="00B20C7A">
        <w:tc>
          <w:tcPr>
            <w:tcW w:w="7086" w:type="dxa"/>
          </w:tcPr>
          <w:p w14:paraId="1F3C6A01" w14:textId="0D264DD0" w:rsidR="00082FF5" w:rsidRPr="003B5585" w:rsidRDefault="006D02AA" w:rsidP="006D02AA">
            <w:pPr>
              <w:spacing w:after="120"/>
              <w:jc w:val="center"/>
              <w:rPr>
                <w:lang w:val="en-US"/>
              </w:rPr>
            </w:pPr>
            <w:r>
              <w:rPr>
                <w:noProof/>
              </w:rPr>
              <w:drawing>
                <wp:inline distT="0" distB="0" distL="0" distR="0" wp14:anchorId="1183EA53" wp14:editId="0CC129C1">
                  <wp:extent cx="4200525" cy="28017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a:extLst>
                              <a:ext uri="{28A0092B-C50C-407E-A947-70E740481C1C}">
                                <a14:useLocalDpi xmlns:a14="http://schemas.microsoft.com/office/drawing/2010/main" val="0"/>
                              </a:ext>
                            </a:extLst>
                          </a:blip>
                          <a:stretch>
                            <a:fillRect/>
                          </a:stretch>
                        </pic:blipFill>
                        <pic:spPr>
                          <a:xfrm>
                            <a:off x="0" y="0"/>
                            <a:ext cx="4205708" cy="2805207"/>
                          </a:xfrm>
                          <a:prstGeom prst="rect">
                            <a:avLst/>
                          </a:prstGeom>
                        </pic:spPr>
                      </pic:pic>
                    </a:graphicData>
                  </a:graphic>
                </wp:inline>
              </w:drawing>
            </w:r>
          </w:p>
        </w:tc>
      </w:tr>
      <w:tr w:rsidR="00B20C7A" w:rsidRPr="006D02AA" w14:paraId="39C27FB7" w14:textId="77777777" w:rsidTr="00B20C7A">
        <w:tc>
          <w:tcPr>
            <w:tcW w:w="7086" w:type="dxa"/>
          </w:tcPr>
          <w:p w14:paraId="02A4CE3F" w14:textId="17416574" w:rsidR="006D02AA" w:rsidRDefault="00B20C7A" w:rsidP="006D02AA">
            <w:pPr>
              <w:jc w:val="center"/>
              <w:rPr>
                <w:sz w:val="18"/>
                <w:szCs w:val="18"/>
              </w:rPr>
            </w:pPr>
            <w:r w:rsidRPr="00AA1ED7">
              <w:rPr>
                <w:b/>
                <w:sz w:val="18"/>
                <w:szCs w:val="18"/>
                <w:lang w:val="en-US"/>
              </w:rPr>
              <w:t>Caption:</w:t>
            </w:r>
            <w:r w:rsidRPr="00AA1ED7">
              <w:rPr>
                <w:sz w:val="18"/>
                <w:szCs w:val="18"/>
                <w:lang w:val="en-US"/>
              </w:rPr>
              <w:t xml:space="preserve"> </w:t>
            </w:r>
            <w:r w:rsidR="006D02AA">
              <w:rPr>
                <w:sz w:val="18"/>
                <w:szCs w:val="18"/>
                <w:lang w:val="en-US"/>
              </w:rPr>
              <w:t xml:space="preserve">Foundation stone ceremony for the new Menzel plant with the project manager </w:t>
            </w:r>
          </w:p>
          <w:p w14:paraId="0FD000FC" w14:textId="229A1780" w:rsidR="006D02AA" w:rsidRPr="006D02AA" w:rsidRDefault="006D02AA" w:rsidP="007011BE">
            <w:pPr>
              <w:ind w:left="142" w:right="134"/>
              <w:jc w:val="center"/>
              <w:rPr>
                <w:sz w:val="18"/>
                <w:szCs w:val="18"/>
                <w:lang w:val="en-US"/>
              </w:rPr>
            </w:pPr>
            <w:r w:rsidRPr="006D02AA">
              <w:rPr>
                <w:sz w:val="18"/>
                <w:szCs w:val="18"/>
                <w:lang w:val="en-US"/>
              </w:rPr>
              <w:t xml:space="preserve">Paul Bernhardt, Thomas Günther, mayor of Hennigsdorf, Mathias Jordt from the general contractor Vollack and the management: Mathis Menzel, Kurt Menzel </w:t>
            </w:r>
            <w:r>
              <w:rPr>
                <w:sz w:val="18"/>
                <w:szCs w:val="18"/>
                <w:lang w:val="en-US"/>
              </w:rPr>
              <w:t>a</w:t>
            </w:r>
            <w:r w:rsidRPr="006D02AA">
              <w:rPr>
                <w:sz w:val="18"/>
                <w:szCs w:val="18"/>
                <w:lang w:val="en-US"/>
              </w:rPr>
              <w:t>nd Dirk Achhammer (</w:t>
            </w:r>
            <w:r w:rsidR="007011BE">
              <w:rPr>
                <w:sz w:val="18"/>
                <w:szCs w:val="18"/>
                <w:lang w:val="en-US"/>
              </w:rPr>
              <w:t>left to right)</w:t>
            </w:r>
          </w:p>
        </w:tc>
      </w:tr>
    </w:tbl>
    <w:p w14:paraId="2257F8D4" w14:textId="7167E28C" w:rsidR="004F59DB" w:rsidRPr="006D02AA" w:rsidRDefault="004F59DB" w:rsidP="00947819">
      <w:pPr>
        <w:spacing w:line="360" w:lineRule="auto"/>
        <w:jc w:val="both"/>
        <w:rPr>
          <w:lang w:val="en-US"/>
        </w:rPr>
      </w:pPr>
    </w:p>
    <w:p w14:paraId="396AF957" w14:textId="51D6BF75" w:rsidR="003B5585" w:rsidRDefault="003B5585" w:rsidP="00947819">
      <w:pPr>
        <w:spacing w:line="360" w:lineRule="auto"/>
        <w:jc w:val="both"/>
        <w:rPr>
          <w:lang w:val="en-US"/>
        </w:rPr>
      </w:pPr>
      <w:r w:rsidRPr="003B5585">
        <w:rPr>
          <w:lang w:val="en-US"/>
        </w:rPr>
        <w:t xml:space="preserve">The move heralds a new era for the motor company, which was founded in 1927. Under the management of Mathis Menzel, who runs the family business in the third generation, Menzel has experienced significant growth in recent years. The new building allows </w:t>
      </w:r>
      <w:r w:rsidR="00D241B3">
        <w:rPr>
          <w:lang w:val="en-US"/>
        </w:rPr>
        <w:t>for a streamlined and ergonomic</w:t>
      </w:r>
      <w:r w:rsidRPr="003B5585">
        <w:rPr>
          <w:lang w:val="en-US"/>
        </w:rPr>
        <w:t xml:space="preserve"> layout for all production </w:t>
      </w:r>
      <w:r w:rsidRPr="003B5585">
        <w:rPr>
          <w:lang w:val="en-US"/>
        </w:rPr>
        <w:lastRenderedPageBreak/>
        <w:t xml:space="preserve">processes and thus a higher throughput. Crane capacities will be significantly increased in order to meet the demand for ever larger motor systems from customers in all industries. Menzel manufactures three-phase asynchronous motors with squirrel cage or slip ring rotors up to 20 MW and DC motors up to 2 MW. Menzel offers several powerful own-brand motor series and is also specialized in customization as well as identical replication of existing motors. Menzel keeps various motor versions up to 15 MW permanently in stock and adapts them at short notice for a wide variety of applications and locations. Furthermore, the company offers comprehensive testing services for electric motors, generators, transformer-converter-motor systems, gearboxes and frequency converters, idle tests up to 10 MW, load tests up to 1.8 MW and </w:t>
      </w:r>
      <w:r w:rsidR="00D241B3">
        <w:rPr>
          <w:lang w:val="en-US"/>
        </w:rPr>
        <w:t>multi-</w:t>
      </w:r>
      <w:r w:rsidRPr="003B5585">
        <w:rPr>
          <w:lang w:val="en-US"/>
        </w:rPr>
        <w:t>frequency heat</w:t>
      </w:r>
      <w:r w:rsidR="00D241B3">
        <w:rPr>
          <w:lang w:val="en-US"/>
        </w:rPr>
        <w:t xml:space="preserve"> load</w:t>
      </w:r>
      <w:r w:rsidRPr="003B5585">
        <w:rPr>
          <w:lang w:val="en-US"/>
        </w:rPr>
        <w:t xml:space="preserve"> testing up to 5 MW. The new test fields will be larger, too, to allow for future expansions of the </w:t>
      </w:r>
      <w:r w:rsidR="00D241B3">
        <w:rPr>
          <w:lang w:val="en-US"/>
        </w:rPr>
        <w:t xml:space="preserve">company’s </w:t>
      </w:r>
      <w:r w:rsidRPr="003B5585">
        <w:rPr>
          <w:lang w:val="en-US"/>
        </w:rPr>
        <w:t>testing services.</w:t>
      </w:r>
    </w:p>
    <w:p w14:paraId="032F500D" w14:textId="7C4696AF" w:rsidR="003B5585" w:rsidRDefault="003B5585" w:rsidP="00947819">
      <w:pPr>
        <w:spacing w:line="360" w:lineRule="auto"/>
        <w:jc w:val="both"/>
        <w:rPr>
          <w:lang w:val="en-US"/>
        </w:rPr>
      </w:pPr>
      <w:r w:rsidRPr="003B5585">
        <w:rPr>
          <w:lang w:val="en-US"/>
        </w:rPr>
        <w:t xml:space="preserve">Updates on building phases: </w:t>
      </w:r>
      <w:hyperlink r:id="rId8" w:history="1">
        <w:r w:rsidRPr="00E9549F">
          <w:rPr>
            <w:rStyle w:val="Hyperlink"/>
            <w:lang w:val="en-US"/>
          </w:rPr>
          <w:t>https://www.menzel-motors.com/news/</w:t>
        </w:r>
      </w:hyperlink>
    </w:p>
    <w:p w14:paraId="2844F7FD" w14:textId="0DD71276" w:rsidR="003B5585" w:rsidRDefault="003B5585" w:rsidP="00947819">
      <w:pPr>
        <w:spacing w:line="360" w:lineRule="auto"/>
        <w:jc w:val="both"/>
        <w:rPr>
          <w:lang w:val="en-US"/>
        </w:rPr>
      </w:pPr>
    </w:p>
    <w:p w14:paraId="0EEBDF3C" w14:textId="09DFB447" w:rsidR="00082FF5" w:rsidRDefault="00082FF5" w:rsidP="00947819">
      <w:pPr>
        <w:spacing w:line="360" w:lineRule="auto"/>
        <w:jc w:val="both"/>
        <w:rPr>
          <w:lang w:val="en-US"/>
        </w:rPr>
      </w:pPr>
    </w:p>
    <w:p w14:paraId="6613B319" w14:textId="1CCAC5D6" w:rsidR="00082FF5" w:rsidRDefault="00082FF5" w:rsidP="00947819">
      <w:pPr>
        <w:spacing w:line="360" w:lineRule="auto"/>
        <w:jc w:val="both"/>
        <w:rPr>
          <w:lang w:val="en-US"/>
        </w:rPr>
      </w:pPr>
    </w:p>
    <w:p w14:paraId="2A1470F8" w14:textId="6D3EA5D8" w:rsidR="00082FF5" w:rsidRDefault="00082FF5" w:rsidP="00947819">
      <w:pPr>
        <w:spacing w:line="360" w:lineRule="auto"/>
        <w:jc w:val="both"/>
        <w:rPr>
          <w:lang w:val="en-US"/>
        </w:rPr>
      </w:pPr>
    </w:p>
    <w:p w14:paraId="176D41D0" w14:textId="5582833B" w:rsidR="00082FF5" w:rsidRDefault="00082FF5" w:rsidP="00947819">
      <w:pPr>
        <w:spacing w:line="360" w:lineRule="auto"/>
        <w:jc w:val="both"/>
        <w:rPr>
          <w:lang w:val="en-US"/>
        </w:rPr>
      </w:pPr>
    </w:p>
    <w:p w14:paraId="0AF150E5" w14:textId="66B9083A" w:rsidR="00082FF5" w:rsidRDefault="00082FF5" w:rsidP="00947819">
      <w:pPr>
        <w:spacing w:line="360" w:lineRule="auto"/>
        <w:jc w:val="both"/>
        <w:rPr>
          <w:lang w:val="en-US"/>
        </w:rPr>
      </w:pPr>
    </w:p>
    <w:p w14:paraId="637D8B42" w14:textId="62545C49" w:rsidR="00082FF5" w:rsidRDefault="00082FF5" w:rsidP="00947819">
      <w:pPr>
        <w:spacing w:line="360" w:lineRule="auto"/>
        <w:jc w:val="both"/>
        <w:rPr>
          <w:lang w:val="en-US"/>
        </w:rPr>
      </w:pPr>
    </w:p>
    <w:p w14:paraId="3AF9004A" w14:textId="77777777" w:rsidR="00082FF5" w:rsidRDefault="00082FF5" w:rsidP="00947819">
      <w:pPr>
        <w:spacing w:line="360" w:lineRule="auto"/>
        <w:jc w:val="both"/>
        <w:rPr>
          <w:lang w:val="en-US"/>
        </w:rPr>
      </w:pPr>
    </w:p>
    <w:p w14:paraId="23F1A3E6" w14:textId="7B1CE8F1" w:rsidR="004F59DB" w:rsidRDefault="004F59DB" w:rsidP="00947819">
      <w:pPr>
        <w:spacing w:line="360" w:lineRule="auto"/>
        <w:jc w:val="both"/>
        <w:rPr>
          <w:lang w:val="en-US"/>
        </w:rPr>
      </w:pPr>
    </w:p>
    <w:p w14:paraId="1F216A67" w14:textId="68424623" w:rsidR="0016680D" w:rsidRDefault="0016680D" w:rsidP="00B20C7A">
      <w:pPr>
        <w:jc w:val="both"/>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7"/>
        <w:gridCol w:w="4007"/>
        <w:gridCol w:w="208"/>
        <w:gridCol w:w="992"/>
        <w:gridCol w:w="972"/>
        <w:gridCol w:w="10"/>
      </w:tblGrid>
      <w:tr w:rsidR="003B5585" w:rsidRPr="00B20C7A" w14:paraId="3D3AB2C2" w14:textId="77777777" w:rsidTr="003B5585">
        <w:tc>
          <w:tcPr>
            <w:tcW w:w="897" w:type="dxa"/>
          </w:tcPr>
          <w:p w14:paraId="7685D420" w14:textId="77777777" w:rsidR="003B5585" w:rsidRPr="00B20C7A" w:rsidRDefault="003B5585" w:rsidP="00446515">
            <w:pPr>
              <w:rPr>
                <w:sz w:val="18"/>
                <w:szCs w:val="18"/>
                <w:lang w:val="en-US"/>
              </w:rPr>
            </w:pPr>
            <w:r w:rsidRPr="00B20C7A">
              <w:rPr>
                <w:sz w:val="18"/>
                <w:szCs w:val="18"/>
                <w:lang w:val="en-US"/>
              </w:rPr>
              <w:t>Image/s:</w:t>
            </w:r>
          </w:p>
        </w:tc>
        <w:tc>
          <w:tcPr>
            <w:tcW w:w="4215" w:type="dxa"/>
            <w:gridSpan w:val="2"/>
          </w:tcPr>
          <w:p w14:paraId="0727B53B" w14:textId="1B00E786" w:rsidR="003B5585" w:rsidRPr="00B20C7A" w:rsidRDefault="007011BE" w:rsidP="00446515">
            <w:pPr>
              <w:rPr>
                <w:sz w:val="18"/>
                <w:szCs w:val="18"/>
                <w:lang w:val="en-US"/>
              </w:rPr>
            </w:pPr>
            <w:r w:rsidRPr="007011BE">
              <w:rPr>
                <w:sz w:val="18"/>
                <w:szCs w:val="18"/>
                <w:lang w:val="en-US"/>
              </w:rPr>
              <w:t>menzel_foundation_stone</w:t>
            </w:r>
          </w:p>
        </w:tc>
        <w:tc>
          <w:tcPr>
            <w:tcW w:w="992" w:type="dxa"/>
          </w:tcPr>
          <w:p w14:paraId="1960579A" w14:textId="77777777" w:rsidR="003B5585" w:rsidRPr="00B20C7A" w:rsidRDefault="003B5585" w:rsidP="00446515">
            <w:pPr>
              <w:rPr>
                <w:sz w:val="18"/>
                <w:szCs w:val="18"/>
                <w:lang w:val="en-US"/>
              </w:rPr>
            </w:pPr>
            <w:r w:rsidRPr="005C2E8A">
              <w:rPr>
                <w:sz w:val="18"/>
                <w:szCs w:val="18"/>
                <w:lang w:val="en-US"/>
              </w:rPr>
              <w:t>Characters:</w:t>
            </w:r>
          </w:p>
        </w:tc>
        <w:tc>
          <w:tcPr>
            <w:tcW w:w="982" w:type="dxa"/>
            <w:gridSpan w:val="2"/>
          </w:tcPr>
          <w:p w14:paraId="200D6725" w14:textId="2E449F20" w:rsidR="003B5585" w:rsidRPr="00B20C7A" w:rsidRDefault="009B35B9" w:rsidP="00446515">
            <w:pPr>
              <w:jc w:val="right"/>
              <w:rPr>
                <w:sz w:val="18"/>
                <w:szCs w:val="18"/>
                <w:lang w:val="en-US"/>
              </w:rPr>
            </w:pPr>
            <w:r>
              <w:rPr>
                <w:sz w:val="18"/>
                <w:szCs w:val="18"/>
                <w:lang w:val="en-US"/>
              </w:rPr>
              <w:t>2323</w:t>
            </w:r>
          </w:p>
        </w:tc>
      </w:tr>
      <w:tr w:rsidR="003B5585" w:rsidRPr="00B20C7A" w14:paraId="2950AE9A" w14:textId="77777777" w:rsidTr="003B5585">
        <w:tc>
          <w:tcPr>
            <w:tcW w:w="897" w:type="dxa"/>
          </w:tcPr>
          <w:p w14:paraId="0FE89EC9" w14:textId="77777777" w:rsidR="003B5585" w:rsidRPr="00B20C7A" w:rsidRDefault="003B5585" w:rsidP="00446515">
            <w:pPr>
              <w:spacing w:before="120"/>
              <w:rPr>
                <w:sz w:val="18"/>
                <w:szCs w:val="18"/>
                <w:lang w:val="en-US"/>
              </w:rPr>
            </w:pPr>
            <w:r w:rsidRPr="00B20C7A">
              <w:rPr>
                <w:sz w:val="18"/>
                <w:szCs w:val="18"/>
                <w:lang w:val="en-US"/>
              </w:rPr>
              <w:t>File name:</w:t>
            </w:r>
          </w:p>
        </w:tc>
        <w:tc>
          <w:tcPr>
            <w:tcW w:w="4215" w:type="dxa"/>
            <w:gridSpan w:val="2"/>
          </w:tcPr>
          <w:p w14:paraId="6A20447B" w14:textId="77777777" w:rsidR="003B5585" w:rsidRPr="00B20C7A" w:rsidRDefault="003B5585" w:rsidP="00446515">
            <w:pPr>
              <w:spacing w:before="120"/>
              <w:rPr>
                <w:sz w:val="18"/>
                <w:szCs w:val="18"/>
                <w:lang w:val="en-US"/>
              </w:rPr>
            </w:pPr>
            <w:r w:rsidRPr="003B5585">
              <w:rPr>
                <w:sz w:val="18"/>
                <w:szCs w:val="18"/>
                <w:lang w:val="en-US"/>
              </w:rPr>
              <w:t>202206021_pm_new_plant_foundation_stone_en</w:t>
            </w:r>
          </w:p>
        </w:tc>
        <w:tc>
          <w:tcPr>
            <w:tcW w:w="992" w:type="dxa"/>
          </w:tcPr>
          <w:p w14:paraId="72F01D1D" w14:textId="77777777" w:rsidR="003B5585" w:rsidRPr="00B20C7A" w:rsidRDefault="003B5585" w:rsidP="00446515">
            <w:pPr>
              <w:spacing w:before="120"/>
              <w:rPr>
                <w:sz w:val="18"/>
                <w:szCs w:val="18"/>
                <w:lang w:val="en-US"/>
              </w:rPr>
            </w:pPr>
            <w:r w:rsidRPr="00B21AE7">
              <w:rPr>
                <w:sz w:val="18"/>
                <w:szCs w:val="18"/>
                <w:lang w:val="en-US"/>
              </w:rPr>
              <w:t>Date:</w:t>
            </w:r>
          </w:p>
        </w:tc>
        <w:tc>
          <w:tcPr>
            <w:tcW w:w="982" w:type="dxa"/>
            <w:gridSpan w:val="2"/>
          </w:tcPr>
          <w:p w14:paraId="0099DA19" w14:textId="27D730FD" w:rsidR="003B5585" w:rsidRPr="00B20C7A" w:rsidRDefault="00FE7C2E" w:rsidP="00446515">
            <w:pPr>
              <w:spacing w:before="120"/>
              <w:jc w:val="right"/>
              <w:rPr>
                <w:sz w:val="18"/>
                <w:szCs w:val="18"/>
                <w:lang w:val="en-US"/>
              </w:rPr>
            </w:pPr>
            <w:r>
              <w:rPr>
                <w:sz w:val="18"/>
                <w:szCs w:val="18"/>
                <w:lang w:val="en-US"/>
              </w:rPr>
              <w:t>06-13-2022</w:t>
            </w:r>
          </w:p>
        </w:tc>
      </w:tr>
      <w:tr w:rsidR="00B20C7A" w:rsidRPr="006D02AA" w14:paraId="7C32B52A" w14:textId="77777777" w:rsidTr="00DB107A">
        <w:trPr>
          <w:gridAfter w:val="1"/>
          <w:wAfter w:w="10" w:type="dxa"/>
        </w:trPr>
        <w:tc>
          <w:tcPr>
            <w:tcW w:w="7076" w:type="dxa"/>
            <w:gridSpan w:val="5"/>
            <w:tcBorders>
              <w:bottom w:val="single" w:sz="4" w:space="0" w:color="auto"/>
            </w:tcBorders>
          </w:tcPr>
          <w:p w14:paraId="5B939532" w14:textId="77777777" w:rsidR="00B20C7A" w:rsidRDefault="00B20C7A" w:rsidP="00B20C7A">
            <w:pPr>
              <w:spacing w:before="120" w:after="120"/>
              <w:rPr>
                <w:b/>
                <w:sz w:val="16"/>
                <w:lang w:val="en-US"/>
              </w:rPr>
            </w:pPr>
            <w:bookmarkStart w:id="0" w:name="_Hlk98495830"/>
            <w:r w:rsidRPr="00242BFD">
              <w:rPr>
                <w:b/>
                <w:sz w:val="16"/>
                <w:szCs w:val="16"/>
                <w:lang w:val="en-US"/>
              </w:rPr>
              <w:t xml:space="preserve">About </w:t>
            </w:r>
            <w:r w:rsidRPr="0016680D">
              <w:rPr>
                <w:b/>
                <w:sz w:val="16"/>
                <w:lang w:val="en-US"/>
              </w:rPr>
              <w:t>Menzel Elektromotoren</w:t>
            </w:r>
          </w:p>
          <w:p w14:paraId="48DA5D1B" w14:textId="5016067A" w:rsidR="00B20C7A" w:rsidRPr="00B20C7A" w:rsidRDefault="00B20C7A" w:rsidP="00B20C7A">
            <w:pPr>
              <w:spacing w:after="120"/>
              <w:jc w:val="both"/>
              <w:rPr>
                <w:sz w:val="16"/>
                <w:szCs w:val="16"/>
                <w:lang w:val="en-US"/>
              </w:rPr>
            </w:pPr>
            <w:r w:rsidRPr="0003119F">
              <w:rPr>
                <w:sz w:val="16"/>
                <w:lang w:val="en-US"/>
              </w:rPr>
              <w:t xml:space="preserve">Based in Berlin, Menzel Elektromotoren GmbH has been manufacturing and distributing electric motors </w:t>
            </w:r>
            <w:r>
              <w:rPr>
                <w:sz w:val="16"/>
                <w:lang w:val="en-US"/>
              </w:rPr>
              <w:t>since 1927</w:t>
            </w:r>
            <w:r w:rsidRPr="0003119F">
              <w:rPr>
                <w:sz w:val="16"/>
                <w:lang w:val="en-US"/>
              </w:rPr>
              <w:t>. The medium-sized company specializes in the delivery of large electric motors, including special models, within the shortest possible time. The product range comprises high and low voltage motors, DC motors, transformers, and frequency inverters. Services include motor production and short-term adaptation of stocked motors to application-specific requirements. In order to ensure fast deliveries to the customer at all times, the company maintains a very extensive inventory including more than 20,000 motors with a maximum performance of up to 15,000 kW. Qualified engineering, experienced staff, and state-of-the-art production and testing facilities help Menzel provide excellent reliability. Menzel operates subsidiaries in the UK, France, Italy, Spain, and Sweden, and cooperates with numerous partners worldwide</w:t>
            </w:r>
            <w:r w:rsidRPr="00242BFD">
              <w:rPr>
                <w:sz w:val="16"/>
                <w:szCs w:val="16"/>
                <w:lang w:val="en-US"/>
              </w:rPr>
              <w:t>.</w:t>
            </w:r>
          </w:p>
        </w:tc>
      </w:tr>
      <w:tr w:rsidR="00DB107A" w:rsidRPr="00B20C7A" w14:paraId="096A99C0" w14:textId="77777777" w:rsidTr="00DB107A">
        <w:trPr>
          <w:gridAfter w:val="1"/>
          <w:wAfter w:w="10" w:type="dxa"/>
        </w:trPr>
        <w:tc>
          <w:tcPr>
            <w:tcW w:w="4904" w:type="dxa"/>
            <w:gridSpan w:val="2"/>
            <w:tcBorders>
              <w:top w:val="single" w:sz="4" w:space="0" w:color="auto"/>
            </w:tcBorders>
          </w:tcPr>
          <w:p w14:paraId="05ED5CDD" w14:textId="77777777" w:rsidR="00B20C7A" w:rsidRDefault="00B20C7A" w:rsidP="00B20C7A">
            <w:pPr>
              <w:spacing w:before="120" w:after="120"/>
              <w:jc w:val="both"/>
              <w:rPr>
                <w:b/>
              </w:rPr>
            </w:pPr>
            <w:r w:rsidRPr="00B20C7A">
              <w:rPr>
                <w:b/>
              </w:rPr>
              <w:t>Contact:</w:t>
            </w:r>
          </w:p>
          <w:p w14:paraId="6DB6C797" w14:textId="77777777" w:rsidR="00B20C7A" w:rsidRPr="00B20C7A" w:rsidRDefault="00B20C7A" w:rsidP="00B20C7A">
            <w:pPr>
              <w:jc w:val="both"/>
              <w:rPr>
                <w:b/>
                <w:bCs/>
              </w:rPr>
            </w:pPr>
            <w:r w:rsidRPr="00B20C7A">
              <w:rPr>
                <w:b/>
                <w:bCs/>
              </w:rPr>
              <w:t>Menzel Elektromotoren GmbH</w:t>
            </w:r>
          </w:p>
          <w:p w14:paraId="38C52576" w14:textId="77777777" w:rsidR="00B20C7A" w:rsidRDefault="00B20C7A" w:rsidP="00B20C7A">
            <w:pPr>
              <w:spacing w:before="120" w:after="120"/>
              <w:jc w:val="both"/>
            </w:pPr>
            <w:r w:rsidRPr="00FB4890">
              <w:t>Mathis Menzel</w:t>
            </w:r>
          </w:p>
          <w:p w14:paraId="750DFACA" w14:textId="77777777" w:rsidR="00B20C7A" w:rsidRDefault="00B20C7A" w:rsidP="00B20C7A">
            <w:pPr>
              <w:jc w:val="both"/>
            </w:pPr>
            <w:r w:rsidRPr="00FB4890">
              <w:t>Neues Ufer 19</w:t>
            </w:r>
            <w:r>
              <w:t xml:space="preserve"> – </w:t>
            </w:r>
            <w:r w:rsidRPr="00FB4890">
              <w:t>25</w:t>
            </w:r>
          </w:p>
          <w:p w14:paraId="241AD909" w14:textId="1A2E1E41" w:rsidR="00B20C7A" w:rsidRPr="00DB107A" w:rsidRDefault="00B20C7A" w:rsidP="00B20C7A">
            <w:pPr>
              <w:jc w:val="both"/>
              <w:rPr>
                <w:lang w:val="en-US"/>
              </w:rPr>
            </w:pPr>
            <w:r w:rsidRPr="00DB107A">
              <w:rPr>
                <w:lang w:val="en-US"/>
              </w:rPr>
              <w:t>10553 Berlin</w:t>
            </w:r>
          </w:p>
          <w:p w14:paraId="17B9C989" w14:textId="30C9FDF5" w:rsidR="00B20C7A" w:rsidRPr="00DB107A" w:rsidRDefault="00B20C7A" w:rsidP="00B20C7A">
            <w:pPr>
              <w:jc w:val="both"/>
              <w:rPr>
                <w:lang w:val="en-US"/>
              </w:rPr>
            </w:pPr>
            <w:r w:rsidRPr="005C2E8A">
              <w:rPr>
                <w:lang w:val="en-US"/>
              </w:rPr>
              <w:t>Germany</w:t>
            </w:r>
          </w:p>
          <w:p w14:paraId="277ED36E" w14:textId="7B12A1C7" w:rsidR="00B20C7A" w:rsidRPr="00DB107A" w:rsidRDefault="00DB107A" w:rsidP="00DB107A">
            <w:pPr>
              <w:spacing w:before="120"/>
              <w:jc w:val="both"/>
              <w:rPr>
                <w:lang w:val="en-US"/>
              </w:rPr>
            </w:pPr>
            <w:r w:rsidRPr="005C2E8A">
              <w:rPr>
                <w:lang w:val="en-US"/>
              </w:rPr>
              <w:t xml:space="preserve">Phone: +49 . </w:t>
            </w:r>
            <w:r w:rsidRPr="00EB6858">
              <w:rPr>
                <w:lang w:val="en-US"/>
              </w:rPr>
              <w:t>30 . 349 922-0</w:t>
            </w:r>
          </w:p>
          <w:p w14:paraId="5D765C8E" w14:textId="3A76CA02" w:rsidR="00B20C7A" w:rsidRPr="00DB107A" w:rsidRDefault="00DB107A" w:rsidP="00B20C7A">
            <w:pPr>
              <w:jc w:val="both"/>
              <w:rPr>
                <w:lang w:val="en-US"/>
              </w:rPr>
            </w:pPr>
            <w:r w:rsidRPr="005C2E8A">
              <w:rPr>
                <w:lang w:val="fr-FR"/>
              </w:rPr>
              <w:t xml:space="preserve">Email: </w:t>
            </w:r>
            <w:hyperlink r:id="rId9" w:history="1">
              <w:r w:rsidRPr="00432268">
                <w:rPr>
                  <w:rStyle w:val="Hyperlink"/>
                  <w:lang w:val="fr-FR"/>
                </w:rPr>
                <w:t>info@menzel-motors.com</w:t>
              </w:r>
            </w:hyperlink>
          </w:p>
          <w:p w14:paraId="4A5837C6" w14:textId="3901E36A" w:rsidR="00B20C7A" w:rsidRPr="00C16B37" w:rsidRDefault="00DB107A" w:rsidP="00B20C7A">
            <w:pPr>
              <w:jc w:val="both"/>
              <w:rPr>
                <w:lang w:val="en-US"/>
              </w:rPr>
            </w:pPr>
            <w:r w:rsidRPr="005C2E8A">
              <w:rPr>
                <w:lang w:val="fr-FR"/>
              </w:rPr>
              <w:t xml:space="preserve">Internet: </w:t>
            </w:r>
            <w:hyperlink r:id="rId10" w:history="1">
              <w:r w:rsidRPr="00432268">
                <w:rPr>
                  <w:rStyle w:val="Hyperlink"/>
                  <w:lang w:val="fr-FR"/>
                </w:rPr>
                <w:t>www.menzel-motors.com</w:t>
              </w:r>
            </w:hyperlink>
          </w:p>
        </w:tc>
        <w:tc>
          <w:tcPr>
            <w:tcW w:w="2172" w:type="dxa"/>
            <w:gridSpan w:val="3"/>
            <w:tcBorders>
              <w:top w:val="single" w:sz="4" w:space="0" w:color="auto"/>
            </w:tcBorders>
          </w:tcPr>
          <w:p w14:paraId="547AF438" w14:textId="77777777" w:rsidR="00B20C7A" w:rsidRDefault="00B20C7A" w:rsidP="00B20C7A">
            <w:pPr>
              <w:spacing w:before="480"/>
              <w:jc w:val="both"/>
              <w:rPr>
                <w:sz w:val="16"/>
              </w:rPr>
            </w:pPr>
            <w:r w:rsidRPr="005C2E8A">
              <w:rPr>
                <w:sz w:val="16"/>
              </w:rPr>
              <w:t>gii die Presse-Agentur GmbH</w:t>
            </w:r>
          </w:p>
          <w:p w14:paraId="42B233F5" w14:textId="5CE5E92F" w:rsidR="00B20C7A" w:rsidRPr="003B5585" w:rsidRDefault="00B20C7A" w:rsidP="00B20C7A">
            <w:pPr>
              <w:jc w:val="both"/>
              <w:rPr>
                <w:sz w:val="16"/>
                <w:szCs w:val="16"/>
                <w:lang w:val="en-US"/>
              </w:rPr>
            </w:pPr>
            <w:r w:rsidRPr="005C2E8A">
              <w:rPr>
                <w:sz w:val="16"/>
              </w:rPr>
              <w:t xml:space="preserve">Immanuelkirchstr. </w:t>
            </w:r>
            <w:r w:rsidRPr="005C2E8A">
              <w:rPr>
                <w:sz w:val="16"/>
                <w:lang w:val="en-US"/>
              </w:rPr>
              <w:t>12</w:t>
            </w:r>
          </w:p>
          <w:p w14:paraId="52A6A510" w14:textId="464E2FC3" w:rsidR="00B20C7A" w:rsidRPr="00AA1ED7" w:rsidRDefault="00B20C7A" w:rsidP="00B20C7A">
            <w:pPr>
              <w:jc w:val="both"/>
              <w:rPr>
                <w:sz w:val="16"/>
                <w:szCs w:val="16"/>
                <w:lang w:val="en-US"/>
              </w:rPr>
            </w:pPr>
            <w:r w:rsidRPr="005C2E8A">
              <w:rPr>
                <w:sz w:val="16"/>
                <w:lang w:val="en-US"/>
              </w:rPr>
              <w:t>10405 Berlin</w:t>
            </w:r>
          </w:p>
          <w:p w14:paraId="3A592C59" w14:textId="6E1283B5" w:rsidR="00B20C7A" w:rsidRPr="00AA1ED7" w:rsidRDefault="00B20C7A" w:rsidP="00B20C7A">
            <w:pPr>
              <w:jc w:val="both"/>
              <w:rPr>
                <w:sz w:val="16"/>
                <w:szCs w:val="16"/>
                <w:lang w:val="en-US"/>
              </w:rPr>
            </w:pPr>
            <w:r w:rsidRPr="005C2E8A">
              <w:rPr>
                <w:sz w:val="16"/>
                <w:lang w:val="en-US"/>
              </w:rPr>
              <w:t>Germany</w:t>
            </w:r>
          </w:p>
          <w:p w14:paraId="520AF093" w14:textId="319A3B7B" w:rsidR="00B20C7A" w:rsidRPr="00AA1ED7" w:rsidRDefault="00B20C7A" w:rsidP="00B20C7A">
            <w:pPr>
              <w:jc w:val="both"/>
              <w:rPr>
                <w:sz w:val="16"/>
                <w:szCs w:val="16"/>
                <w:lang w:val="en-US"/>
              </w:rPr>
            </w:pPr>
            <w:r w:rsidRPr="005C2E8A">
              <w:rPr>
                <w:sz w:val="16"/>
                <w:lang w:val="en-US"/>
              </w:rPr>
              <w:t>Phone: +49 . 30 . 538 9650</w:t>
            </w:r>
          </w:p>
          <w:p w14:paraId="34AE8983" w14:textId="71F06E5D" w:rsidR="00B20C7A" w:rsidRPr="00B20C7A" w:rsidRDefault="00B20C7A" w:rsidP="00B20C7A">
            <w:pPr>
              <w:jc w:val="both"/>
              <w:rPr>
                <w:sz w:val="16"/>
                <w:szCs w:val="16"/>
                <w:lang w:val="en-US"/>
              </w:rPr>
            </w:pPr>
            <w:r w:rsidRPr="005C2E8A">
              <w:rPr>
                <w:sz w:val="16"/>
                <w:lang w:val="en-US"/>
              </w:rPr>
              <w:t xml:space="preserve">Email: </w:t>
            </w:r>
            <w:hyperlink r:id="rId11" w:history="1">
              <w:r w:rsidRPr="005C2E8A">
                <w:rPr>
                  <w:rStyle w:val="Hyperlink"/>
                  <w:sz w:val="16"/>
                  <w:lang w:val="en-US"/>
                </w:rPr>
                <w:t>info@gii.de</w:t>
              </w:r>
            </w:hyperlink>
          </w:p>
          <w:p w14:paraId="50A94937" w14:textId="389ABBF4" w:rsidR="00B20C7A" w:rsidRPr="00B20C7A" w:rsidRDefault="00B20C7A" w:rsidP="00B20C7A">
            <w:pPr>
              <w:jc w:val="both"/>
              <w:rPr>
                <w:sz w:val="16"/>
                <w:szCs w:val="16"/>
                <w:lang w:val="en-US"/>
              </w:rPr>
            </w:pPr>
            <w:r w:rsidRPr="00B20C7A">
              <w:rPr>
                <w:sz w:val="16"/>
                <w:lang w:val="en-US"/>
              </w:rPr>
              <w:t xml:space="preserve">Internet: </w:t>
            </w:r>
            <w:hyperlink r:id="rId12" w:history="1">
              <w:r w:rsidRPr="00B20C7A">
                <w:rPr>
                  <w:rStyle w:val="Hyperlink"/>
                  <w:sz w:val="16"/>
                  <w:lang w:val="en-US"/>
                </w:rPr>
                <w:t>www.gii.de</w:t>
              </w:r>
            </w:hyperlink>
          </w:p>
        </w:tc>
      </w:tr>
      <w:bookmarkEnd w:id="0"/>
    </w:tbl>
    <w:p w14:paraId="317E3DF7" w14:textId="77777777" w:rsidR="00EB6858" w:rsidRPr="007011BE" w:rsidRDefault="00EB6858" w:rsidP="00B20C7A">
      <w:pPr>
        <w:jc w:val="both"/>
        <w:rPr>
          <w:sz w:val="2"/>
          <w:szCs w:val="2"/>
          <w:lang w:val="en-US"/>
        </w:rPr>
      </w:pPr>
    </w:p>
    <w:sectPr w:rsidR="00EB6858" w:rsidRPr="007011BE" w:rsidSect="008905EB">
      <w:headerReference w:type="default" r:id="rId13"/>
      <w:footerReference w:type="default" r:id="rId14"/>
      <w:headerReference w:type="first" r:id="rId15"/>
      <w:footerReference w:type="first" r:id="rId16"/>
      <w:type w:val="continuous"/>
      <w:pgSz w:w="11906" w:h="16838" w:code="9"/>
      <w:pgMar w:top="1701"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B4174" w14:textId="77777777" w:rsidR="008C1012" w:rsidRDefault="008C1012">
      <w:r>
        <w:separator/>
      </w:r>
    </w:p>
  </w:endnote>
  <w:endnote w:type="continuationSeparator" w:id="0">
    <w:p w14:paraId="79E39F4B" w14:textId="77777777" w:rsidR="008C1012" w:rsidRDefault="008C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2C0B6" w14:textId="77777777" w:rsidR="00397953" w:rsidRDefault="0039795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367E2" w14:textId="77777777" w:rsidR="00397953" w:rsidRDefault="0039795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2D2F6" w14:textId="77777777" w:rsidR="008C1012" w:rsidRDefault="008C1012">
      <w:r>
        <w:separator/>
      </w:r>
    </w:p>
  </w:footnote>
  <w:footnote w:type="continuationSeparator" w:id="0">
    <w:p w14:paraId="74390F50" w14:textId="77777777" w:rsidR="008C1012" w:rsidRDefault="008C1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E5DE" w14:textId="31373C27" w:rsidR="00397953" w:rsidRPr="003B5585" w:rsidRDefault="00961F6F" w:rsidP="00947819">
    <w:pPr>
      <w:pStyle w:val="Kopfzeile"/>
      <w:tabs>
        <w:tab w:val="clear" w:pos="4536"/>
        <w:tab w:val="clear" w:pos="9072"/>
      </w:tabs>
      <w:ind w:left="709" w:hanging="709"/>
      <w:rPr>
        <w:rStyle w:val="Seitenzahl"/>
        <w:sz w:val="18"/>
        <w:lang w:val="en-US"/>
      </w:rPr>
    </w:pPr>
    <w:r>
      <w:rPr>
        <w:noProof/>
        <w:sz w:val="18"/>
      </w:rPr>
      <w:drawing>
        <wp:anchor distT="0" distB="0" distL="114300" distR="114300" simplePos="0" relativeHeight="251658240" behindDoc="1" locked="0" layoutInCell="0" allowOverlap="1" wp14:anchorId="113F12FA" wp14:editId="21FB1CDC">
          <wp:simplePos x="0" y="0"/>
          <wp:positionH relativeFrom="column">
            <wp:posOffset>4320540</wp:posOffset>
          </wp:positionH>
          <wp:positionV relativeFrom="paragraph">
            <wp:posOffset>-107950</wp:posOffset>
          </wp:positionV>
          <wp:extent cx="1598295" cy="423545"/>
          <wp:effectExtent l="0" t="0" r="0" b="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295" cy="423545"/>
                  </a:xfrm>
                  <a:prstGeom prst="rect">
                    <a:avLst/>
                  </a:prstGeom>
                  <a:noFill/>
                </pic:spPr>
              </pic:pic>
            </a:graphicData>
          </a:graphic>
          <wp14:sizeRelH relativeFrom="page">
            <wp14:pctWidth>0</wp14:pctWidth>
          </wp14:sizeRelH>
          <wp14:sizeRelV relativeFrom="page">
            <wp14:pctHeight>0</wp14:pctHeight>
          </wp14:sizeRelV>
        </wp:anchor>
      </w:drawing>
    </w:r>
    <w:r w:rsidR="005025F9" w:rsidRPr="003B5585">
      <w:rPr>
        <w:sz w:val="18"/>
        <w:lang w:val="en-US"/>
      </w:rPr>
      <w:t>Pag</w:t>
    </w:r>
    <w:r w:rsidR="00397953" w:rsidRPr="003B5585">
      <w:rPr>
        <w:sz w:val="18"/>
        <w:lang w:val="en-US"/>
      </w:rPr>
      <w:t xml:space="preserve">e </w:t>
    </w:r>
    <w:r w:rsidR="00397953">
      <w:rPr>
        <w:rStyle w:val="Seitenzahl"/>
        <w:sz w:val="18"/>
      </w:rPr>
      <w:fldChar w:fldCharType="begin"/>
    </w:r>
    <w:r w:rsidR="00397953" w:rsidRPr="003B5585">
      <w:rPr>
        <w:rStyle w:val="Seitenzahl"/>
        <w:sz w:val="18"/>
        <w:lang w:val="en-US"/>
      </w:rPr>
      <w:instrText xml:space="preserve"> PAGE </w:instrText>
    </w:r>
    <w:r w:rsidR="00397953">
      <w:rPr>
        <w:rStyle w:val="Seitenzahl"/>
        <w:sz w:val="18"/>
      </w:rPr>
      <w:fldChar w:fldCharType="separate"/>
    </w:r>
    <w:r w:rsidR="00F3643C" w:rsidRPr="003B5585">
      <w:rPr>
        <w:rStyle w:val="Seitenzahl"/>
        <w:noProof/>
        <w:sz w:val="18"/>
        <w:lang w:val="en-US"/>
      </w:rPr>
      <w:t>2</w:t>
    </w:r>
    <w:r w:rsidR="00397953">
      <w:rPr>
        <w:rStyle w:val="Seitenzahl"/>
        <w:sz w:val="18"/>
      </w:rPr>
      <w:fldChar w:fldCharType="end"/>
    </w:r>
    <w:r w:rsidR="00947819" w:rsidRPr="003B5585">
      <w:rPr>
        <w:rStyle w:val="Seitenzahl"/>
        <w:sz w:val="18"/>
        <w:lang w:val="en-US"/>
      </w:rPr>
      <w:t>:</w:t>
    </w:r>
    <w:r w:rsidR="00947819" w:rsidRPr="003B5585">
      <w:rPr>
        <w:rStyle w:val="Seitenzahl"/>
        <w:sz w:val="18"/>
        <w:lang w:val="en-US"/>
      </w:rPr>
      <w:tab/>
    </w:r>
    <w:r w:rsidR="003B5585" w:rsidRPr="003B5585">
      <w:rPr>
        <w:rStyle w:val="Seitenzahl"/>
        <w:sz w:val="18"/>
        <w:lang w:val="en-US"/>
      </w:rPr>
      <w:t>Laying of the foundation stone for new Hennigsdorf plant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F466" w14:textId="425EB0E7" w:rsidR="00397953" w:rsidRDefault="00961F6F">
    <w:pPr>
      <w:pStyle w:val="Kopfzeile"/>
      <w:tabs>
        <w:tab w:val="clear" w:pos="4536"/>
        <w:tab w:val="clear" w:pos="9072"/>
      </w:tabs>
      <w:rPr>
        <w:sz w:val="2"/>
      </w:rPr>
    </w:pPr>
    <w:r>
      <w:rPr>
        <w:noProof/>
      </w:rPr>
      <w:drawing>
        <wp:anchor distT="0" distB="0" distL="114300" distR="114300" simplePos="0" relativeHeight="251657216" behindDoc="1" locked="0" layoutInCell="0" allowOverlap="1" wp14:anchorId="3BC7BDAA" wp14:editId="6C52DFC0">
          <wp:simplePos x="0" y="0"/>
          <wp:positionH relativeFrom="column">
            <wp:posOffset>4320540</wp:posOffset>
          </wp:positionH>
          <wp:positionV relativeFrom="paragraph">
            <wp:posOffset>-107950</wp:posOffset>
          </wp:positionV>
          <wp:extent cx="1598295" cy="423545"/>
          <wp:effectExtent l="0" t="0" r="0" b="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295" cy="4235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16cid:durableId="1920749051">
    <w:abstractNumId w:val="0"/>
  </w:num>
  <w:num w:numId="2" w16cid:durableId="1589196369">
    <w:abstractNumId w:val="3"/>
  </w:num>
  <w:num w:numId="3" w16cid:durableId="792359159">
    <w:abstractNumId w:val="2"/>
  </w:num>
  <w:num w:numId="4" w16cid:durableId="1028334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BE"/>
    <w:rsid w:val="00022836"/>
    <w:rsid w:val="0003119F"/>
    <w:rsid w:val="00082FF5"/>
    <w:rsid w:val="00086A6A"/>
    <w:rsid w:val="000D3D1B"/>
    <w:rsid w:val="000E7AE5"/>
    <w:rsid w:val="00145013"/>
    <w:rsid w:val="00162BC6"/>
    <w:rsid w:val="0016680D"/>
    <w:rsid w:val="001D6DF0"/>
    <w:rsid w:val="002149A1"/>
    <w:rsid w:val="00267A0E"/>
    <w:rsid w:val="002C607D"/>
    <w:rsid w:val="002C7173"/>
    <w:rsid w:val="002E0264"/>
    <w:rsid w:val="00341AFC"/>
    <w:rsid w:val="00397953"/>
    <w:rsid w:val="003B2C6D"/>
    <w:rsid w:val="003B5585"/>
    <w:rsid w:val="003F5DB1"/>
    <w:rsid w:val="0040522D"/>
    <w:rsid w:val="0042754D"/>
    <w:rsid w:val="00440B1E"/>
    <w:rsid w:val="004D4722"/>
    <w:rsid w:val="004F59DB"/>
    <w:rsid w:val="0050030F"/>
    <w:rsid w:val="005025F9"/>
    <w:rsid w:val="0060680E"/>
    <w:rsid w:val="0064124C"/>
    <w:rsid w:val="006B381C"/>
    <w:rsid w:val="006D02AA"/>
    <w:rsid w:val="00700CFC"/>
    <w:rsid w:val="007011BE"/>
    <w:rsid w:val="0070201B"/>
    <w:rsid w:val="00712381"/>
    <w:rsid w:val="0074274E"/>
    <w:rsid w:val="0079055A"/>
    <w:rsid w:val="0082268A"/>
    <w:rsid w:val="008746BC"/>
    <w:rsid w:val="008905EB"/>
    <w:rsid w:val="0089496A"/>
    <w:rsid w:val="008C1012"/>
    <w:rsid w:val="00931974"/>
    <w:rsid w:val="00947819"/>
    <w:rsid w:val="00955F69"/>
    <w:rsid w:val="00961F6F"/>
    <w:rsid w:val="00965936"/>
    <w:rsid w:val="0099798F"/>
    <w:rsid w:val="009B35B9"/>
    <w:rsid w:val="009F6B50"/>
    <w:rsid w:val="00A12E04"/>
    <w:rsid w:val="00AA1ED7"/>
    <w:rsid w:val="00AB1D26"/>
    <w:rsid w:val="00AD1196"/>
    <w:rsid w:val="00AE4E98"/>
    <w:rsid w:val="00B20C7A"/>
    <w:rsid w:val="00B5245C"/>
    <w:rsid w:val="00B56C20"/>
    <w:rsid w:val="00B62090"/>
    <w:rsid w:val="00B961DC"/>
    <w:rsid w:val="00BE27C5"/>
    <w:rsid w:val="00BF3F31"/>
    <w:rsid w:val="00C16B37"/>
    <w:rsid w:val="00C22EA3"/>
    <w:rsid w:val="00C36973"/>
    <w:rsid w:val="00C50302"/>
    <w:rsid w:val="00C85113"/>
    <w:rsid w:val="00D206BE"/>
    <w:rsid w:val="00D241B3"/>
    <w:rsid w:val="00D338AA"/>
    <w:rsid w:val="00DB107A"/>
    <w:rsid w:val="00DB698B"/>
    <w:rsid w:val="00DC270B"/>
    <w:rsid w:val="00E03DB1"/>
    <w:rsid w:val="00EB6858"/>
    <w:rsid w:val="00ED4CC3"/>
    <w:rsid w:val="00F3643C"/>
    <w:rsid w:val="00F51B0D"/>
    <w:rsid w:val="00F648FA"/>
    <w:rsid w:val="00FA1966"/>
    <w:rsid w:val="00FB4890"/>
    <w:rsid w:val="00FC7D04"/>
    <w:rsid w:val="00FE7C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D2ECE2"/>
  <w15:chartTrackingRefBased/>
  <w15:docId w15:val="{1A64C06B-B7C8-4882-A9FC-4EECE801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7819"/>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table" w:styleId="Tabellenraster">
    <w:name w:val="Table Grid"/>
    <w:basedOn w:val="NormaleTabelle"/>
    <w:uiPriority w:val="59"/>
    <w:rsid w:val="000D3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79055A"/>
    <w:rPr>
      <w:color w:val="605E5C"/>
      <w:shd w:val="clear" w:color="auto" w:fill="E1DFDD"/>
    </w:rPr>
  </w:style>
  <w:style w:type="paragraph" w:styleId="berarbeitung">
    <w:name w:val="Revision"/>
    <w:hidden/>
    <w:uiPriority w:val="99"/>
    <w:semiHidden/>
    <w:rsid w:val="00AB1D2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7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zel-motors.com/new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gii.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gii.d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enzel-motors.com" TargetMode="External"/><Relationship Id="rId4" Type="http://schemas.openxmlformats.org/officeDocument/2006/relationships/webSettings" Target="webSettings.xml"/><Relationship Id="rId9" Type="http://schemas.openxmlformats.org/officeDocument/2006/relationships/hyperlink" Target="mailto:info@menzel-motor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3780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4372</CharactersWithSpaces>
  <SharedDoc>false</SharedDoc>
  <HLinks>
    <vt:vector size="6" baseType="variant">
      <vt:variant>
        <vt:i4>589944</vt:i4>
      </vt:variant>
      <vt:variant>
        <vt:i4>0</vt:i4>
      </vt:variant>
      <vt:variant>
        <vt:i4>0</vt:i4>
      </vt:variant>
      <vt:variant>
        <vt:i4>5</vt:i4>
      </vt:variant>
      <vt:variant>
        <vt:lpwstr>mailto:gj@menzel-elektromotoren.com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Annika Schlee</cp:lastModifiedBy>
  <cp:revision>13</cp:revision>
  <cp:lastPrinted>2014-05-09T08:50:00Z</cp:lastPrinted>
  <dcterms:created xsi:type="dcterms:W3CDTF">2022-03-18T11:44:00Z</dcterms:created>
  <dcterms:modified xsi:type="dcterms:W3CDTF">2022-06-13T10:44:00Z</dcterms:modified>
</cp:coreProperties>
</file>