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A8A8" w14:textId="77777777" w:rsidR="00AB4A05" w:rsidRPr="00E345B8" w:rsidRDefault="00AB4A05" w:rsidP="00E345B8">
      <w:pPr>
        <w:suppressAutoHyphens/>
        <w:rPr>
          <w:sz w:val="40"/>
          <w:szCs w:val="40"/>
        </w:rPr>
      </w:pPr>
      <w:r w:rsidRPr="00E345B8">
        <w:rPr>
          <w:sz w:val="40"/>
          <w:szCs w:val="40"/>
        </w:rPr>
        <w:t>Presseinformation</w:t>
      </w:r>
    </w:p>
    <w:p w14:paraId="7C420367" w14:textId="77777777" w:rsidR="00AB4A05" w:rsidRDefault="00AB4A05" w:rsidP="00E345B8">
      <w:pPr>
        <w:suppressAutoHyphens/>
        <w:spacing w:line="360" w:lineRule="auto"/>
        <w:ind w:right="-2"/>
        <w:rPr>
          <w:b/>
          <w:sz w:val="24"/>
        </w:rPr>
      </w:pPr>
    </w:p>
    <w:p w14:paraId="0B898679" w14:textId="5739B300" w:rsidR="00AB4A05" w:rsidRPr="00E644C9" w:rsidRDefault="009966E3" w:rsidP="00E345B8">
      <w:pPr>
        <w:suppressAutoHyphens/>
        <w:spacing w:line="360" w:lineRule="auto"/>
        <w:ind w:right="-2"/>
        <w:rPr>
          <w:b/>
          <w:bCs/>
          <w:sz w:val="24"/>
          <w:szCs w:val="24"/>
        </w:rPr>
      </w:pPr>
      <w:r>
        <w:rPr>
          <w:b/>
          <w:sz w:val="24"/>
        </w:rPr>
        <w:t xml:space="preserve">Klimatisierte und hygienische Kameraschutzgehäuse für </w:t>
      </w:r>
      <w:r w:rsidRPr="00B07CA6">
        <w:rPr>
          <w:b/>
          <w:bCs/>
          <w:sz w:val="24"/>
          <w:szCs w:val="24"/>
        </w:rPr>
        <w:t>Specim F</w:t>
      </w:r>
      <w:r w:rsidR="00344229">
        <w:rPr>
          <w:b/>
          <w:bCs/>
          <w:sz w:val="24"/>
          <w:szCs w:val="24"/>
        </w:rPr>
        <w:t>X</w:t>
      </w:r>
      <w:r w:rsidRPr="00B07CA6">
        <w:rPr>
          <w:b/>
          <w:bCs/>
          <w:sz w:val="24"/>
          <w:szCs w:val="24"/>
        </w:rPr>
        <w:t>10 und F</w:t>
      </w:r>
      <w:r w:rsidR="00344229">
        <w:rPr>
          <w:b/>
          <w:bCs/>
          <w:sz w:val="24"/>
          <w:szCs w:val="24"/>
        </w:rPr>
        <w:t>X</w:t>
      </w:r>
      <w:r w:rsidRPr="00B07CA6">
        <w:rPr>
          <w:b/>
          <w:bCs/>
          <w:sz w:val="24"/>
          <w:szCs w:val="24"/>
        </w:rPr>
        <w:t>17</w:t>
      </w:r>
    </w:p>
    <w:p w14:paraId="35F893C5" w14:textId="77777777" w:rsidR="00AB4A05" w:rsidRDefault="00AB4A05" w:rsidP="00E345B8">
      <w:pPr>
        <w:suppressAutoHyphens/>
        <w:spacing w:line="360" w:lineRule="auto"/>
        <w:ind w:right="-2"/>
      </w:pPr>
    </w:p>
    <w:p w14:paraId="79609D17" w14:textId="662C4FCE" w:rsidR="00B82AAE" w:rsidRDefault="00EE5E3F" w:rsidP="00B82AAE">
      <w:pPr>
        <w:suppressAutoHyphens/>
        <w:spacing w:line="360" w:lineRule="auto"/>
        <w:jc w:val="both"/>
      </w:pPr>
      <w:r>
        <w:t xml:space="preserve">autoVimation erweitert sein </w:t>
      </w:r>
      <w:r w:rsidR="00C15B93">
        <w:t>Schutzgehäuse-</w:t>
      </w:r>
      <w:r>
        <w:t xml:space="preserve">Sortiment für </w:t>
      </w:r>
      <w:r w:rsidR="00C15B93">
        <w:t>Specim-</w:t>
      </w:r>
      <w:r w:rsidR="00C03AFC">
        <w:t>Hyper</w:t>
      </w:r>
      <w:r w:rsidR="002962FB">
        <w:t xml:space="preserve">spektralkameras </w:t>
      </w:r>
      <w:r w:rsidR="00676039">
        <w:t xml:space="preserve">der Serien </w:t>
      </w:r>
      <w:r w:rsidR="00676039" w:rsidRPr="00B07CA6">
        <w:t>FX10 und FX17</w:t>
      </w:r>
      <w:r w:rsidR="00676039">
        <w:t xml:space="preserve"> </w:t>
      </w:r>
      <w:r w:rsidR="002962FB">
        <w:t>um zwei neue Varianten</w:t>
      </w:r>
      <w:r w:rsidR="0058078F">
        <w:t xml:space="preserve">: </w:t>
      </w:r>
      <w:r w:rsidR="00C15B93">
        <w:t xml:space="preserve">Neben den standardmäßig </w:t>
      </w:r>
      <w:r w:rsidR="004644FF">
        <w:t xml:space="preserve">in </w:t>
      </w:r>
      <w:r w:rsidR="00C15B93">
        <w:t>Schutzart IP 66/67 ausge</w:t>
      </w:r>
      <w:r w:rsidR="004644FF">
        <w:t>lieferten</w:t>
      </w:r>
      <w:r w:rsidR="00C15B93">
        <w:t xml:space="preserve"> Gehäusen </w:t>
      </w:r>
      <w:r w:rsidR="00706EB0">
        <w:t xml:space="preserve">für </w:t>
      </w:r>
      <w:r w:rsidR="00706EB0" w:rsidRPr="00B07CA6">
        <w:t>Sp</w:t>
      </w:r>
      <w:r w:rsidR="00706EB0">
        <w:t>e</w:t>
      </w:r>
      <w:r w:rsidR="00706EB0" w:rsidRPr="00B07CA6">
        <w:t xml:space="preserve">cim </w:t>
      </w:r>
      <w:r w:rsidR="00EC3F4B">
        <w:t xml:space="preserve">stehen </w:t>
      </w:r>
      <w:r w:rsidR="009C515F">
        <w:t xml:space="preserve">jetzt </w:t>
      </w:r>
      <w:r w:rsidR="0058078F">
        <w:t xml:space="preserve">auch eine </w:t>
      </w:r>
      <w:r w:rsidR="004644FF">
        <w:t>Edelstahl</w:t>
      </w:r>
      <w:r w:rsidR="00EB2E47">
        <w:t>-</w:t>
      </w:r>
      <w:r w:rsidR="0058078F">
        <w:t>Version</w:t>
      </w:r>
      <w:r w:rsidR="00706EB0">
        <w:t xml:space="preserve"> </w:t>
      </w:r>
      <w:r w:rsidR="009C515F">
        <w:t>in</w:t>
      </w:r>
      <w:r w:rsidR="004644FF">
        <w:t xml:space="preserve"> hygienischem Design </w:t>
      </w:r>
      <w:r w:rsidR="00706EB0">
        <w:t xml:space="preserve">sowie </w:t>
      </w:r>
      <w:r w:rsidR="0058078F">
        <w:t xml:space="preserve">eine </w:t>
      </w:r>
      <w:r w:rsidR="002D4D24">
        <w:t xml:space="preserve">klimatisierte </w:t>
      </w:r>
      <w:r w:rsidR="00EB2E47">
        <w:t xml:space="preserve">Ausführung </w:t>
      </w:r>
      <w:r w:rsidR="009C515F">
        <w:t>zur Verfügung</w:t>
      </w:r>
      <w:r w:rsidR="002D4D24">
        <w:t xml:space="preserve">. </w:t>
      </w:r>
    </w:p>
    <w:p w14:paraId="35834B3A" w14:textId="77777777" w:rsidR="00EC3E74" w:rsidRPr="001405EA" w:rsidRDefault="00EC3E74" w:rsidP="00B82AAE">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B82AAE" w14:paraId="54AC9E07" w14:textId="77777777" w:rsidTr="00637549">
        <w:tc>
          <w:tcPr>
            <w:tcW w:w="7226" w:type="dxa"/>
          </w:tcPr>
          <w:p w14:paraId="17528B09" w14:textId="77777777" w:rsidR="00B82AAE" w:rsidRDefault="00B82AAE" w:rsidP="00637549">
            <w:pPr>
              <w:suppressAutoHyphens/>
              <w:spacing w:line="360" w:lineRule="auto"/>
              <w:jc w:val="center"/>
              <w:rPr>
                <w:sz w:val="18"/>
              </w:rPr>
            </w:pPr>
            <w:r>
              <w:rPr>
                <w:noProof/>
                <w:sz w:val="18"/>
              </w:rPr>
              <w:drawing>
                <wp:inline distT="0" distB="0" distL="0" distR="0" wp14:anchorId="3E1C648A" wp14:editId="6AF6D467">
                  <wp:extent cx="3989629" cy="32156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6551" cy="3221219"/>
                          </a:xfrm>
                          <a:prstGeom prst="rect">
                            <a:avLst/>
                          </a:prstGeom>
                        </pic:spPr>
                      </pic:pic>
                    </a:graphicData>
                  </a:graphic>
                </wp:inline>
              </w:drawing>
            </w:r>
          </w:p>
        </w:tc>
      </w:tr>
      <w:tr w:rsidR="00B82AAE" w14:paraId="4E183629" w14:textId="77777777" w:rsidTr="00637549">
        <w:tc>
          <w:tcPr>
            <w:tcW w:w="7226" w:type="dxa"/>
          </w:tcPr>
          <w:p w14:paraId="7D375080" w14:textId="2475A3CF" w:rsidR="00B82AAE" w:rsidRDefault="00B82AAE" w:rsidP="00637549">
            <w:pPr>
              <w:suppressAutoHyphens/>
              <w:jc w:val="center"/>
              <w:rPr>
                <w:sz w:val="18"/>
              </w:rPr>
            </w:pPr>
            <w:r>
              <w:rPr>
                <w:b/>
                <w:sz w:val="18"/>
              </w:rPr>
              <w:t>Bild:</w:t>
            </w:r>
            <w:r>
              <w:rPr>
                <w:sz w:val="18"/>
              </w:rPr>
              <w:t xml:space="preserve"> Klimatisierte und hygienische Schutzgehäuse-Ausführungen </w:t>
            </w:r>
            <w:r w:rsidRPr="002F2FC2">
              <w:rPr>
                <w:sz w:val="18"/>
                <w:szCs w:val="18"/>
              </w:rPr>
              <w:t xml:space="preserve">für </w:t>
            </w:r>
            <w:r>
              <w:rPr>
                <w:sz w:val="18"/>
                <w:szCs w:val="18"/>
              </w:rPr>
              <w:t xml:space="preserve">die </w:t>
            </w:r>
            <w:r w:rsidR="00C03AFC">
              <w:rPr>
                <w:sz w:val="18"/>
                <w:szCs w:val="18"/>
              </w:rPr>
              <w:t>Hypers</w:t>
            </w:r>
            <w:r>
              <w:rPr>
                <w:sz w:val="18"/>
                <w:szCs w:val="18"/>
              </w:rPr>
              <w:t xml:space="preserve">pektral-Kameras der Serien Specim </w:t>
            </w:r>
            <w:r w:rsidRPr="00B07CA6">
              <w:rPr>
                <w:sz w:val="18"/>
                <w:szCs w:val="18"/>
              </w:rPr>
              <w:t>FX10 und FX17</w:t>
            </w:r>
            <w:r w:rsidRPr="002F2FC2">
              <w:rPr>
                <w:sz w:val="18"/>
                <w:szCs w:val="18"/>
              </w:rPr>
              <w:t xml:space="preserve"> </w:t>
            </w:r>
          </w:p>
        </w:tc>
      </w:tr>
    </w:tbl>
    <w:p w14:paraId="13493DAF" w14:textId="77777777" w:rsidR="00B82AAE" w:rsidRDefault="00B82AAE" w:rsidP="00E345B8">
      <w:pPr>
        <w:suppressAutoHyphens/>
        <w:spacing w:line="360" w:lineRule="auto"/>
        <w:jc w:val="both"/>
      </w:pPr>
    </w:p>
    <w:p w14:paraId="68C0C6C4" w14:textId="78CA6EAE" w:rsidR="0091020D" w:rsidRPr="0059623F" w:rsidRDefault="00C03AFC" w:rsidP="0091020D">
      <w:pPr>
        <w:suppressAutoHyphens/>
        <w:spacing w:line="360" w:lineRule="auto"/>
        <w:jc w:val="both"/>
      </w:pPr>
      <w:r>
        <w:t>Hyper</w:t>
      </w:r>
      <w:r w:rsidR="008552CB">
        <w:t xml:space="preserve">spektralkameras von Specim kommen vorwiegend </w:t>
      </w:r>
      <w:r w:rsidR="008552CB" w:rsidRPr="00B07CA6">
        <w:t>zur Fremdkörpererkennung</w:t>
      </w:r>
      <w:r w:rsidR="00C8305A">
        <w:t xml:space="preserve">, </w:t>
      </w:r>
      <w:r w:rsidR="00C8305A" w:rsidRPr="000878CD">
        <w:t>Kunststoffsortierung</w:t>
      </w:r>
      <w:r w:rsidR="008552CB" w:rsidRPr="00C8305A">
        <w:rPr>
          <w:color w:val="00B050"/>
        </w:rPr>
        <w:t xml:space="preserve"> </w:t>
      </w:r>
      <w:r w:rsidR="008552CB" w:rsidRPr="00B07CA6">
        <w:t xml:space="preserve">oder </w:t>
      </w:r>
      <w:r w:rsidR="008552CB">
        <w:t xml:space="preserve">zur </w:t>
      </w:r>
      <w:r w:rsidR="008552CB" w:rsidRPr="00B07CA6">
        <w:t>Analyse von Wirkstoffkonzentration</w:t>
      </w:r>
      <w:r w:rsidR="00E24A9A">
        <w:t>en</w:t>
      </w:r>
      <w:r w:rsidR="008552CB">
        <w:t xml:space="preserve"> in der </w:t>
      </w:r>
      <w:r w:rsidR="00CC4AE4">
        <w:t>Food</w:t>
      </w:r>
      <w:r w:rsidR="008552CB">
        <w:t xml:space="preserve">- und Pharma-Produktion zum Einsatz. </w:t>
      </w:r>
      <w:r w:rsidR="00E93540">
        <w:t>Bis</w:t>
      </w:r>
      <w:r w:rsidR="00A90B97">
        <w:t>her</w:t>
      </w:r>
      <w:r w:rsidR="00E93540">
        <w:t xml:space="preserve"> waren </w:t>
      </w:r>
      <w:r w:rsidR="00191A88">
        <w:t xml:space="preserve">jedoch </w:t>
      </w:r>
      <w:r w:rsidR="00E93540">
        <w:t xml:space="preserve">keine </w:t>
      </w:r>
      <w:r w:rsidR="00191A88">
        <w:t xml:space="preserve">geeigneten </w:t>
      </w:r>
      <w:r w:rsidR="00E93540">
        <w:t xml:space="preserve">Schutzgehäuse </w:t>
      </w:r>
      <w:r w:rsidR="00A90B97">
        <w:t>in</w:t>
      </w:r>
      <w:r w:rsidR="00E93540">
        <w:t xml:space="preserve"> hygien</w:t>
      </w:r>
      <w:r w:rsidR="006B2EEA">
        <w:t>i</w:t>
      </w:r>
      <w:r w:rsidR="00E93540">
        <w:t xml:space="preserve">schem Design erhältlich, die sich </w:t>
      </w:r>
      <w:r w:rsidR="00077982">
        <w:t xml:space="preserve">sicher </w:t>
      </w:r>
      <w:r w:rsidR="00E93540" w:rsidRPr="00B07CA6">
        <w:t>oberhalb der Produkt</w:t>
      </w:r>
      <w:r w:rsidR="00283955">
        <w:t>ions</w:t>
      </w:r>
      <w:r w:rsidR="00E93540" w:rsidRPr="00B07CA6">
        <w:t>linie</w:t>
      </w:r>
      <w:r w:rsidR="00E93540">
        <w:t xml:space="preserve">n </w:t>
      </w:r>
      <w:r w:rsidR="00E93540" w:rsidRPr="00B07CA6">
        <w:t xml:space="preserve">installieren </w:t>
      </w:r>
      <w:r w:rsidR="00E93540">
        <w:t>lassen.</w:t>
      </w:r>
      <w:r w:rsidR="006B2EEA">
        <w:t xml:space="preserve"> </w:t>
      </w:r>
      <w:r w:rsidR="00753798">
        <w:t xml:space="preserve">Diese Angebotslücke </w:t>
      </w:r>
      <w:r w:rsidR="000B69B2">
        <w:t xml:space="preserve">schließt </w:t>
      </w:r>
      <w:r w:rsidR="00753798">
        <w:t xml:space="preserve">autoVimation jetzt </w:t>
      </w:r>
      <w:r w:rsidR="000B69B2">
        <w:t xml:space="preserve">mit </w:t>
      </w:r>
      <w:r w:rsidR="00C14418">
        <w:t xml:space="preserve">den </w:t>
      </w:r>
      <w:r w:rsidR="000B69B2">
        <w:t>Kamera-</w:t>
      </w:r>
      <w:r w:rsidR="00297A0F" w:rsidRPr="00297A0F">
        <w:t>Umhausungen aus V4A-</w:t>
      </w:r>
      <w:r w:rsidR="00753798">
        <w:t>Edels</w:t>
      </w:r>
      <w:r w:rsidR="00297A0F" w:rsidRPr="00297A0F">
        <w:t>tahl</w:t>
      </w:r>
      <w:r w:rsidR="000B69B2">
        <w:t xml:space="preserve">, </w:t>
      </w:r>
      <w:r w:rsidR="00CC4AE4">
        <w:t>d</w:t>
      </w:r>
      <w:r w:rsidR="001D2317">
        <w:t>ie</w:t>
      </w:r>
      <w:r w:rsidR="00CC4AE4">
        <w:t xml:space="preserve"> </w:t>
      </w:r>
      <w:r w:rsidR="00B2442F" w:rsidRPr="00B07CA6">
        <w:t>Nassreinigung</w:t>
      </w:r>
      <w:r w:rsidR="001D2317">
        <w:t>en</w:t>
      </w:r>
      <w:r w:rsidR="00B2442F" w:rsidRPr="00B07CA6">
        <w:t xml:space="preserve"> mit aggressiven Rein</w:t>
      </w:r>
      <w:r w:rsidR="00B2442F" w:rsidRPr="00B2442F">
        <w:t>i</w:t>
      </w:r>
      <w:r w:rsidR="00B2442F" w:rsidRPr="00B07CA6">
        <w:t xml:space="preserve">gungsmitteln </w:t>
      </w:r>
      <w:r w:rsidR="001D2317">
        <w:t>standhalten</w:t>
      </w:r>
      <w:r w:rsidR="00D47FE5">
        <w:t xml:space="preserve"> und durch</w:t>
      </w:r>
      <w:r w:rsidR="00753798">
        <w:t xml:space="preserve"> </w:t>
      </w:r>
      <w:r w:rsidR="00B2442F">
        <w:t xml:space="preserve">spaltfreie </w:t>
      </w:r>
      <w:r w:rsidR="00753798">
        <w:t xml:space="preserve">Gehäuseoberflächen </w:t>
      </w:r>
      <w:r w:rsidR="00D47FE5">
        <w:t xml:space="preserve">sowie </w:t>
      </w:r>
      <w:r w:rsidR="00B2442F">
        <w:t>hygienische Kabelverschraubung</w:t>
      </w:r>
      <w:r w:rsidR="002932C0">
        <w:t>en</w:t>
      </w:r>
      <w:r w:rsidR="00B2442F">
        <w:t xml:space="preserve"> </w:t>
      </w:r>
      <w:r w:rsidR="001D2317">
        <w:t>Kontaminationsrisiken minimier</w:t>
      </w:r>
      <w:r w:rsidR="002932C0">
        <w:t>en</w:t>
      </w:r>
      <w:r w:rsidR="001D2317">
        <w:t>.</w:t>
      </w:r>
      <w:r w:rsidR="00C14418">
        <w:t xml:space="preserve"> </w:t>
      </w:r>
      <w:r w:rsidR="00D04CAB">
        <w:t xml:space="preserve">Eine weitere Innovation bietet der Hersteller mit </w:t>
      </w:r>
      <w:r w:rsidR="000F7804" w:rsidRPr="000F7804">
        <w:t>thermoelektrisch</w:t>
      </w:r>
      <w:r w:rsidR="000F7804">
        <w:t xml:space="preserve"> </w:t>
      </w:r>
      <w:r w:rsidR="008E7367">
        <w:t>klimatisierten Specim-</w:t>
      </w:r>
      <w:r w:rsidR="008E7367">
        <w:lastRenderedPageBreak/>
        <w:t>Schutzgehäusen</w:t>
      </w:r>
      <w:r w:rsidR="00DF6067">
        <w:t xml:space="preserve">. </w:t>
      </w:r>
      <w:r w:rsidR="0059623F" w:rsidRPr="0059623F">
        <w:t>D</w:t>
      </w:r>
      <w:r w:rsidR="0091020D" w:rsidRPr="0059623F">
        <w:t xml:space="preserve">urch die eingebaute elektrische Klimatisierung </w:t>
      </w:r>
      <w:r w:rsidR="00076FBC" w:rsidRPr="0059623F">
        <w:t>lassen sich</w:t>
      </w:r>
      <w:r w:rsidR="0091020D" w:rsidRPr="0059623F">
        <w:t xml:space="preserve"> die Kameras </w:t>
      </w:r>
      <w:r w:rsidR="00B2023A" w:rsidRPr="0059623F">
        <w:t>für einen</w:t>
      </w:r>
      <w:r w:rsidR="0091020D" w:rsidRPr="0059623F">
        <w:t xml:space="preserve"> zulässigen </w:t>
      </w:r>
      <w:r w:rsidR="00BE12C3" w:rsidRPr="0059623F">
        <w:t>T</w:t>
      </w:r>
      <w:r w:rsidR="0091020D" w:rsidRPr="0059623F">
        <w:t>emperatur</w:t>
      </w:r>
      <w:r w:rsidR="00096FF6" w:rsidRPr="0059623F">
        <w:t xml:space="preserve">bereich </w:t>
      </w:r>
      <w:r w:rsidR="0091020D" w:rsidRPr="0059623F">
        <w:t xml:space="preserve">von +5 bis 40°C </w:t>
      </w:r>
      <w:r w:rsidR="00076FBC" w:rsidRPr="0059623F">
        <w:t xml:space="preserve">bei Umgebungstemperaturen von </w:t>
      </w:r>
      <w:r w:rsidR="0091020D" w:rsidRPr="0059623F">
        <w:t xml:space="preserve">-20°C bis +70°C </w:t>
      </w:r>
      <w:r w:rsidR="00076FBC" w:rsidRPr="0059623F">
        <w:t>einsetzen</w:t>
      </w:r>
      <w:r w:rsidR="0091020D" w:rsidRPr="0059623F">
        <w:t>. Die Kameratemperatur wird hierbei bis zu 25</w:t>
      </w:r>
      <w:r w:rsidR="00B54C28" w:rsidRPr="0059623F">
        <w:t> </w:t>
      </w:r>
      <w:r w:rsidR="0091020D" w:rsidRPr="0059623F">
        <w:t xml:space="preserve">K unter Umgebungstemperatur gekühlt. Die Kühlgehäuse können auch zur gradgenauen Temperaturstabilisierung der Kameras </w:t>
      </w:r>
      <w:r w:rsidR="001B2B9B" w:rsidRPr="0059623F">
        <w:t>verwendet</w:t>
      </w:r>
      <w:r w:rsidR="0091020D" w:rsidRPr="0059623F">
        <w:t xml:space="preserve"> werden, </w:t>
      </w:r>
      <w:r w:rsidR="001B2B9B" w:rsidRPr="0059623F">
        <w:t xml:space="preserve">um </w:t>
      </w:r>
      <w:r w:rsidR="0091020D" w:rsidRPr="0059623F">
        <w:t xml:space="preserve">bei kritischen Anwendungen die Messgenauigkeit </w:t>
      </w:r>
      <w:r w:rsidR="001B2B9B" w:rsidRPr="0059623F">
        <w:t xml:space="preserve">zu </w:t>
      </w:r>
      <w:r w:rsidR="0091020D" w:rsidRPr="0059623F">
        <w:t>erhöhen.</w:t>
      </w:r>
    </w:p>
    <w:p w14:paraId="36B936F9" w14:textId="7A7EB722" w:rsidR="0091020D" w:rsidRDefault="0091020D" w:rsidP="00E345B8">
      <w:pPr>
        <w:suppressAutoHyphens/>
        <w:spacing w:line="360" w:lineRule="auto"/>
        <w:jc w:val="both"/>
      </w:pPr>
    </w:p>
    <w:p w14:paraId="6A449AE5" w14:textId="64F733A8" w:rsidR="0091020D" w:rsidRDefault="0091020D" w:rsidP="00E345B8">
      <w:pPr>
        <w:suppressAutoHyphens/>
        <w:spacing w:line="360" w:lineRule="auto"/>
        <w:jc w:val="both"/>
      </w:pPr>
    </w:p>
    <w:p w14:paraId="603B64C8" w14:textId="77777777" w:rsidR="00AB4A05" w:rsidRDefault="00AB4A05" w:rsidP="00E345B8">
      <w:pPr>
        <w:suppressAutoHyphens/>
        <w:spacing w:line="360" w:lineRule="auto"/>
        <w:jc w:val="both"/>
      </w:pPr>
    </w:p>
    <w:p w14:paraId="61962DD6" w14:textId="77777777" w:rsidR="00AB4A05" w:rsidRDefault="00AB4A05" w:rsidP="00E345B8">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AB4A05" w14:paraId="1A1A797D" w14:textId="77777777" w:rsidTr="00E345B8">
        <w:trPr>
          <w:cantSplit/>
        </w:trPr>
        <w:tc>
          <w:tcPr>
            <w:tcW w:w="1151" w:type="dxa"/>
          </w:tcPr>
          <w:p w14:paraId="59695B22" w14:textId="77777777" w:rsidR="00AB4A05" w:rsidRDefault="00AB4A05" w:rsidP="00E345B8">
            <w:pPr>
              <w:suppressAutoHyphens/>
              <w:jc w:val="both"/>
              <w:rPr>
                <w:sz w:val="18"/>
              </w:rPr>
            </w:pPr>
            <w:r>
              <w:rPr>
                <w:sz w:val="18"/>
              </w:rPr>
              <w:t>Bilder:</w:t>
            </w:r>
          </w:p>
        </w:tc>
        <w:tc>
          <w:tcPr>
            <w:tcW w:w="3881" w:type="dxa"/>
          </w:tcPr>
          <w:p w14:paraId="39DA12E0" w14:textId="09645FDD" w:rsidR="00AB4A05" w:rsidRDefault="00EF5697" w:rsidP="00E345B8">
            <w:pPr>
              <w:suppressAutoHyphens/>
              <w:rPr>
                <w:sz w:val="18"/>
              </w:rPr>
            </w:pPr>
            <w:r w:rsidRPr="00EF5697">
              <w:rPr>
                <w:sz w:val="18"/>
              </w:rPr>
              <w:t>Neue_Specim_Gehaeuse</w:t>
            </w:r>
          </w:p>
        </w:tc>
        <w:tc>
          <w:tcPr>
            <w:tcW w:w="850" w:type="dxa"/>
          </w:tcPr>
          <w:p w14:paraId="7E12E7F3" w14:textId="77777777" w:rsidR="00AB4A05" w:rsidRDefault="00AB4A05" w:rsidP="00E345B8">
            <w:pPr>
              <w:suppressAutoHyphens/>
              <w:jc w:val="both"/>
              <w:rPr>
                <w:sz w:val="18"/>
              </w:rPr>
            </w:pPr>
            <w:r>
              <w:rPr>
                <w:sz w:val="18"/>
              </w:rPr>
              <w:t>Zeichen:</w:t>
            </w:r>
          </w:p>
        </w:tc>
        <w:tc>
          <w:tcPr>
            <w:tcW w:w="1302" w:type="dxa"/>
          </w:tcPr>
          <w:p w14:paraId="3659478B" w14:textId="6C2E7A38" w:rsidR="00AB4A05" w:rsidRDefault="00EC3E74" w:rsidP="00E345B8">
            <w:pPr>
              <w:suppressAutoHyphens/>
              <w:jc w:val="right"/>
              <w:rPr>
                <w:sz w:val="18"/>
              </w:rPr>
            </w:pPr>
            <w:r>
              <w:rPr>
                <w:sz w:val="18"/>
              </w:rPr>
              <w:t>1.</w:t>
            </w:r>
            <w:r w:rsidR="0059623F">
              <w:rPr>
                <w:sz w:val="18"/>
              </w:rPr>
              <w:t>473</w:t>
            </w:r>
          </w:p>
        </w:tc>
      </w:tr>
      <w:tr w:rsidR="00AB4A05" w14:paraId="583FB72D" w14:textId="77777777">
        <w:trPr>
          <w:cantSplit/>
        </w:trPr>
        <w:tc>
          <w:tcPr>
            <w:tcW w:w="1151" w:type="dxa"/>
          </w:tcPr>
          <w:p w14:paraId="04B369A9" w14:textId="77777777" w:rsidR="00AB4A05" w:rsidRDefault="00AB4A05" w:rsidP="00E345B8">
            <w:pPr>
              <w:suppressAutoHyphens/>
              <w:spacing w:before="120"/>
              <w:jc w:val="both"/>
              <w:rPr>
                <w:sz w:val="18"/>
              </w:rPr>
            </w:pPr>
            <w:r>
              <w:rPr>
                <w:sz w:val="18"/>
              </w:rPr>
              <w:t>Dateiname:</w:t>
            </w:r>
          </w:p>
        </w:tc>
        <w:tc>
          <w:tcPr>
            <w:tcW w:w="3881" w:type="dxa"/>
          </w:tcPr>
          <w:p w14:paraId="71E9232D" w14:textId="76B7362B" w:rsidR="00AB4A05" w:rsidRDefault="00EF5697" w:rsidP="00E345B8">
            <w:pPr>
              <w:suppressAutoHyphens/>
              <w:spacing w:before="120"/>
              <w:rPr>
                <w:sz w:val="18"/>
              </w:rPr>
            </w:pPr>
            <w:r w:rsidRPr="00EF5697">
              <w:rPr>
                <w:sz w:val="18"/>
              </w:rPr>
              <w:t>202209012_pm_neue_Schutzgehaeuse_fuer_Specim_F</w:t>
            </w:r>
            <w:r w:rsidR="00344229">
              <w:rPr>
                <w:sz w:val="18"/>
              </w:rPr>
              <w:t>X</w:t>
            </w:r>
            <w:r w:rsidRPr="00EF5697">
              <w:rPr>
                <w:sz w:val="18"/>
              </w:rPr>
              <w:t>10</w:t>
            </w:r>
            <w:r w:rsidR="00344229">
              <w:rPr>
                <w:sz w:val="18"/>
              </w:rPr>
              <w:t>_</w:t>
            </w:r>
            <w:r w:rsidRPr="00EF5697">
              <w:rPr>
                <w:sz w:val="18"/>
              </w:rPr>
              <w:t>F</w:t>
            </w:r>
            <w:r w:rsidR="00344229">
              <w:rPr>
                <w:sz w:val="18"/>
              </w:rPr>
              <w:t>X</w:t>
            </w:r>
            <w:r w:rsidRPr="00EF5697">
              <w:rPr>
                <w:sz w:val="18"/>
              </w:rPr>
              <w:t>17</w:t>
            </w:r>
          </w:p>
        </w:tc>
        <w:tc>
          <w:tcPr>
            <w:tcW w:w="850" w:type="dxa"/>
          </w:tcPr>
          <w:p w14:paraId="17F76AB0" w14:textId="77777777" w:rsidR="00AB4A05" w:rsidRDefault="00AB4A05" w:rsidP="00E345B8">
            <w:pPr>
              <w:suppressAutoHyphens/>
              <w:spacing w:before="120"/>
              <w:jc w:val="both"/>
              <w:rPr>
                <w:sz w:val="18"/>
              </w:rPr>
            </w:pPr>
            <w:r>
              <w:rPr>
                <w:sz w:val="18"/>
              </w:rPr>
              <w:t>Datum:</w:t>
            </w:r>
          </w:p>
        </w:tc>
        <w:tc>
          <w:tcPr>
            <w:tcW w:w="1302" w:type="dxa"/>
          </w:tcPr>
          <w:p w14:paraId="09C4A6CD" w14:textId="35D7501D" w:rsidR="00AB4A05" w:rsidRDefault="00D3011C" w:rsidP="00E345B8">
            <w:pPr>
              <w:suppressAutoHyphens/>
              <w:spacing w:before="120"/>
              <w:jc w:val="right"/>
              <w:rPr>
                <w:sz w:val="18"/>
              </w:rPr>
            </w:pPr>
            <w:r>
              <w:rPr>
                <w:sz w:val="18"/>
              </w:rPr>
              <w:t>26.10.2022</w:t>
            </w:r>
          </w:p>
        </w:tc>
      </w:tr>
    </w:tbl>
    <w:p w14:paraId="1C954D5B" w14:textId="77777777" w:rsidR="008F0F1F" w:rsidRDefault="008F0F1F" w:rsidP="00E345B8">
      <w:pPr>
        <w:suppressAutoHyphens/>
        <w:spacing w:before="120" w:after="120"/>
        <w:rPr>
          <w:b/>
          <w:sz w:val="16"/>
        </w:rPr>
      </w:pPr>
    </w:p>
    <w:p w14:paraId="1F6315BD" w14:textId="1EBB9023" w:rsidR="00AB4A05" w:rsidRDefault="00AB4A05" w:rsidP="00E345B8">
      <w:pPr>
        <w:suppressAutoHyphens/>
        <w:spacing w:before="120" w:after="120"/>
        <w:rPr>
          <w:b/>
          <w:sz w:val="16"/>
        </w:rPr>
      </w:pPr>
      <w:r>
        <w:rPr>
          <w:b/>
          <w:sz w:val="16"/>
        </w:rPr>
        <w:t>Unternehmenshintergrund</w:t>
      </w:r>
    </w:p>
    <w:p w14:paraId="3745A5B7" w14:textId="77777777" w:rsidR="00AB4A05" w:rsidRDefault="00AB4A05" w:rsidP="00E345B8">
      <w:pPr>
        <w:suppressAutoHyphens/>
        <w:jc w:val="both"/>
        <w:rPr>
          <w:sz w:val="16"/>
        </w:rPr>
      </w:pPr>
      <w:r>
        <w:rPr>
          <w:sz w:val="16"/>
        </w:rPr>
        <w:t>Das 2008 gegründete, in Karlsruhe ansässige Unternehmen autoVimation entstand aus der Idee, die Montage und Justage von Bildverarbeitungskomponenten zu erleichtern: Der Firmengründer Peter Neuhaus entwickelte ein Baukastensystem, das Kunden die aufwändige Eigenfertigung von Halterungen erspart und es ermöglicht, alle benötigten Bauteile problemlos miteinander zu verbinden. Darüber hinaus umfasst das Produktprogramm auch kompakte, leicht zu integrierende Gehäuse, die den Kameras und Optiken in Bildverarbeitungssystemen optimalen Schutz vor rauen Umweltbedingungen in industriellen Anwendungen bieten und eine zuverlässige Hitzeableitung gewährleisten. Zum Dienstleistungsspektrum zählen u.a. die Bereitstellung kompletter, einbaufähiger mechanischer Lösungen für Kamera und Beleuchtung sowie die Integration von Spezialoptiken, Filtern, Lichtschranken, Drehgebern oder anderen Sensoren.</w:t>
      </w:r>
    </w:p>
    <w:p w14:paraId="05F31DD9" w14:textId="77777777" w:rsidR="00AB4A05" w:rsidRDefault="00AB4A05" w:rsidP="00E345B8">
      <w:pPr>
        <w:suppressAutoHyphens/>
        <w:jc w:val="both"/>
        <w:rPr>
          <w:sz w:val="16"/>
        </w:rPr>
      </w:pPr>
      <w:r>
        <w:rPr>
          <w:sz w:val="16"/>
        </w:rPr>
        <w:t xml:space="preserve">Zum Kundenkreis von autoVimation </w:t>
      </w:r>
      <w:r w:rsidR="00AD641F">
        <w:rPr>
          <w:sz w:val="16"/>
        </w:rPr>
        <w:t>gehören</w:t>
      </w:r>
      <w:r>
        <w:rPr>
          <w:sz w:val="16"/>
        </w:rPr>
        <w:t xml:space="preserve"> namhafte Unternehmen in zahlreichen Branchen, etwa der pharmazeutischen und Lebensmittelindustrie, der Messtechnik, Qualitätskontrolle und Sicherheitstechnik.</w:t>
      </w:r>
    </w:p>
    <w:p w14:paraId="5ACCC26E" w14:textId="77777777" w:rsidR="00AB4A05" w:rsidRDefault="00AB4A05" w:rsidP="00E345B8">
      <w:pPr>
        <w:pBdr>
          <w:between w:val="single" w:sz="4" w:space="1" w:color="auto"/>
        </w:pBdr>
        <w:suppressAutoHyphens/>
        <w:jc w:val="both"/>
        <w:rPr>
          <w:sz w:val="16"/>
        </w:rPr>
      </w:pPr>
    </w:p>
    <w:p w14:paraId="7C4BE36E" w14:textId="77777777" w:rsidR="00AB4A05" w:rsidRDefault="00AB4A05" w:rsidP="00E345B8">
      <w:pPr>
        <w:pStyle w:val="Textkrper"/>
        <w:pBdr>
          <w:between w:val="single" w:sz="4" w:space="1" w:color="auto"/>
        </w:pBdr>
        <w:suppressAutoHyphens/>
        <w:jc w:val="both"/>
        <w:rPr>
          <w:sz w:val="16"/>
        </w:rPr>
      </w:pPr>
    </w:p>
    <w:tbl>
      <w:tblPr>
        <w:tblW w:w="7158" w:type="dxa"/>
        <w:tblLayout w:type="fixed"/>
        <w:tblCellMar>
          <w:left w:w="70" w:type="dxa"/>
          <w:right w:w="70" w:type="dxa"/>
        </w:tblCellMar>
        <w:tblLook w:val="0000" w:firstRow="0" w:lastRow="0" w:firstColumn="0" w:lastColumn="0" w:noHBand="0" w:noVBand="0"/>
      </w:tblPr>
      <w:tblGrid>
        <w:gridCol w:w="3756"/>
        <w:gridCol w:w="1134"/>
        <w:gridCol w:w="2268"/>
      </w:tblGrid>
      <w:tr w:rsidR="008F0F1F" w14:paraId="3B1D42EF" w14:textId="77777777" w:rsidTr="008F0F1F">
        <w:tc>
          <w:tcPr>
            <w:tcW w:w="3756" w:type="dxa"/>
          </w:tcPr>
          <w:p w14:paraId="0660DB44" w14:textId="77777777" w:rsidR="008F0F1F" w:rsidRPr="00E345B8" w:rsidRDefault="008F0F1F" w:rsidP="008F0F1F">
            <w:pPr>
              <w:rPr>
                <w:b/>
              </w:rPr>
            </w:pPr>
            <w:r>
              <w:rPr>
                <w:b/>
              </w:rPr>
              <w:t>Kontakt:</w:t>
            </w:r>
          </w:p>
          <w:p w14:paraId="4CC86D2F" w14:textId="77777777" w:rsidR="008F0F1F" w:rsidRDefault="008F0F1F" w:rsidP="008F0F1F">
            <w:pPr>
              <w:pStyle w:val="berschrift2"/>
              <w:suppressAutoHyphens/>
              <w:ind w:right="-70"/>
              <w:rPr>
                <w:sz w:val="20"/>
              </w:rPr>
            </w:pPr>
            <w:r>
              <w:rPr>
                <w:sz w:val="20"/>
              </w:rPr>
              <w:t>autoVimation GmbH</w:t>
            </w:r>
          </w:p>
          <w:p w14:paraId="401187BB" w14:textId="77777777" w:rsidR="008F0F1F" w:rsidRDefault="008F0F1F" w:rsidP="008F0F1F">
            <w:pPr>
              <w:pStyle w:val="Kopfzeile"/>
              <w:tabs>
                <w:tab w:val="clear" w:pos="4536"/>
                <w:tab w:val="clear" w:pos="9072"/>
              </w:tabs>
              <w:suppressAutoHyphens/>
              <w:spacing w:before="120" w:after="120"/>
            </w:pPr>
            <w:r>
              <w:t>Peter Neuhaus</w:t>
            </w:r>
          </w:p>
          <w:p w14:paraId="7B90DABC" w14:textId="77777777" w:rsidR="008F0F1F" w:rsidRDefault="008F0F1F" w:rsidP="008F0F1F">
            <w:pPr>
              <w:suppressAutoHyphens/>
              <w:jc w:val="both"/>
            </w:pPr>
            <w:r w:rsidRPr="00F806B0">
              <w:t>Römerweg 1</w:t>
            </w:r>
          </w:p>
          <w:p w14:paraId="7F245B46" w14:textId="77777777" w:rsidR="008F0F1F" w:rsidRDefault="008F0F1F" w:rsidP="008F0F1F">
            <w:pPr>
              <w:suppressAutoHyphens/>
              <w:jc w:val="both"/>
            </w:pPr>
            <w:r w:rsidRPr="00F806B0">
              <w:t>76287 Rheinstetten</w:t>
            </w:r>
          </w:p>
          <w:p w14:paraId="30CE8BBC" w14:textId="77777777" w:rsidR="008F0F1F" w:rsidRDefault="008F0F1F" w:rsidP="008F0F1F">
            <w:pPr>
              <w:suppressAutoHyphens/>
              <w:spacing w:before="120"/>
              <w:jc w:val="both"/>
            </w:pPr>
            <w:r>
              <w:t>Tel.: 07 21 / 6 27 67 56</w:t>
            </w:r>
          </w:p>
          <w:p w14:paraId="7ED37626" w14:textId="77777777" w:rsidR="008F0F1F" w:rsidRDefault="008F0F1F" w:rsidP="008F0F1F">
            <w:pPr>
              <w:suppressAutoHyphens/>
              <w:jc w:val="both"/>
            </w:pPr>
            <w:r>
              <w:t>Fax: 07 21 / 6 27 67 59</w:t>
            </w:r>
          </w:p>
          <w:p w14:paraId="11687B41" w14:textId="77777777" w:rsidR="008F0F1F" w:rsidRDefault="008F0F1F" w:rsidP="008F0F1F">
            <w:pPr>
              <w:suppressAutoHyphens/>
              <w:jc w:val="both"/>
            </w:pPr>
            <w:r>
              <w:t>E-Mail: sales@autovimation.com</w:t>
            </w:r>
          </w:p>
          <w:p w14:paraId="704D325E" w14:textId="77777777" w:rsidR="008F0F1F" w:rsidRDefault="008F0F1F" w:rsidP="008F0F1F">
            <w:pPr>
              <w:pStyle w:val="Textkrper"/>
              <w:suppressAutoHyphens/>
              <w:jc w:val="both"/>
              <w:rPr>
                <w:sz w:val="20"/>
              </w:rPr>
            </w:pPr>
            <w:r>
              <w:rPr>
                <w:sz w:val="20"/>
              </w:rPr>
              <w:t>Internet: www.autovimation.com</w:t>
            </w:r>
          </w:p>
        </w:tc>
        <w:tc>
          <w:tcPr>
            <w:tcW w:w="1134" w:type="dxa"/>
          </w:tcPr>
          <w:p w14:paraId="5C924478" w14:textId="2E11DFBC" w:rsidR="008F0F1F" w:rsidRDefault="008F0F1F" w:rsidP="008F0F1F">
            <w:pPr>
              <w:pStyle w:val="Textkrper"/>
              <w:suppressAutoHyphens/>
              <w:jc w:val="right"/>
              <w:rPr>
                <w:sz w:val="16"/>
              </w:rPr>
            </w:pPr>
            <w:r w:rsidRPr="00811EBD">
              <w:rPr>
                <w:noProof/>
                <w:sz w:val="16"/>
              </w:rPr>
              <w:drawing>
                <wp:inline distT="0" distB="0" distL="0" distR="0" wp14:anchorId="7EC0FE58" wp14:editId="4CEA6802">
                  <wp:extent cx="311150" cy="146050"/>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 cy="146050"/>
                          </a:xfrm>
                          <a:prstGeom prst="rect">
                            <a:avLst/>
                          </a:prstGeom>
                          <a:noFill/>
                          <a:ln>
                            <a:noFill/>
                          </a:ln>
                        </pic:spPr>
                      </pic:pic>
                    </a:graphicData>
                  </a:graphic>
                </wp:inline>
              </w:drawing>
            </w:r>
          </w:p>
        </w:tc>
        <w:tc>
          <w:tcPr>
            <w:tcW w:w="2268" w:type="dxa"/>
          </w:tcPr>
          <w:p w14:paraId="700763D3" w14:textId="738240CF" w:rsidR="008F0F1F" w:rsidRDefault="008F0F1F" w:rsidP="008F0F1F">
            <w:pPr>
              <w:pStyle w:val="Textkrper"/>
              <w:jc w:val="both"/>
              <w:rPr>
                <w:sz w:val="16"/>
              </w:rPr>
            </w:pPr>
            <w:r>
              <w:rPr>
                <w:sz w:val="16"/>
              </w:rPr>
              <w:t>gii die Presse-Agentur GmbH</w:t>
            </w:r>
          </w:p>
          <w:p w14:paraId="66FD29D3" w14:textId="77777777" w:rsidR="008F0F1F" w:rsidRDefault="008F0F1F" w:rsidP="008F0F1F">
            <w:pPr>
              <w:pStyle w:val="Textkrper"/>
              <w:jc w:val="both"/>
              <w:rPr>
                <w:sz w:val="16"/>
              </w:rPr>
            </w:pPr>
          </w:p>
          <w:p w14:paraId="668D87EA" w14:textId="77777777" w:rsidR="008F0F1F" w:rsidRDefault="008F0F1F" w:rsidP="008F0F1F">
            <w:pPr>
              <w:pStyle w:val="Textkrper"/>
              <w:rPr>
                <w:sz w:val="16"/>
              </w:rPr>
            </w:pPr>
            <w:r>
              <w:rPr>
                <w:sz w:val="16"/>
              </w:rPr>
              <w:t>Immanuelkirchstraße 12</w:t>
            </w:r>
          </w:p>
          <w:p w14:paraId="5EA41C5C" w14:textId="193A81C2" w:rsidR="008F0F1F" w:rsidRDefault="008F0F1F" w:rsidP="008F0F1F">
            <w:pPr>
              <w:pStyle w:val="Textkrper"/>
              <w:jc w:val="both"/>
              <w:rPr>
                <w:sz w:val="16"/>
              </w:rPr>
            </w:pPr>
            <w:r>
              <w:rPr>
                <w:sz w:val="16"/>
              </w:rPr>
              <w:t>10405 Berlin</w:t>
            </w:r>
          </w:p>
          <w:p w14:paraId="7490BDD9" w14:textId="77777777" w:rsidR="008F0F1F" w:rsidRDefault="008F0F1F" w:rsidP="008F0F1F">
            <w:pPr>
              <w:pStyle w:val="Textkrper"/>
              <w:jc w:val="both"/>
              <w:rPr>
                <w:sz w:val="16"/>
              </w:rPr>
            </w:pPr>
          </w:p>
          <w:p w14:paraId="58E0D507" w14:textId="77777777" w:rsidR="008F0F1F" w:rsidRDefault="008F0F1F" w:rsidP="008F0F1F">
            <w:pPr>
              <w:pStyle w:val="Textkrper"/>
              <w:jc w:val="both"/>
              <w:rPr>
                <w:sz w:val="16"/>
              </w:rPr>
            </w:pPr>
            <w:r>
              <w:rPr>
                <w:sz w:val="16"/>
              </w:rPr>
              <w:t>Tel.: 0 30 / 53 89 65 - 0</w:t>
            </w:r>
          </w:p>
          <w:p w14:paraId="4459650E" w14:textId="77777777" w:rsidR="008F0F1F" w:rsidRDefault="008F0F1F" w:rsidP="008F0F1F">
            <w:pPr>
              <w:pStyle w:val="Textkrper"/>
              <w:jc w:val="both"/>
              <w:rPr>
                <w:sz w:val="16"/>
              </w:rPr>
            </w:pPr>
            <w:r>
              <w:rPr>
                <w:sz w:val="16"/>
              </w:rPr>
              <w:t>Fax: 0 30 / 53 89 65 - 29</w:t>
            </w:r>
          </w:p>
          <w:p w14:paraId="34869910" w14:textId="77777777" w:rsidR="008F0F1F" w:rsidRDefault="008F0F1F" w:rsidP="008F0F1F">
            <w:pPr>
              <w:pStyle w:val="Textkrper"/>
              <w:jc w:val="both"/>
              <w:rPr>
                <w:sz w:val="16"/>
              </w:rPr>
            </w:pPr>
            <w:r>
              <w:rPr>
                <w:sz w:val="16"/>
              </w:rPr>
              <w:t>E-Mail: info@gii.de</w:t>
            </w:r>
          </w:p>
          <w:p w14:paraId="51E0E0CF" w14:textId="2AAABF86" w:rsidR="008F0F1F" w:rsidRDefault="008F0F1F" w:rsidP="008F0F1F">
            <w:pPr>
              <w:pStyle w:val="Textkrper"/>
              <w:suppressAutoHyphens/>
              <w:jc w:val="both"/>
              <w:rPr>
                <w:sz w:val="16"/>
              </w:rPr>
            </w:pPr>
            <w:r>
              <w:rPr>
                <w:sz w:val="16"/>
              </w:rPr>
              <w:t xml:space="preserve">Internet: </w:t>
            </w:r>
            <w:hyperlink r:id="rId9" w:history="1">
              <w:r w:rsidRPr="00C959A3">
                <w:rPr>
                  <w:rStyle w:val="Hyperlink"/>
                  <w:sz w:val="16"/>
                </w:rPr>
                <w:t>www.gii.de</w:t>
              </w:r>
            </w:hyperlink>
          </w:p>
        </w:tc>
      </w:tr>
    </w:tbl>
    <w:p w14:paraId="6C9DAD94" w14:textId="77777777" w:rsidR="00AB4A05" w:rsidRDefault="00AB4A05" w:rsidP="00E345B8">
      <w:pPr>
        <w:suppressAutoHyphens/>
      </w:pPr>
    </w:p>
    <w:sectPr w:rsidR="00AB4A05">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F237" w14:textId="77777777" w:rsidR="00CD0924" w:rsidRDefault="00CD0924">
      <w:r>
        <w:separator/>
      </w:r>
    </w:p>
  </w:endnote>
  <w:endnote w:type="continuationSeparator" w:id="0">
    <w:p w14:paraId="2E4BF1AE" w14:textId="77777777" w:rsidR="00CD0924" w:rsidRDefault="00C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89F2" w14:textId="77777777" w:rsidR="00E345B8" w:rsidRPr="00E345B8" w:rsidRDefault="00E345B8" w:rsidP="00E345B8">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D8C" w14:textId="77777777" w:rsidR="00E345B8" w:rsidRPr="00E345B8" w:rsidRDefault="00E345B8" w:rsidP="00E345B8">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F009" w14:textId="77777777" w:rsidR="00CD0924" w:rsidRDefault="00CD0924">
      <w:r>
        <w:separator/>
      </w:r>
    </w:p>
  </w:footnote>
  <w:footnote w:type="continuationSeparator" w:id="0">
    <w:p w14:paraId="56806AFF" w14:textId="77777777" w:rsidR="00CD0924" w:rsidRDefault="00CD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683D" w14:textId="721F8576" w:rsidR="00AB4A05" w:rsidRDefault="00EF6851" w:rsidP="00E345B8">
    <w:pPr>
      <w:pStyle w:val="Kopfzeile"/>
      <w:tabs>
        <w:tab w:val="clear" w:pos="4536"/>
        <w:tab w:val="clear" w:pos="9072"/>
      </w:tabs>
      <w:suppressAutoHyphens/>
      <w:ind w:left="709" w:right="992" w:hanging="709"/>
      <w:rPr>
        <w:rStyle w:val="Seitenzahl"/>
        <w:sz w:val="18"/>
      </w:rPr>
    </w:pPr>
    <w:r>
      <w:rPr>
        <w:noProof/>
        <w:sz w:val="18"/>
      </w:rPr>
      <w:drawing>
        <wp:anchor distT="0" distB="0" distL="114300" distR="114300" simplePos="0" relativeHeight="251658240" behindDoc="1" locked="0" layoutInCell="0" allowOverlap="1" wp14:anchorId="10FF664F" wp14:editId="424B26E2">
          <wp:simplePos x="0" y="0"/>
          <wp:positionH relativeFrom="column">
            <wp:posOffset>3780790</wp:posOffset>
          </wp:positionH>
          <wp:positionV relativeFrom="paragraph">
            <wp:posOffset>0</wp:posOffset>
          </wp:positionV>
          <wp:extent cx="2141855" cy="59753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A05">
      <w:rPr>
        <w:sz w:val="18"/>
      </w:rPr>
      <w:t xml:space="preserve">Seite </w:t>
    </w:r>
    <w:r w:rsidR="00AB4A05">
      <w:rPr>
        <w:rStyle w:val="Seitenzahl"/>
        <w:sz w:val="18"/>
      </w:rPr>
      <w:fldChar w:fldCharType="begin"/>
    </w:r>
    <w:r w:rsidR="00AB4A05">
      <w:rPr>
        <w:rStyle w:val="Seitenzahl"/>
        <w:sz w:val="18"/>
      </w:rPr>
      <w:instrText xml:space="preserve"> PAGE </w:instrText>
    </w:r>
    <w:r w:rsidR="00AB4A05">
      <w:rPr>
        <w:rStyle w:val="Seitenzahl"/>
        <w:sz w:val="18"/>
      </w:rPr>
      <w:fldChar w:fldCharType="separate"/>
    </w:r>
    <w:r w:rsidR="001D275A">
      <w:rPr>
        <w:rStyle w:val="Seitenzahl"/>
        <w:noProof/>
        <w:sz w:val="18"/>
      </w:rPr>
      <w:t>2</w:t>
    </w:r>
    <w:r w:rsidR="00AB4A05">
      <w:rPr>
        <w:rStyle w:val="Seitenzahl"/>
        <w:sz w:val="18"/>
      </w:rPr>
      <w:fldChar w:fldCharType="end"/>
    </w:r>
    <w:r w:rsidR="00E345B8">
      <w:rPr>
        <w:rStyle w:val="Seitenzahl"/>
        <w:sz w:val="18"/>
      </w:rPr>
      <w:t>:</w:t>
    </w:r>
    <w:r w:rsidR="00E345B8">
      <w:rPr>
        <w:rStyle w:val="Seitenzahl"/>
        <w:sz w:val="18"/>
      </w:rPr>
      <w:tab/>
    </w:r>
    <w:r w:rsidR="00653AEF">
      <w:rPr>
        <w:rStyle w:val="Seitenzahl"/>
        <w:sz w:val="18"/>
      </w:rPr>
      <w:t xml:space="preserve">Neue </w:t>
    </w:r>
    <w:r w:rsidR="00653AEF" w:rsidRPr="00653AEF">
      <w:rPr>
        <w:bCs/>
        <w:sz w:val="18"/>
        <w:szCs w:val="18"/>
      </w:rPr>
      <w:t xml:space="preserve">Kameraschutzgehäuse für </w:t>
    </w:r>
    <w:r w:rsidR="00653AEF" w:rsidRPr="00B07CA6">
      <w:rPr>
        <w:bCs/>
        <w:sz w:val="18"/>
        <w:szCs w:val="18"/>
      </w:rPr>
      <w:t>Specim F</w:t>
    </w:r>
    <w:r w:rsidR="00DE79AA">
      <w:rPr>
        <w:bCs/>
        <w:sz w:val="18"/>
        <w:szCs w:val="18"/>
      </w:rPr>
      <w:t>X</w:t>
    </w:r>
    <w:r w:rsidR="00653AEF" w:rsidRPr="00B07CA6">
      <w:rPr>
        <w:bCs/>
        <w:sz w:val="18"/>
        <w:szCs w:val="18"/>
      </w:rPr>
      <w:t>10 und F</w:t>
    </w:r>
    <w:r w:rsidR="00DE79AA">
      <w:rPr>
        <w:bCs/>
        <w:sz w:val="18"/>
        <w:szCs w:val="18"/>
      </w:rPr>
      <w:t>X</w:t>
    </w:r>
    <w:r w:rsidR="00653AEF" w:rsidRPr="00B07CA6">
      <w:rPr>
        <w:bCs/>
        <w:sz w:val="18"/>
        <w:szCs w:val="18"/>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B7C9" w14:textId="7F83746F" w:rsidR="00AB4A05" w:rsidRPr="00E345B8" w:rsidRDefault="00EF6851" w:rsidP="00E345B8">
    <w:pPr>
      <w:pStyle w:val="Kopfzeile"/>
      <w:tabs>
        <w:tab w:val="clear" w:pos="4536"/>
      </w:tabs>
      <w:rPr>
        <w:sz w:val="2"/>
      </w:rPr>
    </w:pPr>
    <w:r w:rsidRPr="00E345B8">
      <w:rPr>
        <w:noProof/>
        <w:sz w:val="2"/>
      </w:rPr>
      <w:drawing>
        <wp:anchor distT="0" distB="0" distL="114300" distR="114300" simplePos="0" relativeHeight="251657216" behindDoc="1" locked="0" layoutInCell="0" allowOverlap="1" wp14:anchorId="31049B53" wp14:editId="549F54C2">
          <wp:simplePos x="0" y="0"/>
          <wp:positionH relativeFrom="column">
            <wp:posOffset>3781425</wp:posOffset>
          </wp:positionH>
          <wp:positionV relativeFrom="paragraph">
            <wp:posOffset>0</wp:posOffset>
          </wp:positionV>
          <wp:extent cx="2141855" cy="59753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78C4255"/>
    <w:multiLevelType w:val="multilevel"/>
    <w:tmpl w:val="EB38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546381915">
    <w:abstractNumId w:val="0"/>
  </w:num>
  <w:num w:numId="2" w16cid:durableId="1376462664">
    <w:abstractNumId w:val="4"/>
  </w:num>
  <w:num w:numId="3" w16cid:durableId="1176189244">
    <w:abstractNumId w:val="2"/>
  </w:num>
  <w:num w:numId="4" w16cid:durableId="730033171">
    <w:abstractNumId w:val="1"/>
  </w:num>
  <w:num w:numId="5" w16cid:durableId="1072965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6F"/>
    <w:rsid w:val="00071B33"/>
    <w:rsid w:val="00076FBC"/>
    <w:rsid w:val="00077982"/>
    <w:rsid w:val="000878CD"/>
    <w:rsid w:val="00096FF6"/>
    <w:rsid w:val="000B69B2"/>
    <w:rsid w:val="000F7804"/>
    <w:rsid w:val="00123D6B"/>
    <w:rsid w:val="001405EA"/>
    <w:rsid w:val="00191A88"/>
    <w:rsid w:val="001B2B9B"/>
    <w:rsid w:val="001D2317"/>
    <w:rsid w:val="001D275A"/>
    <w:rsid w:val="00283955"/>
    <w:rsid w:val="002932C0"/>
    <w:rsid w:val="002962FB"/>
    <w:rsid w:val="00297A0F"/>
    <w:rsid w:val="002D4D24"/>
    <w:rsid w:val="002F2FC2"/>
    <w:rsid w:val="00311E41"/>
    <w:rsid w:val="00344229"/>
    <w:rsid w:val="003555BA"/>
    <w:rsid w:val="003771AF"/>
    <w:rsid w:val="003847B2"/>
    <w:rsid w:val="00386F57"/>
    <w:rsid w:val="004270B0"/>
    <w:rsid w:val="004644FF"/>
    <w:rsid w:val="004B2698"/>
    <w:rsid w:val="0058078F"/>
    <w:rsid w:val="0059623F"/>
    <w:rsid w:val="005A0A4A"/>
    <w:rsid w:val="005A4D71"/>
    <w:rsid w:val="005C1384"/>
    <w:rsid w:val="00614EDD"/>
    <w:rsid w:val="006173D1"/>
    <w:rsid w:val="0062159E"/>
    <w:rsid w:val="00653AEF"/>
    <w:rsid w:val="00676039"/>
    <w:rsid w:val="006A08B4"/>
    <w:rsid w:val="006A292C"/>
    <w:rsid w:val="006B2EEA"/>
    <w:rsid w:val="0070425D"/>
    <w:rsid w:val="00706EB0"/>
    <w:rsid w:val="00753798"/>
    <w:rsid w:val="00790A1F"/>
    <w:rsid w:val="007F254E"/>
    <w:rsid w:val="0081411A"/>
    <w:rsid w:val="00814E0A"/>
    <w:rsid w:val="00831923"/>
    <w:rsid w:val="008552CB"/>
    <w:rsid w:val="00865483"/>
    <w:rsid w:val="008E7367"/>
    <w:rsid w:val="008F0F1F"/>
    <w:rsid w:val="0091020D"/>
    <w:rsid w:val="00955C34"/>
    <w:rsid w:val="009966E3"/>
    <w:rsid w:val="009B7194"/>
    <w:rsid w:val="009C515F"/>
    <w:rsid w:val="00A12013"/>
    <w:rsid w:val="00A13377"/>
    <w:rsid w:val="00A218EE"/>
    <w:rsid w:val="00A73A57"/>
    <w:rsid w:val="00A90B97"/>
    <w:rsid w:val="00AB4A05"/>
    <w:rsid w:val="00AD641F"/>
    <w:rsid w:val="00AE79E1"/>
    <w:rsid w:val="00AF3598"/>
    <w:rsid w:val="00B07CA6"/>
    <w:rsid w:val="00B2023A"/>
    <w:rsid w:val="00B21AEC"/>
    <w:rsid w:val="00B2442F"/>
    <w:rsid w:val="00B54C28"/>
    <w:rsid w:val="00B74782"/>
    <w:rsid w:val="00B82AAE"/>
    <w:rsid w:val="00BE12C3"/>
    <w:rsid w:val="00C03AFC"/>
    <w:rsid w:val="00C14418"/>
    <w:rsid w:val="00C15B93"/>
    <w:rsid w:val="00C6336F"/>
    <w:rsid w:val="00C8305A"/>
    <w:rsid w:val="00C85DDE"/>
    <w:rsid w:val="00CC4AE4"/>
    <w:rsid w:val="00CD0924"/>
    <w:rsid w:val="00CE1C51"/>
    <w:rsid w:val="00D04CAB"/>
    <w:rsid w:val="00D3011C"/>
    <w:rsid w:val="00D47FE5"/>
    <w:rsid w:val="00D96818"/>
    <w:rsid w:val="00DC29FE"/>
    <w:rsid w:val="00DE79AA"/>
    <w:rsid w:val="00DF6067"/>
    <w:rsid w:val="00E00341"/>
    <w:rsid w:val="00E24A9A"/>
    <w:rsid w:val="00E345B8"/>
    <w:rsid w:val="00E55C37"/>
    <w:rsid w:val="00E644C9"/>
    <w:rsid w:val="00E93540"/>
    <w:rsid w:val="00EB2E47"/>
    <w:rsid w:val="00EB49E3"/>
    <w:rsid w:val="00EC3E74"/>
    <w:rsid w:val="00EC3F4B"/>
    <w:rsid w:val="00EE5E3F"/>
    <w:rsid w:val="00EF5697"/>
    <w:rsid w:val="00EF6851"/>
    <w:rsid w:val="00F50AF9"/>
    <w:rsid w:val="00F806B0"/>
    <w:rsid w:val="00F93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8E9A09D"/>
  <w15:chartTrackingRefBased/>
  <w15:docId w15:val="{4C3D838D-F173-4004-B214-DE182B9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5B8"/>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WW8Num1z0">
    <w:name w:val="WW8Num1z0"/>
    <w:rsid w:val="008F0F1F"/>
  </w:style>
  <w:style w:type="character" w:styleId="Kommentarzeichen">
    <w:name w:val="annotation reference"/>
    <w:basedOn w:val="Absatz-Standardschriftart"/>
    <w:uiPriority w:val="99"/>
    <w:semiHidden/>
    <w:unhideWhenUsed/>
    <w:rsid w:val="00865483"/>
    <w:rPr>
      <w:sz w:val="16"/>
      <w:szCs w:val="16"/>
    </w:rPr>
  </w:style>
  <w:style w:type="paragraph" w:styleId="Kommentartext">
    <w:name w:val="annotation text"/>
    <w:basedOn w:val="Standard"/>
    <w:link w:val="KommentartextZchn"/>
    <w:uiPriority w:val="99"/>
    <w:semiHidden/>
    <w:unhideWhenUsed/>
    <w:rsid w:val="00865483"/>
  </w:style>
  <w:style w:type="character" w:customStyle="1" w:styleId="KommentartextZchn">
    <w:name w:val="Kommentartext Zchn"/>
    <w:basedOn w:val="Absatz-Standardschriftart"/>
    <w:link w:val="Kommentartext"/>
    <w:uiPriority w:val="99"/>
    <w:semiHidden/>
    <w:rsid w:val="008654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10</cp:revision>
  <cp:lastPrinted>2022-09-13T13:08:00Z</cp:lastPrinted>
  <dcterms:created xsi:type="dcterms:W3CDTF">2022-09-22T14:09:00Z</dcterms:created>
  <dcterms:modified xsi:type="dcterms:W3CDTF">2022-10-26T13:04:00Z</dcterms:modified>
</cp:coreProperties>
</file>