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64EE" w14:textId="77777777" w:rsidR="00D2060E" w:rsidRPr="00CA5A05" w:rsidRDefault="00D2060E" w:rsidP="00CA5A05">
      <w:pPr>
        <w:suppressAutoHyphens/>
        <w:rPr>
          <w:sz w:val="40"/>
          <w:szCs w:val="40"/>
          <w:lang w:val="en-US"/>
        </w:rPr>
      </w:pPr>
      <w:r w:rsidRPr="00CA5A05">
        <w:rPr>
          <w:sz w:val="40"/>
          <w:szCs w:val="40"/>
          <w:lang w:val="en-US"/>
        </w:rPr>
        <w:t>Press Release</w:t>
      </w:r>
    </w:p>
    <w:p w14:paraId="1A9BEDE2" w14:textId="77777777" w:rsidR="00D2060E" w:rsidRDefault="00D2060E" w:rsidP="00CA5A05">
      <w:pPr>
        <w:suppressAutoHyphens/>
        <w:spacing w:line="360" w:lineRule="auto"/>
        <w:ind w:right="-2"/>
        <w:rPr>
          <w:b/>
          <w:sz w:val="24"/>
          <w:lang w:val="en-US"/>
        </w:rPr>
      </w:pPr>
    </w:p>
    <w:p w14:paraId="3656B185" w14:textId="77777777" w:rsidR="00D1552C" w:rsidRDefault="00D1552C" w:rsidP="00CA5A05">
      <w:pPr>
        <w:suppressAutoHyphens/>
        <w:spacing w:line="360" w:lineRule="auto"/>
        <w:ind w:right="-2"/>
        <w:rPr>
          <w:b/>
          <w:sz w:val="24"/>
          <w:lang w:val="en-US"/>
        </w:rPr>
      </w:pPr>
      <w:r w:rsidRPr="00D1552C">
        <w:rPr>
          <w:b/>
          <w:sz w:val="24"/>
          <w:lang w:val="en-US"/>
        </w:rPr>
        <w:t xml:space="preserve">Dragon High Power: </w:t>
      </w:r>
    </w:p>
    <w:p w14:paraId="6B01AE79" w14:textId="39B33270" w:rsidR="00D2060E" w:rsidRDefault="00D1552C" w:rsidP="00CA5A05">
      <w:pPr>
        <w:suppressAutoHyphens/>
        <w:spacing w:line="360" w:lineRule="auto"/>
        <w:ind w:right="-2"/>
        <w:rPr>
          <w:b/>
          <w:sz w:val="24"/>
          <w:lang w:val="en-US"/>
        </w:rPr>
      </w:pPr>
      <w:r w:rsidRPr="00D1552C">
        <w:rPr>
          <w:b/>
          <w:sz w:val="24"/>
          <w:lang w:val="en-US"/>
        </w:rPr>
        <w:t>New fan air nozzle for camera enclosures</w:t>
      </w:r>
    </w:p>
    <w:p w14:paraId="3A8F3AB7" w14:textId="77777777" w:rsidR="00D2060E" w:rsidRDefault="00D2060E" w:rsidP="00CA5A05">
      <w:pPr>
        <w:suppressAutoHyphens/>
        <w:spacing w:line="360" w:lineRule="auto"/>
        <w:ind w:right="-2"/>
        <w:rPr>
          <w:lang w:val="en-US"/>
        </w:rPr>
      </w:pPr>
    </w:p>
    <w:p w14:paraId="23CC418B" w14:textId="6AEB7882" w:rsidR="00D2060E" w:rsidRDefault="00D1552C" w:rsidP="00CA5A05">
      <w:pPr>
        <w:suppressAutoHyphens/>
        <w:spacing w:line="360" w:lineRule="auto"/>
        <w:jc w:val="both"/>
        <w:rPr>
          <w:lang w:val="en-US"/>
        </w:rPr>
      </w:pPr>
      <w:r w:rsidRPr="00D1552C">
        <w:rPr>
          <w:lang w:val="en-US"/>
        </w:rPr>
        <w:t xml:space="preserve">Camera applications in dirty industrial environments require appropriate devices to keep the windows of protective enclosures free </w:t>
      </w:r>
      <w:r>
        <w:rPr>
          <w:lang w:val="en-US"/>
        </w:rPr>
        <w:t>from</w:t>
      </w:r>
      <w:r w:rsidRPr="00D1552C">
        <w:rPr>
          <w:lang w:val="en-US"/>
        </w:rPr>
        <w:t xml:space="preserve"> dust, moisture and oily substances. Pneumatic devices from autoVimation such as wind curtains, protective flaps and air nozzles have proven themselves to be efficient protection methods against </w:t>
      </w:r>
      <w:r w:rsidR="00126F5D">
        <w:rPr>
          <w:lang w:val="en-US"/>
        </w:rPr>
        <w:t>window contamination</w:t>
      </w:r>
      <w:r w:rsidRPr="00D1552C">
        <w:rPr>
          <w:lang w:val="en-US"/>
        </w:rPr>
        <w:t xml:space="preserve"> that impairs vision. Introducing the Dragon High Power fan nozzle, the German manufacturer now provides a new solution for its Salamander, Gecko and Orca series protective enclosures, which </w:t>
      </w:r>
      <w:r>
        <w:rPr>
          <w:lang w:val="en-US"/>
        </w:rPr>
        <w:t>combine</w:t>
      </w:r>
      <w:r w:rsidRPr="00D1552C">
        <w:rPr>
          <w:lang w:val="en-US"/>
        </w:rPr>
        <w:t xml:space="preserve">s economical compressed air consumption and low noise emissions with high blowing force. The tiltable air nozzle blows a fan-shaped air jet over the enclosure window at a 20° angle. Due to its blowing force of 3.3 N at a pressure of 5 bar and an air flow of 333 liters per minute, Dragon High Power prevents dirt accumulation and can remove even severe pollution. The blowing force of the nozzle corresponds to an open pipe with an inner diameter of 4 mm, but the energy consumption is 33 % lower and noise is reduced by 40 % to 82 dB(A). </w:t>
      </w:r>
      <w:r w:rsidR="006B59AC">
        <w:rPr>
          <w:lang w:val="en-US"/>
        </w:rPr>
        <w:t>T</w:t>
      </w:r>
      <w:r w:rsidR="006B59AC" w:rsidRPr="00D1552C">
        <w:rPr>
          <w:lang w:val="en-US"/>
        </w:rPr>
        <w:t>he air fan is wide enough to clean 3-inch windows</w:t>
      </w:r>
      <w:r w:rsidR="006B59AC">
        <w:rPr>
          <w:lang w:val="en-US"/>
        </w:rPr>
        <w:t xml:space="preserve"> at only </w:t>
      </w:r>
      <w:r w:rsidRPr="00D1552C">
        <w:rPr>
          <w:lang w:val="en-US"/>
        </w:rPr>
        <w:t>50 mm from the nozzle outlet. Therefore, Dragon High Power can be directly affixed to the protective camera enclosure, saving installation space. autoVimation also supplies brackets with dovetail connection as accessories for flexible mounting and orientation of the nozzle on the enclosure.</w:t>
      </w:r>
    </w:p>
    <w:p w14:paraId="7750E28C" w14:textId="77777777" w:rsidR="00D2060E" w:rsidRDefault="00D2060E" w:rsidP="00CA5A05">
      <w:pPr>
        <w:suppressAutoHyphens/>
        <w:spacing w:line="360" w:lineRule="auto"/>
        <w:jc w:val="both"/>
        <w:rPr>
          <w:lang w:val="en-US"/>
        </w:rPr>
      </w:pPr>
    </w:p>
    <w:tbl>
      <w:tblPr>
        <w:tblW w:w="0" w:type="auto"/>
        <w:tblLayout w:type="fixed"/>
        <w:tblCellMar>
          <w:left w:w="0" w:type="dxa"/>
          <w:right w:w="0" w:type="dxa"/>
        </w:tblCellMar>
        <w:tblLook w:val="0000" w:firstRow="0" w:lastRow="0" w:firstColumn="0" w:lastColumn="0" w:noHBand="0" w:noVBand="0"/>
      </w:tblPr>
      <w:tblGrid>
        <w:gridCol w:w="7086"/>
      </w:tblGrid>
      <w:tr w:rsidR="00D2060E" w:rsidRPr="005458D6" w14:paraId="0494BD88" w14:textId="77777777" w:rsidTr="002015F0">
        <w:tc>
          <w:tcPr>
            <w:tcW w:w="7086" w:type="dxa"/>
          </w:tcPr>
          <w:p w14:paraId="75101223" w14:textId="4849CF5D" w:rsidR="00D2060E" w:rsidRPr="00D1552C" w:rsidRDefault="00F547DF" w:rsidP="00CA5A05">
            <w:pPr>
              <w:suppressAutoHyphens/>
              <w:spacing w:line="360" w:lineRule="auto"/>
              <w:jc w:val="center"/>
              <w:rPr>
                <w:sz w:val="18"/>
                <w:lang w:val="en-US"/>
              </w:rPr>
            </w:pPr>
            <w:r>
              <w:rPr>
                <w:noProof/>
                <w:sz w:val="18"/>
                <w:lang w:val="en-US"/>
              </w:rPr>
              <w:drawing>
                <wp:inline distT="0" distB="0" distL="0" distR="0" wp14:anchorId="52A4FD73" wp14:editId="011BD957">
                  <wp:extent cx="3307080" cy="2310823"/>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3327985" cy="2325430"/>
                          </a:xfrm>
                          <a:prstGeom prst="rect">
                            <a:avLst/>
                          </a:prstGeom>
                        </pic:spPr>
                      </pic:pic>
                    </a:graphicData>
                  </a:graphic>
                </wp:inline>
              </w:drawing>
            </w:r>
          </w:p>
        </w:tc>
      </w:tr>
      <w:tr w:rsidR="00D2060E" w:rsidRPr="00126F5D" w14:paraId="4B84CCE0" w14:textId="77777777" w:rsidTr="002015F0">
        <w:tc>
          <w:tcPr>
            <w:tcW w:w="7086" w:type="dxa"/>
          </w:tcPr>
          <w:p w14:paraId="5937C4C6" w14:textId="08548749" w:rsidR="00D2060E" w:rsidRDefault="00E17437" w:rsidP="006B59AC">
            <w:pPr>
              <w:suppressAutoHyphens/>
              <w:ind w:left="709" w:right="713"/>
              <w:jc w:val="center"/>
              <w:rPr>
                <w:sz w:val="18"/>
                <w:lang w:val="en-US"/>
              </w:rPr>
            </w:pPr>
            <w:r>
              <w:rPr>
                <w:b/>
                <w:sz w:val="18"/>
                <w:lang w:val="en-US"/>
              </w:rPr>
              <w:t>Caption</w:t>
            </w:r>
            <w:r w:rsidR="00D2060E">
              <w:rPr>
                <w:b/>
                <w:sz w:val="18"/>
                <w:lang w:val="en-US"/>
              </w:rPr>
              <w:t>:</w:t>
            </w:r>
            <w:r w:rsidR="00D2060E">
              <w:rPr>
                <w:sz w:val="18"/>
                <w:lang w:val="en-US"/>
              </w:rPr>
              <w:t xml:space="preserve"> </w:t>
            </w:r>
            <w:r w:rsidR="006B59AC">
              <w:rPr>
                <w:sz w:val="18"/>
                <w:lang w:val="en-US"/>
              </w:rPr>
              <w:t>The new</w:t>
            </w:r>
            <w:r w:rsidR="006B59AC" w:rsidRPr="006B59AC">
              <w:rPr>
                <w:lang w:val="en-US"/>
              </w:rPr>
              <w:t xml:space="preserve"> </w:t>
            </w:r>
            <w:r w:rsidR="006B59AC" w:rsidRPr="006B59AC">
              <w:rPr>
                <w:sz w:val="18"/>
                <w:lang w:val="en-US"/>
              </w:rPr>
              <w:t>Dragon High Power fan</w:t>
            </w:r>
            <w:r w:rsidR="006B59AC">
              <w:rPr>
                <w:sz w:val="18"/>
                <w:lang w:val="en-US"/>
              </w:rPr>
              <w:t xml:space="preserve"> air</w:t>
            </w:r>
            <w:r w:rsidR="006B59AC" w:rsidRPr="006B59AC">
              <w:rPr>
                <w:sz w:val="18"/>
                <w:lang w:val="en-US"/>
              </w:rPr>
              <w:t xml:space="preserve"> nozzle</w:t>
            </w:r>
            <w:r w:rsidR="006B59AC">
              <w:rPr>
                <w:sz w:val="18"/>
                <w:lang w:val="en-US"/>
              </w:rPr>
              <w:t xml:space="preserve"> from autoVimation keeps camera enclosure windows clean</w:t>
            </w:r>
          </w:p>
        </w:tc>
      </w:tr>
    </w:tbl>
    <w:p w14:paraId="503F94A2" w14:textId="77777777" w:rsidR="005458D6" w:rsidRDefault="005458D6" w:rsidP="00E17437">
      <w:pPr>
        <w:suppressAutoHyphens/>
        <w:spacing w:line="360" w:lineRule="auto"/>
        <w:jc w:val="both"/>
        <w:rPr>
          <w:lang w:val="en-US"/>
        </w:rPr>
      </w:pPr>
    </w:p>
    <w:p w14:paraId="0116BBEB" w14:textId="3F927B26" w:rsidR="002015F0" w:rsidRDefault="002015F0" w:rsidP="002015F0">
      <w:pPr>
        <w:suppressAutoHyphens/>
        <w:rPr>
          <w:lang w:val="en-US"/>
        </w:rPr>
      </w:pPr>
    </w:p>
    <w:tbl>
      <w:tblPr>
        <w:tblW w:w="0" w:type="auto"/>
        <w:tblLayout w:type="fixed"/>
        <w:tblCellMar>
          <w:left w:w="0" w:type="dxa"/>
          <w:right w:w="0" w:type="dxa"/>
        </w:tblCellMar>
        <w:tblLook w:val="04A0" w:firstRow="1" w:lastRow="0" w:firstColumn="1" w:lastColumn="0" w:noHBand="0" w:noVBand="1"/>
      </w:tblPr>
      <w:tblGrid>
        <w:gridCol w:w="863"/>
        <w:gridCol w:w="4064"/>
        <w:gridCol w:w="260"/>
        <w:gridCol w:w="955"/>
        <w:gridCol w:w="944"/>
      </w:tblGrid>
      <w:tr w:rsidR="005458D6" w:rsidRPr="00207732" w14:paraId="42D482D2" w14:textId="77777777" w:rsidTr="005458D6">
        <w:tc>
          <w:tcPr>
            <w:tcW w:w="863" w:type="dxa"/>
            <w:shd w:val="clear" w:color="auto" w:fill="auto"/>
          </w:tcPr>
          <w:p w14:paraId="63EB2585" w14:textId="77777777" w:rsidR="005458D6" w:rsidRPr="00207732" w:rsidRDefault="005458D6" w:rsidP="00793500">
            <w:pPr>
              <w:suppressAutoHyphens/>
              <w:rPr>
                <w:sz w:val="18"/>
                <w:szCs w:val="18"/>
                <w:lang w:val="en-US"/>
              </w:rPr>
            </w:pPr>
            <w:r w:rsidRPr="00207732">
              <w:rPr>
                <w:sz w:val="18"/>
                <w:szCs w:val="18"/>
                <w:lang w:val="en-US"/>
              </w:rPr>
              <w:lastRenderedPageBreak/>
              <w:t>Image/s:</w:t>
            </w:r>
          </w:p>
        </w:tc>
        <w:tc>
          <w:tcPr>
            <w:tcW w:w="4324" w:type="dxa"/>
            <w:gridSpan w:val="2"/>
            <w:shd w:val="clear" w:color="auto" w:fill="auto"/>
          </w:tcPr>
          <w:p w14:paraId="4F0B4871" w14:textId="56AA095C" w:rsidR="005458D6" w:rsidRPr="00207732" w:rsidRDefault="00F547DF" w:rsidP="00793500">
            <w:pPr>
              <w:suppressAutoHyphens/>
              <w:rPr>
                <w:sz w:val="18"/>
                <w:szCs w:val="18"/>
                <w:lang w:val="en-US"/>
              </w:rPr>
            </w:pPr>
            <w:r w:rsidRPr="00F547DF">
              <w:rPr>
                <w:sz w:val="18"/>
                <w:szCs w:val="18"/>
                <w:lang w:val="en-US"/>
              </w:rPr>
              <w:t>dragon</w:t>
            </w:r>
          </w:p>
        </w:tc>
        <w:tc>
          <w:tcPr>
            <w:tcW w:w="955" w:type="dxa"/>
            <w:shd w:val="clear" w:color="auto" w:fill="auto"/>
          </w:tcPr>
          <w:p w14:paraId="7EE6EAD1" w14:textId="77777777" w:rsidR="005458D6" w:rsidRPr="00207732" w:rsidRDefault="005458D6" w:rsidP="00793500">
            <w:pPr>
              <w:suppressAutoHyphens/>
              <w:rPr>
                <w:sz w:val="18"/>
                <w:szCs w:val="18"/>
                <w:lang w:val="en-US"/>
              </w:rPr>
            </w:pPr>
            <w:r w:rsidRPr="00207732">
              <w:rPr>
                <w:sz w:val="18"/>
                <w:szCs w:val="18"/>
                <w:lang w:val="en-US"/>
              </w:rPr>
              <w:t>Characters:</w:t>
            </w:r>
          </w:p>
        </w:tc>
        <w:tc>
          <w:tcPr>
            <w:tcW w:w="944" w:type="dxa"/>
            <w:shd w:val="clear" w:color="auto" w:fill="auto"/>
          </w:tcPr>
          <w:p w14:paraId="7BCB56F9" w14:textId="7A603E8F" w:rsidR="005458D6" w:rsidRPr="00207732" w:rsidRDefault="00126F5D" w:rsidP="00793500">
            <w:pPr>
              <w:suppressAutoHyphens/>
              <w:jc w:val="right"/>
              <w:rPr>
                <w:sz w:val="18"/>
                <w:szCs w:val="18"/>
                <w:lang w:val="en-US"/>
              </w:rPr>
            </w:pPr>
            <w:r>
              <w:rPr>
                <w:sz w:val="18"/>
                <w:szCs w:val="18"/>
                <w:lang w:val="en-US"/>
              </w:rPr>
              <w:t>1437</w:t>
            </w:r>
          </w:p>
        </w:tc>
      </w:tr>
      <w:tr w:rsidR="005458D6" w:rsidRPr="00207732" w14:paraId="0C49AF9E" w14:textId="77777777" w:rsidTr="005458D6">
        <w:tc>
          <w:tcPr>
            <w:tcW w:w="863" w:type="dxa"/>
            <w:shd w:val="clear" w:color="auto" w:fill="auto"/>
          </w:tcPr>
          <w:p w14:paraId="6DAB8F93" w14:textId="77777777" w:rsidR="005458D6" w:rsidRPr="00207732" w:rsidRDefault="005458D6" w:rsidP="00793500">
            <w:pPr>
              <w:suppressAutoHyphens/>
              <w:spacing w:before="120"/>
              <w:rPr>
                <w:sz w:val="18"/>
                <w:szCs w:val="18"/>
                <w:lang w:val="en-US"/>
              </w:rPr>
            </w:pPr>
            <w:r w:rsidRPr="00207732">
              <w:rPr>
                <w:sz w:val="18"/>
                <w:szCs w:val="18"/>
                <w:lang w:val="en-US"/>
              </w:rPr>
              <w:t>File name:</w:t>
            </w:r>
          </w:p>
        </w:tc>
        <w:tc>
          <w:tcPr>
            <w:tcW w:w="4324" w:type="dxa"/>
            <w:gridSpan w:val="2"/>
            <w:shd w:val="clear" w:color="auto" w:fill="auto"/>
          </w:tcPr>
          <w:p w14:paraId="69AFD9B5" w14:textId="77777777" w:rsidR="005458D6" w:rsidRPr="00207732" w:rsidRDefault="005458D6" w:rsidP="00793500">
            <w:pPr>
              <w:suppressAutoHyphens/>
              <w:spacing w:before="120"/>
              <w:rPr>
                <w:sz w:val="18"/>
                <w:szCs w:val="18"/>
                <w:lang w:val="en-US"/>
              </w:rPr>
            </w:pPr>
            <w:r w:rsidRPr="005458D6">
              <w:rPr>
                <w:sz w:val="18"/>
                <w:szCs w:val="18"/>
                <w:lang w:val="en-US"/>
              </w:rPr>
              <w:t>202209026_pm_dragon_high_power_fan_nozzle_en</w:t>
            </w:r>
          </w:p>
        </w:tc>
        <w:tc>
          <w:tcPr>
            <w:tcW w:w="955" w:type="dxa"/>
            <w:shd w:val="clear" w:color="auto" w:fill="auto"/>
          </w:tcPr>
          <w:p w14:paraId="1A3FF6C2" w14:textId="77777777" w:rsidR="005458D6" w:rsidRPr="00207732" w:rsidRDefault="005458D6" w:rsidP="00793500">
            <w:pPr>
              <w:suppressAutoHyphens/>
              <w:spacing w:before="120"/>
              <w:rPr>
                <w:sz w:val="18"/>
                <w:szCs w:val="18"/>
                <w:lang w:val="en-US"/>
              </w:rPr>
            </w:pPr>
            <w:r w:rsidRPr="00207732">
              <w:rPr>
                <w:sz w:val="18"/>
                <w:szCs w:val="18"/>
                <w:lang w:val="en-US"/>
              </w:rPr>
              <w:t>Date:</w:t>
            </w:r>
          </w:p>
        </w:tc>
        <w:tc>
          <w:tcPr>
            <w:tcW w:w="944" w:type="dxa"/>
            <w:shd w:val="clear" w:color="auto" w:fill="auto"/>
          </w:tcPr>
          <w:p w14:paraId="22EA2993" w14:textId="5E986B8B" w:rsidR="005458D6" w:rsidRPr="00207732" w:rsidRDefault="005B1C04" w:rsidP="00793500">
            <w:pPr>
              <w:suppressAutoHyphens/>
              <w:spacing w:before="120"/>
              <w:jc w:val="right"/>
              <w:rPr>
                <w:sz w:val="18"/>
                <w:szCs w:val="18"/>
                <w:lang w:val="en-US"/>
              </w:rPr>
            </w:pPr>
            <w:r>
              <w:rPr>
                <w:sz w:val="18"/>
                <w:szCs w:val="18"/>
                <w:lang w:val="en-US"/>
              </w:rPr>
              <w:t>11-16-2022</w:t>
            </w:r>
          </w:p>
        </w:tc>
      </w:tr>
      <w:tr w:rsidR="002015F0" w:rsidRPr="00126F5D" w14:paraId="01F955BB" w14:textId="77777777" w:rsidTr="002015F0">
        <w:tc>
          <w:tcPr>
            <w:tcW w:w="7086" w:type="dxa"/>
            <w:gridSpan w:val="5"/>
            <w:tcBorders>
              <w:bottom w:val="single" w:sz="4" w:space="0" w:color="auto"/>
            </w:tcBorders>
            <w:shd w:val="clear" w:color="auto" w:fill="auto"/>
          </w:tcPr>
          <w:p w14:paraId="7A4CBEE8" w14:textId="46C40F8F" w:rsidR="002015F0" w:rsidRPr="00207732" w:rsidRDefault="002015F0" w:rsidP="007B4796">
            <w:pPr>
              <w:suppressAutoHyphens/>
              <w:spacing w:before="120" w:after="120"/>
              <w:rPr>
                <w:b/>
                <w:sz w:val="16"/>
                <w:szCs w:val="16"/>
                <w:lang w:val="en-US"/>
              </w:rPr>
            </w:pPr>
            <w:r w:rsidRPr="00207732">
              <w:rPr>
                <w:b/>
                <w:sz w:val="16"/>
                <w:szCs w:val="16"/>
                <w:lang w:val="en-US"/>
              </w:rPr>
              <w:t xml:space="preserve">About </w:t>
            </w:r>
            <w:r>
              <w:rPr>
                <w:b/>
                <w:sz w:val="16"/>
                <w:lang w:val="en-US"/>
              </w:rPr>
              <w:t>autoVimation</w:t>
            </w:r>
          </w:p>
          <w:p w14:paraId="35D6E9F0" w14:textId="33B145BC" w:rsidR="002015F0" w:rsidRDefault="002015F0" w:rsidP="002015F0">
            <w:pPr>
              <w:suppressAutoHyphens/>
              <w:jc w:val="both"/>
              <w:rPr>
                <w:sz w:val="16"/>
                <w:szCs w:val="16"/>
                <w:lang w:val="en-US"/>
              </w:rPr>
            </w:pPr>
            <w:r>
              <w:rPr>
                <w:sz w:val="16"/>
                <w:szCs w:val="16"/>
                <w:lang w:val="en-US"/>
              </w:rPr>
              <w:t>The German manufacturer</w:t>
            </w:r>
            <w:r w:rsidRPr="00CB2E69">
              <w:rPr>
                <w:sz w:val="16"/>
                <w:szCs w:val="16"/>
                <w:lang w:val="en-US"/>
              </w:rPr>
              <w:t xml:space="preserve"> autoVimation was founded </w:t>
            </w:r>
            <w:r>
              <w:rPr>
                <w:sz w:val="16"/>
                <w:szCs w:val="16"/>
                <w:lang w:val="en-US"/>
              </w:rPr>
              <w:t xml:space="preserve">in 2008 </w:t>
            </w:r>
            <w:r w:rsidRPr="00CB2E69">
              <w:rPr>
                <w:sz w:val="16"/>
                <w:szCs w:val="16"/>
                <w:lang w:val="en-US"/>
              </w:rPr>
              <w:t>by Peter Neuhaus to provide solutions for easier installation and adjustment of image processing components. The company has developed a modular construction kit that simplifies the connection of all required components, which does away with costly and time-consuming manufacturing of dedicated mounting brackets. The product portfolio also includes compact, easy-to-integrate enclosures that provide optimal protection for cameras and lenses in industrial applications, and ensure good heat dissipation. autoVimation supplies complete, ready-to-install mechanical solutions for cameras and light fittings, and enables the integration of special lenses, filters, light barriers, encoders, or other sensors.</w:t>
            </w:r>
          </w:p>
          <w:p w14:paraId="6D44C2FD" w14:textId="07543C06" w:rsidR="002015F0" w:rsidRPr="00207732" w:rsidRDefault="002015F0" w:rsidP="007B4796">
            <w:pPr>
              <w:suppressAutoHyphens/>
              <w:spacing w:after="120"/>
              <w:jc w:val="both"/>
              <w:rPr>
                <w:sz w:val="16"/>
                <w:szCs w:val="16"/>
                <w:lang w:val="en-US"/>
              </w:rPr>
            </w:pPr>
            <w:r>
              <w:rPr>
                <w:sz w:val="16"/>
                <w:lang w:val="en-US"/>
              </w:rPr>
              <w:t>autoVimation's customers include renowned companies from various industry branches, such as the pharmaceutical and food industry, measuring technology, quality control, and security technology.</w:t>
            </w:r>
          </w:p>
        </w:tc>
      </w:tr>
      <w:tr w:rsidR="002015F0" w:rsidRPr="00207732" w14:paraId="3859BF96" w14:textId="77777777" w:rsidTr="002015F0">
        <w:tc>
          <w:tcPr>
            <w:tcW w:w="4927" w:type="dxa"/>
            <w:gridSpan w:val="2"/>
            <w:tcBorders>
              <w:top w:val="single" w:sz="4" w:space="0" w:color="auto"/>
            </w:tcBorders>
            <w:shd w:val="clear" w:color="auto" w:fill="auto"/>
          </w:tcPr>
          <w:p w14:paraId="555A971D" w14:textId="77777777" w:rsidR="002015F0" w:rsidRPr="002015F0" w:rsidRDefault="002015F0" w:rsidP="007B4796">
            <w:pPr>
              <w:suppressAutoHyphens/>
              <w:spacing w:before="120" w:after="120"/>
              <w:rPr>
                <w:b/>
              </w:rPr>
            </w:pPr>
            <w:r w:rsidRPr="002015F0">
              <w:rPr>
                <w:b/>
              </w:rPr>
              <w:t>Contact:</w:t>
            </w:r>
          </w:p>
          <w:p w14:paraId="0F640583" w14:textId="28AD9C4B" w:rsidR="002015F0" w:rsidRPr="002015F0" w:rsidRDefault="002015F0" w:rsidP="007B4796">
            <w:pPr>
              <w:pStyle w:val="berschrift4"/>
              <w:suppressAutoHyphens/>
              <w:rPr>
                <w:sz w:val="20"/>
              </w:rPr>
            </w:pPr>
            <w:r w:rsidRPr="00CB2E69">
              <w:rPr>
                <w:bCs/>
                <w:sz w:val="20"/>
              </w:rPr>
              <w:t>autoVimation GmbH</w:t>
            </w:r>
          </w:p>
          <w:p w14:paraId="0B343222" w14:textId="355DA340" w:rsidR="002015F0" w:rsidRPr="002015F0" w:rsidRDefault="002015F0" w:rsidP="007B4796">
            <w:pPr>
              <w:pStyle w:val="Kopfzeile"/>
              <w:tabs>
                <w:tab w:val="clear" w:pos="4536"/>
                <w:tab w:val="clear" w:pos="9072"/>
              </w:tabs>
              <w:suppressAutoHyphens/>
              <w:spacing w:before="120" w:after="120"/>
            </w:pPr>
            <w:r>
              <w:t>Peter Neuhaus</w:t>
            </w:r>
          </w:p>
          <w:p w14:paraId="2D73506C" w14:textId="04EC03E4" w:rsidR="002015F0" w:rsidRPr="002015F0" w:rsidRDefault="002015F0" w:rsidP="007B4796">
            <w:pPr>
              <w:suppressAutoHyphens/>
              <w:jc w:val="both"/>
            </w:pPr>
            <w:r w:rsidRPr="00347C9D">
              <w:t>R</w:t>
            </w:r>
            <w:r>
              <w:t>oe</w:t>
            </w:r>
            <w:r w:rsidRPr="00347C9D">
              <w:t>merweg 1</w:t>
            </w:r>
          </w:p>
          <w:p w14:paraId="426F8366" w14:textId="57E07D71" w:rsidR="002015F0" w:rsidRPr="002015F0" w:rsidRDefault="002015F0" w:rsidP="007B4796">
            <w:pPr>
              <w:suppressAutoHyphens/>
              <w:jc w:val="both"/>
            </w:pPr>
            <w:r w:rsidRPr="004D3690">
              <w:t>76287 Rheinstetten</w:t>
            </w:r>
          </w:p>
          <w:p w14:paraId="37D8959E" w14:textId="77777777" w:rsidR="002015F0" w:rsidRPr="00207732" w:rsidRDefault="002015F0" w:rsidP="007B4796">
            <w:pPr>
              <w:suppressAutoHyphens/>
              <w:jc w:val="both"/>
              <w:rPr>
                <w:lang w:val="en-US"/>
              </w:rPr>
            </w:pPr>
            <w:r w:rsidRPr="00207732">
              <w:rPr>
                <w:lang w:val="en-US"/>
              </w:rPr>
              <w:t>Germany</w:t>
            </w:r>
          </w:p>
          <w:p w14:paraId="0AF0B2BB" w14:textId="0F78078E" w:rsidR="002015F0" w:rsidRPr="00207732" w:rsidRDefault="002015F0" w:rsidP="007B4796">
            <w:pPr>
              <w:suppressAutoHyphens/>
              <w:spacing w:before="120"/>
              <w:jc w:val="both"/>
              <w:rPr>
                <w:lang w:val="en-US"/>
              </w:rPr>
            </w:pPr>
            <w:r w:rsidRPr="00207732">
              <w:rPr>
                <w:lang w:val="en-US"/>
              </w:rPr>
              <w:t xml:space="preserve">Phone: </w:t>
            </w:r>
            <w:r w:rsidRPr="00AB33C4">
              <w:rPr>
                <w:lang w:val="en-US"/>
              </w:rPr>
              <w:t>+</w:t>
            </w:r>
            <w:r w:rsidRPr="00E17437">
              <w:rPr>
                <w:lang w:val="en-US"/>
              </w:rPr>
              <w:t xml:space="preserve">49 . </w:t>
            </w:r>
            <w:r w:rsidRPr="00D3546F">
              <w:rPr>
                <w:lang w:val="fr-FR"/>
              </w:rPr>
              <w:t>721 . 627 6756</w:t>
            </w:r>
          </w:p>
          <w:p w14:paraId="4F056BBA" w14:textId="14A6D146" w:rsidR="002015F0" w:rsidRPr="00207732" w:rsidRDefault="002015F0" w:rsidP="007B4796">
            <w:pPr>
              <w:suppressAutoHyphens/>
              <w:jc w:val="both"/>
              <w:rPr>
                <w:lang w:val="en-US"/>
              </w:rPr>
            </w:pPr>
            <w:r w:rsidRPr="00207732">
              <w:rPr>
                <w:lang w:val="en-US"/>
              </w:rPr>
              <w:t xml:space="preserve">Email: </w:t>
            </w:r>
            <w:r w:rsidRPr="00D3546F">
              <w:rPr>
                <w:lang w:val="fr-FR"/>
              </w:rPr>
              <w:t>sales@autovimation.com</w:t>
            </w:r>
          </w:p>
          <w:p w14:paraId="1E029677" w14:textId="36390E13" w:rsidR="002015F0" w:rsidRPr="00207732" w:rsidRDefault="002015F0" w:rsidP="007B4796">
            <w:pPr>
              <w:suppressAutoHyphens/>
              <w:rPr>
                <w:lang w:val="en-US"/>
              </w:rPr>
            </w:pPr>
            <w:r w:rsidRPr="00207732">
              <w:rPr>
                <w:lang w:val="fr-FR"/>
              </w:rPr>
              <w:t xml:space="preserve">Internet: </w:t>
            </w:r>
            <w:r w:rsidRPr="00D3546F">
              <w:rPr>
                <w:lang w:val="fr-FR"/>
              </w:rPr>
              <w:t>www.autovimation.com</w:t>
            </w:r>
          </w:p>
        </w:tc>
        <w:tc>
          <w:tcPr>
            <w:tcW w:w="2159" w:type="dxa"/>
            <w:gridSpan w:val="3"/>
            <w:tcBorders>
              <w:top w:val="single" w:sz="4" w:space="0" w:color="auto"/>
            </w:tcBorders>
            <w:shd w:val="clear" w:color="auto" w:fill="auto"/>
          </w:tcPr>
          <w:p w14:paraId="54AD369B" w14:textId="77777777" w:rsidR="002015F0" w:rsidRPr="00AB33C4" w:rsidRDefault="002015F0" w:rsidP="002015F0">
            <w:pPr>
              <w:suppressAutoHyphens/>
              <w:spacing w:before="480"/>
              <w:ind w:right="-113"/>
              <w:rPr>
                <w:sz w:val="16"/>
              </w:rPr>
            </w:pPr>
            <w:r w:rsidRPr="00AB33C4">
              <w:rPr>
                <w:sz w:val="16"/>
              </w:rPr>
              <w:t>gii die Presse-Agentur GmbH</w:t>
            </w:r>
          </w:p>
          <w:p w14:paraId="1414B72C" w14:textId="77777777" w:rsidR="002015F0" w:rsidRPr="00AB33C4" w:rsidRDefault="002015F0" w:rsidP="002015F0">
            <w:pPr>
              <w:pStyle w:val="Textkrper"/>
              <w:suppressAutoHyphens/>
              <w:ind w:right="-113"/>
              <w:rPr>
                <w:sz w:val="16"/>
                <w:lang w:val="en-US"/>
              </w:rPr>
            </w:pPr>
            <w:r w:rsidRPr="00AB33C4">
              <w:rPr>
                <w:sz w:val="16"/>
              </w:rPr>
              <w:t xml:space="preserve">Immanuelkirchstr. </w:t>
            </w:r>
            <w:r w:rsidRPr="00AB33C4">
              <w:rPr>
                <w:sz w:val="16"/>
                <w:lang w:val="en-US"/>
              </w:rPr>
              <w:t>12</w:t>
            </w:r>
          </w:p>
          <w:p w14:paraId="79C3C4CF" w14:textId="77777777" w:rsidR="002015F0" w:rsidRPr="00AB33C4" w:rsidRDefault="002015F0" w:rsidP="002015F0">
            <w:pPr>
              <w:pStyle w:val="Textkrper"/>
              <w:suppressAutoHyphens/>
              <w:ind w:right="-113"/>
              <w:rPr>
                <w:sz w:val="16"/>
                <w:lang w:val="en-US"/>
              </w:rPr>
            </w:pPr>
            <w:r w:rsidRPr="00AB33C4">
              <w:rPr>
                <w:sz w:val="16"/>
                <w:lang w:val="en-US"/>
              </w:rPr>
              <w:t>10405 Berlin</w:t>
            </w:r>
          </w:p>
          <w:p w14:paraId="66623162" w14:textId="77777777" w:rsidR="002015F0" w:rsidRPr="00AB33C4" w:rsidRDefault="002015F0" w:rsidP="002015F0">
            <w:pPr>
              <w:pStyle w:val="Textkrper"/>
              <w:suppressAutoHyphens/>
              <w:ind w:right="-113"/>
              <w:rPr>
                <w:sz w:val="16"/>
                <w:lang w:val="en-US"/>
              </w:rPr>
            </w:pPr>
            <w:r w:rsidRPr="00AB33C4">
              <w:rPr>
                <w:sz w:val="16"/>
                <w:lang w:val="en-US"/>
              </w:rPr>
              <w:t>Germany</w:t>
            </w:r>
          </w:p>
          <w:p w14:paraId="600D63ED" w14:textId="77777777" w:rsidR="002015F0" w:rsidRPr="00AB33C4" w:rsidRDefault="002015F0" w:rsidP="002015F0">
            <w:pPr>
              <w:pStyle w:val="Textkrper"/>
              <w:suppressAutoHyphens/>
              <w:ind w:right="-113"/>
              <w:rPr>
                <w:sz w:val="16"/>
                <w:lang w:val="en-US"/>
              </w:rPr>
            </w:pPr>
            <w:r w:rsidRPr="00AB33C4">
              <w:rPr>
                <w:sz w:val="16"/>
                <w:lang w:val="en-US"/>
              </w:rPr>
              <w:t xml:space="preserve">Phone: +49 . </w:t>
            </w:r>
            <w:r w:rsidRPr="00E17437">
              <w:rPr>
                <w:sz w:val="16"/>
                <w:lang w:val="en-US"/>
              </w:rPr>
              <w:t>30 . 538 9650</w:t>
            </w:r>
          </w:p>
          <w:p w14:paraId="7CBF6771" w14:textId="77777777" w:rsidR="002015F0" w:rsidRPr="00AB33C4" w:rsidRDefault="002015F0" w:rsidP="002015F0">
            <w:pPr>
              <w:pStyle w:val="Textkrper"/>
              <w:suppressAutoHyphens/>
              <w:ind w:right="-113"/>
              <w:rPr>
                <w:sz w:val="16"/>
                <w:lang w:val="en-US"/>
              </w:rPr>
            </w:pPr>
            <w:r w:rsidRPr="00AB33C4">
              <w:rPr>
                <w:sz w:val="16"/>
                <w:lang w:val="en-US"/>
              </w:rPr>
              <w:t>Email: info@gii.de</w:t>
            </w:r>
          </w:p>
          <w:p w14:paraId="03178519" w14:textId="55F04CEA" w:rsidR="002015F0" w:rsidRPr="00207732" w:rsidRDefault="002015F0" w:rsidP="002015F0">
            <w:pPr>
              <w:suppressAutoHyphens/>
              <w:rPr>
                <w:sz w:val="16"/>
                <w:szCs w:val="16"/>
                <w:lang w:val="en-US"/>
              </w:rPr>
            </w:pPr>
            <w:r w:rsidRPr="00AB33C4">
              <w:rPr>
                <w:sz w:val="16"/>
                <w:lang w:val="en-US"/>
              </w:rPr>
              <w:t>Internet: www.gii.de</w:t>
            </w:r>
          </w:p>
        </w:tc>
      </w:tr>
    </w:tbl>
    <w:p w14:paraId="6617BD7A" w14:textId="77777777" w:rsidR="002015F0" w:rsidRDefault="002015F0" w:rsidP="002015F0">
      <w:pPr>
        <w:suppressAutoHyphens/>
        <w:rPr>
          <w:lang w:val="en-US"/>
        </w:rPr>
      </w:pPr>
    </w:p>
    <w:sectPr w:rsidR="002015F0">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3868" w14:textId="77777777" w:rsidR="00DF6463" w:rsidRDefault="00DF6463">
      <w:r>
        <w:separator/>
      </w:r>
    </w:p>
  </w:endnote>
  <w:endnote w:type="continuationSeparator" w:id="0">
    <w:p w14:paraId="66F32C9C" w14:textId="77777777" w:rsidR="00DF6463" w:rsidRDefault="00DF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AAD5" w14:textId="77777777" w:rsidR="00CA5A05" w:rsidRPr="00CA5A05" w:rsidRDefault="00CA5A05" w:rsidP="00CA5A05">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06EC" w14:textId="77777777" w:rsidR="00CA5A05" w:rsidRPr="00CA5A05" w:rsidRDefault="00CA5A05" w:rsidP="00CA5A05">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0DF8" w14:textId="77777777" w:rsidR="00DF6463" w:rsidRDefault="00DF6463">
      <w:r>
        <w:separator/>
      </w:r>
    </w:p>
  </w:footnote>
  <w:footnote w:type="continuationSeparator" w:id="0">
    <w:p w14:paraId="23F42ACE" w14:textId="77777777" w:rsidR="00DF6463" w:rsidRDefault="00DF6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44CD" w14:textId="3D44B37F" w:rsidR="00D2060E" w:rsidRPr="00CA5A05" w:rsidRDefault="00166DB4" w:rsidP="00CA5A05">
    <w:pPr>
      <w:pStyle w:val="Kopfzeile"/>
      <w:tabs>
        <w:tab w:val="clear" w:pos="4536"/>
        <w:tab w:val="clear" w:pos="9072"/>
      </w:tabs>
      <w:suppressAutoHyphens/>
      <w:ind w:left="709" w:right="851" w:hanging="709"/>
      <w:rPr>
        <w:rStyle w:val="Seitenzahl"/>
        <w:sz w:val="18"/>
        <w:lang w:val="en-US"/>
      </w:rPr>
    </w:pPr>
    <w:r>
      <w:rPr>
        <w:noProof/>
        <w:sz w:val="18"/>
      </w:rPr>
      <w:drawing>
        <wp:anchor distT="0" distB="0" distL="114300" distR="114300" simplePos="0" relativeHeight="251657216" behindDoc="1" locked="0" layoutInCell="0" allowOverlap="1" wp14:anchorId="46C7236B" wp14:editId="5DF1444C">
          <wp:simplePos x="0" y="0"/>
          <wp:positionH relativeFrom="column">
            <wp:posOffset>3781425</wp:posOffset>
          </wp:positionH>
          <wp:positionV relativeFrom="paragraph">
            <wp:posOffset>0</wp:posOffset>
          </wp:positionV>
          <wp:extent cx="2141855" cy="597535"/>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597535"/>
                  </a:xfrm>
                  <a:prstGeom prst="rect">
                    <a:avLst/>
                  </a:prstGeom>
                  <a:noFill/>
                </pic:spPr>
              </pic:pic>
            </a:graphicData>
          </a:graphic>
          <wp14:sizeRelH relativeFrom="page">
            <wp14:pctWidth>0</wp14:pctWidth>
          </wp14:sizeRelH>
          <wp14:sizeRelV relativeFrom="page">
            <wp14:pctHeight>0</wp14:pctHeight>
          </wp14:sizeRelV>
        </wp:anchor>
      </w:drawing>
    </w:r>
    <w:r w:rsidR="00D2060E">
      <w:rPr>
        <w:sz w:val="18"/>
        <w:lang w:val="en-US"/>
      </w:rPr>
      <w:t xml:space="preserve">Page </w:t>
    </w:r>
    <w:r w:rsidR="00D2060E">
      <w:rPr>
        <w:rStyle w:val="Seitenzahl"/>
        <w:sz w:val="18"/>
      </w:rPr>
      <w:fldChar w:fldCharType="begin"/>
    </w:r>
    <w:r w:rsidR="00D2060E">
      <w:rPr>
        <w:rStyle w:val="Seitenzahl"/>
        <w:sz w:val="18"/>
        <w:lang w:val="en-US"/>
      </w:rPr>
      <w:instrText xml:space="preserve"> PAGE </w:instrText>
    </w:r>
    <w:r w:rsidR="00D2060E">
      <w:rPr>
        <w:rStyle w:val="Seitenzahl"/>
        <w:sz w:val="18"/>
      </w:rPr>
      <w:fldChar w:fldCharType="separate"/>
    </w:r>
    <w:r w:rsidR="00347C9D">
      <w:rPr>
        <w:rStyle w:val="Seitenzahl"/>
        <w:noProof/>
        <w:sz w:val="18"/>
        <w:lang w:val="en-US"/>
      </w:rPr>
      <w:t>2</w:t>
    </w:r>
    <w:r w:rsidR="00D2060E">
      <w:rPr>
        <w:rStyle w:val="Seitenzahl"/>
        <w:sz w:val="18"/>
      </w:rPr>
      <w:fldChar w:fldCharType="end"/>
    </w:r>
    <w:r w:rsidR="00CA5A05">
      <w:rPr>
        <w:rStyle w:val="Seitenzahl"/>
        <w:sz w:val="18"/>
        <w:lang w:val="en-US"/>
      </w:rPr>
      <w:t>:</w:t>
    </w:r>
    <w:r w:rsidR="00CA5A05">
      <w:rPr>
        <w:rStyle w:val="Seitenzahl"/>
        <w:sz w:val="18"/>
        <w:lang w:val="en-US"/>
      </w:rPr>
      <w:tab/>
    </w:r>
    <w:r w:rsidR="00D1552C" w:rsidRPr="00D1552C">
      <w:rPr>
        <w:rStyle w:val="Seitenzahl"/>
        <w:sz w:val="18"/>
        <w:lang w:val="en-US"/>
      </w:rPr>
      <w:t>Dragon High Power fan air nozzle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447E" w14:textId="42CD6685" w:rsidR="00D2060E" w:rsidRPr="00CA5A05" w:rsidRDefault="00166DB4" w:rsidP="00CA5A05">
    <w:pPr>
      <w:pStyle w:val="Kopfzeile"/>
      <w:tabs>
        <w:tab w:val="clear" w:pos="4536"/>
        <w:tab w:val="clear" w:pos="9072"/>
      </w:tabs>
      <w:rPr>
        <w:sz w:val="2"/>
      </w:rPr>
    </w:pPr>
    <w:r>
      <w:rPr>
        <w:noProof/>
        <w:sz w:val="2"/>
      </w:rPr>
      <w:drawing>
        <wp:anchor distT="0" distB="0" distL="114300" distR="114300" simplePos="0" relativeHeight="251658240" behindDoc="1" locked="0" layoutInCell="0" allowOverlap="1" wp14:anchorId="60A6912B" wp14:editId="2D983246">
          <wp:simplePos x="0" y="0"/>
          <wp:positionH relativeFrom="column">
            <wp:posOffset>3780790</wp:posOffset>
          </wp:positionH>
          <wp:positionV relativeFrom="paragraph">
            <wp:posOffset>0</wp:posOffset>
          </wp:positionV>
          <wp:extent cx="2141855" cy="597535"/>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597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500851731">
    <w:abstractNumId w:val="0"/>
  </w:num>
  <w:num w:numId="2" w16cid:durableId="233664846">
    <w:abstractNumId w:val="3"/>
  </w:num>
  <w:num w:numId="3" w16cid:durableId="1404527074">
    <w:abstractNumId w:val="2"/>
  </w:num>
  <w:num w:numId="4" w16cid:durableId="310645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83"/>
    <w:rsid w:val="00090454"/>
    <w:rsid w:val="000F3DC6"/>
    <w:rsid w:val="00126F5D"/>
    <w:rsid w:val="00166DB4"/>
    <w:rsid w:val="002015F0"/>
    <w:rsid w:val="00347C9D"/>
    <w:rsid w:val="00454AD8"/>
    <w:rsid w:val="00474FF9"/>
    <w:rsid w:val="004D3690"/>
    <w:rsid w:val="005458D6"/>
    <w:rsid w:val="00583067"/>
    <w:rsid w:val="005B1C04"/>
    <w:rsid w:val="005C0588"/>
    <w:rsid w:val="00694D8C"/>
    <w:rsid w:val="006B59AC"/>
    <w:rsid w:val="00773ED5"/>
    <w:rsid w:val="008251DB"/>
    <w:rsid w:val="008471B4"/>
    <w:rsid w:val="00A9733A"/>
    <w:rsid w:val="00AB728D"/>
    <w:rsid w:val="00BA1CA7"/>
    <w:rsid w:val="00C306FF"/>
    <w:rsid w:val="00CA5A05"/>
    <w:rsid w:val="00CB2E69"/>
    <w:rsid w:val="00D1552C"/>
    <w:rsid w:val="00D2060E"/>
    <w:rsid w:val="00D3546F"/>
    <w:rsid w:val="00DF6463"/>
    <w:rsid w:val="00E17437"/>
    <w:rsid w:val="00E93C32"/>
    <w:rsid w:val="00F547DF"/>
    <w:rsid w:val="00F97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D733C"/>
  <w15:chartTrackingRefBased/>
  <w15:docId w15:val="{75A97E6D-99A1-4F1B-8094-6B4BDF1C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5A05"/>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sz w:val="24"/>
    </w:rPr>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22"/>
    </w:rPr>
  </w:style>
  <w:style w:type="table" w:styleId="Tabellenraster">
    <w:name w:val="Table Grid"/>
    <w:basedOn w:val="NormaleTabelle"/>
    <w:uiPriority w:val="59"/>
    <w:rsid w:val="00E17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CB2E69"/>
    <w:rPr>
      <w:rFonts w:ascii="Arial" w:hAnsi="Arial"/>
      <w:b/>
      <w:sz w:val="32"/>
    </w:rPr>
  </w:style>
  <w:style w:type="character" w:customStyle="1" w:styleId="TextkrperZchn">
    <w:name w:val="Textkörper Zchn"/>
    <w:basedOn w:val="Absatz-Standardschriftart"/>
    <w:link w:val="Textkrper"/>
    <w:semiHidden/>
    <w:rsid w:val="00CB2E69"/>
    <w:rPr>
      <w:rFonts w:ascii="Arial" w:hAnsi="Arial"/>
      <w:sz w:val="24"/>
    </w:rPr>
  </w:style>
  <w:style w:type="character" w:customStyle="1" w:styleId="KopfzeileZchn">
    <w:name w:val="Kopfzeile Zchn"/>
    <w:basedOn w:val="Absatz-Standardschriftart"/>
    <w:link w:val="Kopfzeile"/>
    <w:rsid w:val="00CB2E69"/>
    <w:rPr>
      <w:rFonts w:ascii="Arial" w:hAnsi="Arial"/>
    </w:rPr>
  </w:style>
  <w:style w:type="character" w:styleId="Kommentarzeichen">
    <w:name w:val="annotation reference"/>
    <w:basedOn w:val="Absatz-Standardschriftart"/>
    <w:uiPriority w:val="99"/>
    <w:semiHidden/>
    <w:unhideWhenUsed/>
    <w:rsid w:val="008251DB"/>
    <w:rPr>
      <w:sz w:val="16"/>
      <w:szCs w:val="16"/>
    </w:rPr>
  </w:style>
  <w:style w:type="paragraph" w:styleId="Kommentartext">
    <w:name w:val="annotation text"/>
    <w:basedOn w:val="Standard"/>
    <w:link w:val="KommentartextZchn"/>
    <w:uiPriority w:val="99"/>
    <w:semiHidden/>
    <w:unhideWhenUsed/>
    <w:rsid w:val="008251DB"/>
  </w:style>
  <w:style w:type="character" w:customStyle="1" w:styleId="KommentartextZchn">
    <w:name w:val="Kommentartext Zchn"/>
    <w:basedOn w:val="Absatz-Standardschriftart"/>
    <w:link w:val="Kommentartext"/>
    <w:uiPriority w:val="99"/>
    <w:semiHidden/>
    <w:rsid w:val="008251DB"/>
    <w:rPr>
      <w:rFonts w:ascii="Arial" w:hAnsi="Arial"/>
    </w:rPr>
  </w:style>
  <w:style w:type="paragraph" w:styleId="Kommentarthema">
    <w:name w:val="annotation subject"/>
    <w:basedOn w:val="Kommentartext"/>
    <w:next w:val="Kommentartext"/>
    <w:link w:val="KommentarthemaZchn"/>
    <w:uiPriority w:val="99"/>
    <w:semiHidden/>
    <w:unhideWhenUsed/>
    <w:rsid w:val="008251DB"/>
    <w:rPr>
      <w:b/>
      <w:bCs/>
    </w:rPr>
  </w:style>
  <w:style w:type="character" w:customStyle="1" w:styleId="KommentarthemaZchn">
    <w:name w:val="Kommentarthema Zchn"/>
    <w:basedOn w:val="KommentartextZchn"/>
    <w:link w:val="Kommentarthema"/>
    <w:uiPriority w:val="99"/>
    <w:semiHidden/>
    <w:rsid w:val="008251D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15</cp:revision>
  <cp:lastPrinted>2002-09-20T12:05:00Z</cp:lastPrinted>
  <dcterms:created xsi:type="dcterms:W3CDTF">2022-03-22T11:58:00Z</dcterms:created>
  <dcterms:modified xsi:type="dcterms:W3CDTF">2022-11-16T12:12:00Z</dcterms:modified>
</cp:coreProperties>
</file>