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762B2" w14:textId="77777777" w:rsidR="005C029B" w:rsidRDefault="005C029B">
      <w:pPr>
        <w:rPr>
          <w:b/>
          <w:sz w:val="24"/>
          <w:szCs w:val="40"/>
        </w:rPr>
      </w:pPr>
      <w:r>
        <w:rPr>
          <w:sz w:val="40"/>
          <w:szCs w:val="40"/>
        </w:rPr>
        <w:t>Presseinformation</w:t>
      </w:r>
    </w:p>
    <w:p w14:paraId="5CB21D34" w14:textId="77777777" w:rsidR="005C029B" w:rsidRDefault="005C029B">
      <w:pPr>
        <w:spacing w:line="360" w:lineRule="auto"/>
        <w:jc w:val="both"/>
      </w:pPr>
    </w:p>
    <w:p w14:paraId="38174C3A" w14:textId="77777777" w:rsidR="00021800" w:rsidRPr="0028502E" w:rsidRDefault="00247A18" w:rsidP="00B819D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Adels-Contact und C</w:t>
      </w:r>
      <w:r w:rsidR="000A5E91">
        <w:rPr>
          <w:b/>
          <w:sz w:val="24"/>
          <w:szCs w:val="24"/>
        </w:rPr>
        <w:t>ONTA-CLIP</w:t>
      </w:r>
      <w:r>
        <w:rPr>
          <w:b/>
          <w:sz w:val="24"/>
          <w:szCs w:val="24"/>
        </w:rPr>
        <w:t xml:space="preserve"> </w:t>
      </w:r>
      <w:r w:rsidR="004A1A8A">
        <w:rPr>
          <w:b/>
          <w:sz w:val="24"/>
          <w:szCs w:val="24"/>
        </w:rPr>
        <w:t xml:space="preserve">vereinbaren </w:t>
      </w:r>
      <w:r>
        <w:rPr>
          <w:b/>
          <w:sz w:val="24"/>
          <w:szCs w:val="24"/>
        </w:rPr>
        <w:t xml:space="preserve">strategische Partnerschaft </w:t>
      </w:r>
    </w:p>
    <w:p w14:paraId="70D41BF8" w14:textId="77777777" w:rsidR="00EB742C" w:rsidRDefault="00EB742C" w:rsidP="00D85FA7">
      <w:pPr>
        <w:suppressAutoHyphens/>
        <w:spacing w:line="360" w:lineRule="auto"/>
        <w:jc w:val="both"/>
      </w:pPr>
    </w:p>
    <w:p w14:paraId="1441DD33" w14:textId="602220E2" w:rsidR="00203F90" w:rsidRDefault="00E77B47" w:rsidP="00E77B47">
      <w:pPr>
        <w:suppressAutoHyphens/>
        <w:spacing w:line="360" w:lineRule="auto"/>
        <w:jc w:val="both"/>
        <w:rPr>
          <w:bCs/>
        </w:rPr>
      </w:pPr>
      <w:r>
        <w:rPr>
          <w:bCs/>
        </w:rPr>
        <w:t>Hövelho</w:t>
      </w:r>
      <w:r w:rsidR="00A60F28">
        <w:rPr>
          <w:bCs/>
        </w:rPr>
        <w:t>f</w:t>
      </w:r>
      <w:r>
        <w:rPr>
          <w:bCs/>
        </w:rPr>
        <w:t xml:space="preserve"> – </w:t>
      </w:r>
      <w:r w:rsidR="00247A18">
        <w:rPr>
          <w:bCs/>
        </w:rPr>
        <w:t xml:space="preserve">Der Verbindungstechnik-Spezialist </w:t>
      </w:r>
      <w:r w:rsidR="00133689">
        <w:rPr>
          <w:bCs/>
        </w:rPr>
        <w:t>CONTA-CLIP</w:t>
      </w:r>
      <w:r w:rsidR="00247A18">
        <w:rPr>
          <w:bCs/>
        </w:rPr>
        <w:t xml:space="preserve"> ist mit der </w:t>
      </w:r>
      <w:r w:rsidR="00247A18" w:rsidRPr="00247A18">
        <w:rPr>
          <w:bCs/>
        </w:rPr>
        <w:t xml:space="preserve">Adels-Contact Elektrotechnische Fabrik </w:t>
      </w:r>
      <w:r w:rsidR="00247A18">
        <w:rPr>
          <w:bCs/>
        </w:rPr>
        <w:t xml:space="preserve">eine strategische Partnerschaft im Bereich der Transformatoren-Anschlussklemmen eingegangen. </w:t>
      </w:r>
      <w:r w:rsidR="005622CD">
        <w:rPr>
          <w:bCs/>
        </w:rPr>
        <w:t>„</w:t>
      </w:r>
      <w:r w:rsidR="004A1A8A">
        <w:rPr>
          <w:bCs/>
        </w:rPr>
        <w:t>Durch die Kooperation in diesem</w:t>
      </w:r>
      <w:r w:rsidR="00A60F28">
        <w:rPr>
          <w:bCs/>
        </w:rPr>
        <w:t xml:space="preserve"> </w:t>
      </w:r>
      <w:r w:rsidR="004A1A8A" w:rsidRPr="00A60F28">
        <w:rPr>
          <w:bCs/>
          <w:color w:val="000000" w:themeColor="text1"/>
        </w:rPr>
        <w:t>kompetitiven</w:t>
      </w:r>
      <w:r w:rsidR="00E838AC">
        <w:rPr>
          <w:bCs/>
          <w:color w:val="000000" w:themeColor="text1"/>
        </w:rPr>
        <w:t xml:space="preserve"> und </w:t>
      </w:r>
      <w:r w:rsidR="004A1A8A" w:rsidRPr="00A60F28">
        <w:rPr>
          <w:bCs/>
          <w:color w:val="000000" w:themeColor="text1"/>
        </w:rPr>
        <w:t xml:space="preserve">stark nachgefragten </w:t>
      </w:r>
      <w:r w:rsidR="004A1A8A">
        <w:rPr>
          <w:bCs/>
        </w:rPr>
        <w:t xml:space="preserve">Produktsegment </w:t>
      </w:r>
      <w:r w:rsidR="003D3BFF">
        <w:rPr>
          <w:bCs/>
        </w:rPr>
        <w:t>werden</w:t>
      </w:r>
      <w:r w:rsidR="004A1A8A">
        <w:rPr>
          <w:bCs/>
        </w:rPr>
        <w:t xml:space="preserve"> Synergieeffekte freigesetzt und </w:t>
      </w:r>
      <w:r w:rsidR="00133689">
        <w:rPr>
          <w:bCs/>
        </w:rPr>
        <w:t xml:space="preserve">das </w:t>
      </w:r>
      <w:r w:rsidR="004A1A8A">
        <w:rPr>
          <w:bCs/>
        </w:rPr>
        <w:t>Know-how in Produktentwicklung und Fertigung wirkungsvoll gebündelt</w:t>
      </w:r>
      <w:r w:rsidR="005622CD">
        <w:rPr>
          <w:bCs/>
        </w:rPr>
        <w:t>“</w:t>
      </w:r>
      <w:r w:rsidR="00F94292">
        <w:rPr>
          <w:bCs/>
        </w:rPr>
        <w:t>,</w:t>
      </w:r>
      <w:r w:rsidR="005622CD">
        <w:rPr>
          <w:bCs/>
        </w:rPr>
        <w:t xml:space="preserve"> erläute</w:t>
      </w:r>
      <w:r w:rsidR="003B059B">
        <w:rPr>
          <w:bCs/>
        </w:rPr>
        <w:t>rt Andre Rumpff, Geschäftsführender Gesellschafter</w:t>
      </w:r>
      <w:r w:rsidR="00203F90">
        <w:rPr>
          <w:bCs/>
        </w:rPr>
        <w:t xml:space="preserve"> Adels-</w:t>
      </w:r>
      <w:r w:rsidR="005622CD">
        <w:rPr>
          <w:bCs/>
        </w:rPr>
        <w:t xml:space="preserve">Contact. </w:t>
      </w:r>
      <w:r w:rsidR="000A5E91">
        <w:rPr>
          <w:bCs/>
        </w:rPr>
        <w:t>„Als mittelständische</w:t>
      </w:r>
      <w:r w:rsidR="00FD7393">
        <w:rPr>
          <w:bCs/>
        </w:rPr>
        <w:t xml:space="preserve">, </w:t>
      </w:r>
      <w:r w:rsidR="00133689">
        <w:rPr>
          <w:bCs/>
        </w:rPr>
        <w:t>in NRW ansässige</w:t>
      </w:r>
      <w:r w:rsidR="000A5E91">
        <w:rPr>
          <w:bCs/>
        </w:rPr>
        <w:t xml:space="preserve"> </w:t>
      </w:r>
      <w:r w:rsidR="000A5E91" w:rsidRPr="00247A18">
        <w:rPr>
          <w:bCs/>
        </w:rPr>
        <w:t>Elektrotechnik-Unternehmen</w:t>
      </w:r>
      <w:r w:rsidR="000A5E91">
        <w:rPr>
          <w:bCs/>
        </w:rPr>
        <w:t xml:space="preserve"> mit v</w:t>
      </w:r>
      <w:r w:rsidR="000A5E91" w:rsidRPr="00247A18">
        <w:rPr>
          <w:bCs/>
        </w:rPr>
        <w:t>ergleichbare</w:t>
      </w:r>
      <w:r w:rsidR="000A5E91">
        <w:rPr>
          <w:bCs/>
        </w:rPr>
        <w:t>n</w:t>
      </w:r>
      <w:r w:rsidR="000A5E91" w:rsidRPr="00247A18">
        <w:rPr>
          <w:bCs/>
        </w:rPr>
        <w:t xml:space="preserve"> Strukturen und Herausforderungen </w:t>
      </w:r>
      <w:r w:rsidR="00806C1C">
        <w:rPr>
          <w:bCs/>
        </w:rPr>
        <w:t>bietet</w:t>
      </w:r>
      <w:r w:rsidR="00133689">
        <w:rPr>
          <w:bCs/>
        </w:rPr>
        <w:t xml:space="preserve"> </w:t>
      </w:r>
      <w:r w:rsidR="001374C9">
        <w:rPr>
          <w:bCs/>
        </w:rPr>
        <w:t xml:space="preserve">uns </w:t>
      </w:r>
      <w:r w:rsidR="00133689">
        <w:rPr>
          <w:bCs/>
        </w:rPr>
        <w:t xml:space="preserve">die jetzt beschlossene Partnerschaft </w:t>
      </w:r>
      <w:r w:rsidR="00806C1C">
        <w:rPr>
          <w:bCs/>
        </w:rPr>
        <w:t xml:space="preserve">einen </w:t>
      </w:r>
      <w:r w:rsidR="003D3BFF">
        <w:rPr>
          <w:bCs/>
        </w:rPr>
        <w:t>zukunftsweisende</w:t>
      </w:r>
      <w:r w:rsidR="00806C1C">
        <w:rPr>
          <w:bCs/>
        </w:rPr>
        <w:t>n</w:t>
      </w:r>
      <w:r w:rsidR="003D3BFF">
        <w:rPr>
          <w:bCs/>
        </w:rPr>
        <w:t xml:space="preserve"> Weg, um die Kundennachfrage noch besser bedienen zu können und unsere Marktpositionierung zu stärken“, </w:t>
      </w:r>
      <w:r w:rsidR="005622CD">
        <w:rPr>
          <w:bCs/>
        </w:rPr>
        <w:t>ergänzt</w:t>
      </w:r>
      <w:r w:rsidR="003D3BFF">
        <w:rPr>
          <w:bCs/>
        </w:rPr>
        <w:t xml:space="preserve"> </w:t>
      </w:r>
      <w:r w:rsidR="003D3BFF" w:rsidRPr="003D3BFF">
        <w:rPr>
          <w:bCs/>
        </w:rPr>
        <w:t>Jörg Nowastowski-Stock</w:t>
      </w:r>
      <w:r w:rsidR="003D3BFF">
        <w:rPr>
          <w:bCs/>
        </w:rPr>
        <w:t xml:space="preserve">, </w:t>
      </w:r>
      <w:r w:rsidR="003D3BFF" w:rsidRPr="003D3BFF">
        <w:rPr>
          <w:bCs/>
        </w:rPr>
        <w:t>Geschäftsführer Vertrieb/Marketing</w:t>
      </w:r>
      <w:r w:rsidR="003D3BFF">
        <w:rPr>
          <w:bCs/>
        </w:rPr>
        <w:t xml:space="preserve"> der</w:t>
      </w:r>
      <w:r w:rsidR="003D3BFF" w:rsidRPr="003D3BFF">
        <w:rPr>
          <w:bCs/>
        </w:rPr>
        <w:t xml:space="preserve"> CONTA-CLIP</w:t>
      </w:r>
      <w:r w:rsidR="00203F90">
        <w:rPr>
          <w:bCs/>
        </w:rPr>
        <w:t xml:space="preserve"> GmbH.</w:t>
      </w:r>
    </w:p>
    <w:p w14:paraId="3DCFBAC7" w14:textId="097D7CE8" w:rsidR="00EC4C4A" w:rsidRPr="00247A18" w:rsidRDefault="00806C1C" w:rsidP="00EC4C4A">
      <w:pPr>
        <w:suppressAutoHyphens/>
        <w:spacing w:line="360" w:lineRule="auto"/>
        <w:jc w:val="both"/>
        <w:rPr>
          <w:bCs/>
        </w:rPr>
      </w:pPr>
      <w:r>
        <w:rPr>
          <w:bCs/>
        </w:rPr>
        <w:t>CONTA-CLIP ist führend auf dem Gebiet der Kabelmanagementsysteme und verfügt über ein Komplettsortiment an Reihenklemmen in sämtlichen Anschlussarten für alle Anwendungsfelder</w:t>
      </w:r>
      <w:r w:rsidR="001374C9">
        <w:rPr>
          <w:bCs/>
        </w:rPr>
        <w:t xml:space="preserve"> einschließlich Zukunftsmärkten wie elektrischer Ladeinfrastruktur, Solar-</w:t>
      </w:r>
      <w:r w:rsidR="00203F90">
        <w:rPr>
          <w:bCs/>
        </w:rPr>
        <w:t xml:space="preserve"> oder Windenergie.</w:t>
      </w:r>
      <w:r w:rsidR="000D004F">
        <w:rPr>
          <w:bCs/>
        </w:rPr>
        <w:t xml:space="preserve"> </w:t>
      </w:r>
      <w:r w:rsidR="001374C9">
        <w:rPr>
          <w:bCs/>
        </w:rPr>
        <w:t xml:space="preserve">Adels-Contact aus Bergisch Gladbach </w:t>
      </w:r>
      <w:r w:rsidR="00F93A8B">
        <w:rPr>
          <w:bCs/>
        </w:rPr>
        <w:t xml:space="preserve">ist Hersteller von </w:t>
      </w:r>
      <w:r w:rsidR="009E53BF" w:rsidRPr="009E53BF">
        <w:rPr>
          <w:bCs/>
        </w:rPr>
        <w:t>Verbindungs</w:t>
      </w:r>
      <w:r w:rsidR="00F93A8B" w:rsidRPr="009E53BF">
        <w:rPr>
          <w:bCs/>
        </w:rPr>
        <w:t>klemmen und Steckverbindern für die Gebäudetechnik sowie die Beleuchtungs- und Elektroindustrie</w:t>
      </w:r>
      <w:r w:rsidR="00620A51">
        <w:rPr>
          <w:bCs/>
        </w:rPr>
        <w:t xml:space="preserve">. Dabei stehen Anwendungslösungen für die flexible, nachhaltige Elektroinstallation </w:t>
      </w:r>
      <w:r w:rsidR="00F94292">
        <w:rPr>
          <w:bCs/>
        </w:rPr>
        <w:t xml:space="preserve">sowie </w:t>
      </w:r>
      <w:r w:rsidR="00620A51">
        <w:rPr>
          <w:bCs/>
        </w:rPr>
        <w:t>energieeffiziente</w:t>
      </w:r>
      <w:r w:rsidR="00EC4C4A" w:rsidRPr="000D004F">
        <w:rPr>
          <w:bCs/>
        </w:rPr>
        <w:t xml:space="preserve"> </w:t>
      </w:r>
      <w:r w:rsidR="00703842" w:rsidRPr="000D004F">
        <w:rPr>
          <w:bCs/>
        </w:rPr>
        <w:t xml:space="preserve">Geräte </w:t>
      </w:r>
      <w:r w:rsidR="00F94292">
        <w:rPr>
          <w:bCs/>
        </w:rPr>
        <w:t>und</w:t>
      </w:r>
      <w:r w:rsidR="00620A51">
        <w:rPr>
          <w:bCs/>
        </w:rPr>
        <w:t xml:space="preserve"> Leuchten im Fokus</w:t>
      </w:r>
      <w:r w:rsidR="00FD7393">
        <w:rPr>
          <w:bCs/>
        </w:rPr>
        <w:t>.</w:t>
      </w:r>
    </w:p>
    <w:p w14:paraId="653D488C" w14:textId="77777777" w:rsidR="00EC4C4A" w:rsidRPr="00247A18" w:rsidRDefault="00EC4C4A" w:rsidP="00E77B47">
      <w:pPr>
        <w:suppressAutoHyphens/>
        <w:spacing w:line="360" w:lineRule="auto"/>
        <w:jc w:val="both"/>
        <w:rPr>
          <w:bCs/>
        </w:rPr>
      </w:pPr>
    </w:p>
    <w:p w14:paraId="7B14FE0B" w14:textId="77777777" w:rsidR="00114A81" w:rsidRDefault="00114A81" w:rsidP="00D85FA7">
      <w:pPr>
        <w:suppressAutoHyphens/>
        <w:spacing w:line="360" w:lineRule="auto"/>
        <w:jc w:val="both"/>
        <w:rPr>
          <w:bCs/>
        </w:rPr>
      </w:pPr>
    </w:p>
    <w:p w14:paraId="6F62EE5E" w14:textId="77777777" w:rsidR="00114A81" w:rsidRDefault="00114A81" w:rsidP="00114A81">
      <w:pPr>
        <w:spacing w:line="360" w:lineRule="auto"/>
        <w:jc w:val="both"/>
        <w:rPr>
          <w:bCs/>
        </w:rPr>
      </w:pPr>
    </w:p>
    <w:p w14:paraId="415F8E73" w14:textId="77777777" w:rsidR="00021800" w:rsidRDefault="00021800">
      <w:pPr>
        <w:spacing w:line="360" w:lineRule="auto"/>
        <w:jc w:val="both"/>
      </w:pPr>
    </w:p>
    <w:p w14:paraId="09E8A6D3" w14:textId="77777777" w:rsidR="00021800" w:rsidRDefault="00021800">
      <w:pPr>
        <w:spacing w:line="360" w:lineRule="auto"/>
        <w:jc w:val="both"/>
      </w:pPr>
    </w:p>
    <w:p w14:paraId="3D54A659" w14:textId="77777777" w:rsidR="00021800" w:rsidRDefault="00021800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5C029B" w14:paraId="55F1F8B5" w14:textId="77777777">
        <w:tc>
          <w:tcPr>
            <w:tcW w:w="7226" w:type="dxa"/>
            <w:shd w:val="clear" w:color="auto" w:fill="auto"/>
          </w:tcPr>
          <w:p w14:paraId="737E78EC" w14:textId="77777777" w:rsidR="005C029B" w:rsidRDefault="00EA636C">
            <w:pPr>
              <w:spacing w:line="360" w:lineRule="auto"/>
              <w:jc w:val="center"/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0E2C28DC" wp14:editId="4F282769">
                  <wp:extent cx="3048000" cy="2129155"/>
                  <wp:effectExtent l="0" t="0" r="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29B" w14:paraId="119E2445" w14:textId="77777777">
        <w:tc>
          <w:tcPr>
            <w:tcW w:w="7226" w:type="dxa"/>
            <w:shd w:val="clear" w:color="auto" w:fill="auto"/>
          </w:tcPr>
          <w:p w14:paraId="3EDF2513" w14:textId="77777777" w:rsidR="005C029B" w:rsidRDefault="005C029B" w:rsidP="00DD21A4">
            <w:pPr>
              <w:suppressAutoHyphens/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</w:t>
            </w:r>
            <w:r w:rsidR="000A5E91">
              <w:rPr>
                <w:sz w:val="18"/>
              </w:rPr>
              <w:t xml:space="preserve">(V.l.n.r) </w:t>
            </w:r>
            <w:bookmarkStart w:id="0" w:name="_Hlk117604655"/>
            <w:r w:rsidR="000A5E91" w:rsidRPr="000A5E91">
              <w:rPr>
                <w:sz w:val="18"/>
              </w:rPr>
              <w:t>Jörg Nowastowski-Stock</w:t>
            </w:r>
            <w:r w:rsidR="000A5E91">
              <w:rPr>
                <w:sz w:val="18"/>
              </w:rPr>
              <w:t xml:space="preserve"> </w:t>
            </w:r>
            <w:bookmarkEnd w:id="0"/>
            <w:r w:rsidR="000A5E91">
              <w:rPr>
                <w:sz w:val="18"/>
              </w:rPr>
              <w:t>(</w:t>
            </w:r>
            <w:r w:rsidR="000A5E91" w:rsidRPr="000A5E91">
              <w:rPr>
                <w:sz w:val="18"/>
              </w:rPr>
              <w:t>Geschäftsführer Vertrieb/Marketing CONTA-CLIP</w:t>
            </w:r>
            <w:r w:rsidR="000A5E91">
              <w:rPr>
                <w:sz w:val="18"/>
              </w:rPr>
              <w:t>)</w:t>
            </w:r>
            <w:r w:rsidR="000A5E91" w:rsidRPr="000A5E91">
              <w:rPr>
                <w:sz w:val="18"/>
              </w:rPr>
              <w:t xml:space="preserve">, Markus Dusartz </w:t>
            </w:r>
            <w:r w:rsidR="000A5E91">
              <w:rPr>
                <w:sz w:val="18"/>
              </w:rPr>
              <w:t>(</w:t>
            </w:r>
            <w:r w:rsidR="000A5E91" w:rsidRPr="000A5E91">
              <w:rPr>
                <w:sz w:val="18"/>
              </w:rPr>
              <w:t>Vertriebsleiter Adels-Contact</w:t>
            </w:r>
            <w:r w:rsidR="000A5E91">
              <w:rPr>
                <w:sz w:val="18"/>
              </w:rPr>
              <w:t>)</w:t>
            </w:r>
            <w:r w:rsidR="000A5E91" w:rsidRPr="000A5E91">
              <w:rPr>
                <w:sz w:val="18"/>
              </w:rPr>
              <w:t xml:space="preserve">, Bianca Klaß </w:t>
            </w:r>
            <w:r w:rsidR="000A5E91">
              <w:rPr>
                <w:sz w:val="18"/>
              </w:rPr>
              <w:t>(</w:t>
            </w:r>
            <w:r w:rsidR="000A5E91" w:rsidRPr="000A5E91">
              <w:rPr>
                <w:sz w:val="18"/>
              </w:rPr>
              <w:t>Geschäftsführende Gesellschafter</w:t>
            </w:r>
            <w:r w:rsidR="00EA636C">
              <w:rPr>
                <w:sz w:val="18"/>
              </w:rPr>
              <w:t>in</w:t>
            </w:r>
            <w:r w:rsidR="000A5E91" w:rsidRPr="000A5E91">
              <w:rPr>
                <w:sz w:val="18"/>
              </w:rPr>
              <w:t xml:space="preserve"> CONTA-CLIP</w:t>
            </w:r>
            <w:r w:rsidR="000A5E91">
              <w:rPr>
                <w:sz w:val="18"/>
              </w:rPr>
              <w:t>)</w:t>
            </w:r>
            <w:r w:rsidR="000A5E91" w:rsidRPr="000A5E91">
              <w:rPr>
                <w:sz w:val="18"/>
              </w:rPr>
              <w:t>, Andre Rumpff (Geschäftsführe</w:t>
            </w:r>
            <w:r w:rsidR="00DD21A4">
              <w:rPr>
                <w:sz w:val="18"/>
              </w:rPr>
              <w:t>nder Gesellschafter</w:t>
            </w:r>
            <w:r w:rsidR="000A5E91" w:rsidRPr="000A5E91">
              <w:rPr>
                <w:sz w:val="18"/>
              </w:rPr>
              <w:t xml:space="preserve"> Adels-Contact), Ralf Begemann </w:t>
            </w:r>
            <w:r w:rsidR="000A5E91">
              <w:rPr>
                <w:sz w:val="18"/>
              </w:rPr>
              <w:t>(</w:t>
            </w:r>
            <w:r w:rsidR="000A5E91" w:rsidRPr="000A5E91">
              <w:rPr>
                <w:sz w:val="18"/>
              </w:rPr>
              <w:t>Produktmanager CONTA-CLIP</w:t>
            </w:r>
            <w:r w:rsidR="000A5E91">
              <w:rPr>
                <w:sz w:val="18"/>
              </w:rPr>
              <w:t>)</w:t>
            </w:r>
          </w:p>
        </w:tc>
      </w:tr>
    </w:tbl>
    <w:p w14:paraId="7AE220C9" w14:textId="77777777" w:rsidR="005C029B" w:rsidRDefault="005C029B">
      <w:pPr>
        <w:spacing w:line="360" w:lineRule="auto"/>
        <w:jc w:val="both"/>
      </w:pPr>
    </w:p>
    <w:p w14:paraId="5010C84A" w14:textId="77777777" w:rsidR="00C75330" w:rsidRPr="00C75330" w:rsidRDefault="00C75330" w:rsidP="00C75330">
      <w:pPr>
        <w:spacing w:line="360" w:lineRule="auto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C75330" w:rsidRPr="00C75330" w14:paraId="73615852" w14:textId="77777777" w:rsidTr="009265F3">
        <w:trPr>
          <w:cantSplit/>
        </w:trPr>
        <w:tc>
          <w:tcPr>
            <w:tcW w:w="1151" w:type="dxa"/>
            <w:shd w:val="clear" w:color="auto" w:fill="auto"/>
          </w:tcPr>
          <w:p w14:paraId="2EE08FBB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77F6D265" w14:textId="77777777" w:rsidR="00C75330" w:rsidRPr="00C75330" w:rsidRDefault="00EA636C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A636C">
              <w:rPr>
                <w:sz w:val="18"/>
                <w:szCs w:val="18"/>
              </w:rPr>
              <w:t>strapa_cc_ac_2000.jpg</w:t>
            </w:r>
          </w:p>
        </w:tc>
        <w:tc>
          <w:tcPr>
            <w:tcW w:w="850" w:type="dxa"/>
            <w:shd w:val="clear" w:color="auto" w:fill="auto"/>
          </w:tcPr>
          <w:p w14:paraId="52F2683F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389626F5" w14:textId="38BD04AB" w:rsidR="00C75330" w:rsidRPr="00C75330" w:rsidRDefault="00EA636C" w:rsidP="002C518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77A88">
              <w:rPr>
                <w:sz w:val="18"/>
                <w:szCs w:val="18"/>
              </w:rPr>
              <w:t>407</w:t>
            </w:r>
          </w:p>
        </w:tc>
      </w:tr>
      <w:tr w:rsidR="00C75330" w:rsidRPr="00C75330" w14:paraId="55C96035" w14:textId="77777777" w:rsidTr="009265F3">
        <w:trPr>
          <w:cantSplit/>
        </w:trPr>
        <w:tc>
          <w:tcPr>
            <w:tcW w:w="1151" w:type="dxa"/>
            <w:shd w:val="clear" w:color="auto" w:fill="auto"/>
          </w:tcPr>
          <w:p w14:paraId="78864164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5187800E" w14:textId="34C4C864" w:rsidR="00C75330" w:rsidRPr="00EA636C" w:rsidRDefault="00EA636C" w:rsidP="00C75330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EA636C">
              <w:rPr>
                <w:sz w:val="18"/>
                <w:szCs w:val="18"/>
                <w:lang w:val="en-US"/>
              </w:rPr>
              <w:t>20221</w:t>
            </w:r>
            <w:r w:rsidR="00F94292">
              <w:rPr>
                <w:sz w:val="18"/>
                <w:szCs w:val="18"/>
                <w:lang w:val="en-US"/>
              </w:rPr>
              <w:t>1011</w:t>
            </w:r>
            <w:r w:rsidRPr="00EA636C">
              <w:rPr>
                <w:sz w:val="18"/>
                <w:szCs w:val="18"/>
                <w:lang w:val="en-US"/>
              </w:rPr>
              <w:t>_pm_strat-partn_cc_a</w:t>
            </w:r>
            <w:r>
              <w:rPr>
                <w:sz w:val="18"/>
                <w:szCs w:val="18"/>
                <w:lang w:val="en-US"/>
              </w:rPr>
              <w:t>c.docx</w:t>
            </w:r>
          </w:p>
        </w:tc>
        <w:tc>
          <w:tcPr>
            <w:tcW w:w="850" w:type="dxa"/>
            <w:shd w:val="clear" w:color="auto" w:fill="auto"/>
          </w:tcPr>
          <w:p w14:paraId="5648741F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349BBDB4" w14:textId="12526FE1" w:rsidR="00C75330" w:rsidRPr="00C75330" w:rsidRDefault="00F829A2" w:rsidP="002C518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08.11.2022</w:t>
            </w:r>
          </w:p>
        </w:tc>
      </w:tr>
    </w:tbl>
    <w:p w14:paraId="297CA57A" w14:textId="77777777" w:rsidR="005C029B" w:rsidRDefault="005C029B">
      <w:pPr>
        <w:spacing w:line="360" w:lineRule="auto"/>
        <w:jc w:val="both"/>
      </w:pPr>
    </w:p>
    <w:p w14:paraId="2DE4F317" w14:textId="77777777" w:rsidR="0028502E" w:rsidRDefault="0028502E" w:rsidP="0028502E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14:paraId="434E94EB" w14:textId="77777777" w:rsidR="00F34320" w:rsidRPr="00F34320" w:rsidRDefault="00F34320" w:rsidP="00F343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  <w:bookmarkStart w:id="1" w:name="_Hlk532295413"/>
      <w:r w:rsidRPr="00F34320">
        <w:rPr>
          <w:sz w:val="16"/>
        </w:rPr>
        <w:t xml:space="preserve">CONTA-CLIP zählt zu den bedeutendsten Herstellern von elektrischen/elektronischen Verbindungselementen und Kabelmanagementsystemen in Europa. </w:t>
      </w:r>
      <w:bookmarkEnd w:id="1"/>
      <w:r w:rsidRPr="00F34320">
        <w:rPr>
          <w:sz w:val="16"/>
        </w:rPr>
        <w:t>Das mittelständische Unternehmen mit Sitz in Hövelhof (NRW) produziert seit über 40 Jahren elektrische und elektronische Verbindungstechnik für die Prozess- und Industrieautomation, schwerpunktmäßig für die Branchen Bahntechnik, Fördertechnik, Gebäudeautomation, Klimatechnik, Maschinen- und Anlagenbau, Mess-, Steuer- und Regeltechnik, Schalttafelbau, Schiffbau, Transformatorenbau und Umwelttechnik. Die Produktbereiche des Unternehmens untergliedern sich in die Sparten CONTA-CONNECT für elektrische Verbindungstechnik, CONTA-CABLE für Kabelmanagementsysteme, CONTA-ELECTRONICS für Elektronik und CONTA-CON für Leiterplattenverbinder. Neben seinen Produkten bietet CONTA-CLIP auch Dienstleistungen bei der Gehäusebearbeitung, der Klemmleistenmontage, der Komponentenbedruckung und der kundenspezifischen Elektronik an.</w:t>
      </w:r>
    </w:p>
    <w:p w14:paraId="38B3D3DD" w14:textId="77777777" w:rsidR="0028502E" w:rsidRDefault="0028502E" w:rsidP="002850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14:paraId="65D38C9D" w14:textId="77777777" w:rsidR="0028502E" w:rsidRDefault="0028502E" w:rsidP="0028502E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28502E" w14:paraId="5FC05A53" w14:textId="77777777" w:rsidTr="00E41897">
        <w:tc>
          <w:tcPr>
            <w:tcW w:w="3756" w:type="dxa"/>
            <w:shd w:val="clear" w:color="auto" w:fill="auto"/>
          </w:tcPr>
          <w:p w14:paraId="7FC6603D" w14:textId="77777777" w:rsidR="0028502E" w:rsidRDefault="0028502E" w:rsidP="00E41897">
            <w:r>
              <w:rPr>
                <w:b/>
              </w:rPr>
              <w:t>Kontakt:</w:t>
            </w:r>
          </w:p>
          <w:p w14:paraId="7866F200" w14:textId="77777777" w:rsidR="0028502E" w:rsidRDefault="0028502E" w:rsidP="00E41897">
            <w:pPr>
              <w:pStyle w:val="berschrift2"/>
              <w:ind w:right="-70"/>
            </w:pPr>
            <w:r>
              <w:rPr>
                <w:sz w:val="20"/>
              </w:rPr>
              <w:t>CONTA-CLIP</w:t>
            </w:r>
          </w:p>
          <w:p w14:paraId="205EF54B" w14:textId="77777777" w:rsidR="0028502E" w:rsidRDefault="0028502E" w:rsidP="00E41897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t>Verbindungstechnik GmbH</w:t>
            </w:r>
          </w:p>
          <w:p w14:paraId="75F50B7F" w14:textId="77777777" w:rsidR="0050430D" w:rsidRDefault="0050430D" w:rsidP="00E41897">
            <w:pPr>
              <w:jc w:val="both"/>
              <w:rPr>
                <w:lang w:val="it-IT"/>
              </w:rPr>
            </w:pPr>
          </w:p>
          <w:p w14:paraId="54C6EB64" w14:textId="77777777" w:rsidR="0050430D" w:rsidRDefault="0050430D" w:rsidP="00E41897">
            <w:pPr>
              <w:jc w:val="both"/>
              <w:rPr>
                <w:lang w:val="it-IT"/>
              </w:rPr>
            </w:pPr>
            <w:r w:rsidRPr="0050430D">
              <w:rPr>
                <w:lang w:val="it-IT"/>
              </w:rPr>
              <w:t>Franziska Klein</w:t>
            </w:r>
          </w:p>
          <w:p w14:paraId="6E4136AA" w14:textId="77777777" w:rsidR="0050430D" w:rsidRDefault="0050430D" w:rsidP="00E41897">
            <w:pPr>
              <w:jc w:val="both"/>
              <w:rPr>
                <w:lang w:val="it-IT"/>
              </w:rPr>
            </w:pPr>
          </w:p>
          <w:p w14:paraId="56DB01B5" w14:textId="77777777" w:rsidR="0028502E" w:rsidRDefault="0028502E" w:rsidP="00E4189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Otto-Hahn-Straße 7</w:t>
            </w:r>
          </w:p>
          <w:p w14:paraId="2ADD509A" w14:textId="77777777" w:rsidR="0028502E" w:rsidRDefault="0028502E" w:rsidP="00E41897">
            <w:pPr>
              <w:spacing w:after="120"/>
              <w:jc w:val="both"/>
              <w:rPr>
                <w:lang w:val="it-IT"/>
              </w:rPr>
            </w:pPr>
            <w:r>
              <w:rPr>
                <w:lang w:val="it-IT"/>
              </w:rPr>
              <w:t>33161 Hövelhof</w:t>
            </w:r>
          </w:p>
          <w:p w14:paraId="0769E13E" w14:textId="77777777" w:rsidR="0028502E" w:rsidRDefault="0028502E" w:rsidP="00E41897">
            <w:pPr>
              <w:jc w:val="both"/>
            </w:pPr>
            <w:r>
              <w:rPr>
                <w:lang w:val="it-IT"/>
              </w:rPr>
              <w:t xml:space="preserve">Tel.: 0 52 57 / 98 33 - </w:t>
            </w:r>
            <w:r w:rsidR="00F905D8">
              <w:rPr>
                <w:lang w:val="it-IT"/>
              </w:rPr>
              <w:t>173</w:t>
            </w:r>
          </w:p>
          <w:p w14:paraId="03F2AAF8" w14:textId="77777777" w:rsidR="0028502E" w:rsidRDefault="0028502E" w:rsidP="00E41897">
            <w:pPr>
              <w:jc w:val="both"/>
            </w:pPr>
            <w:r>
              <w:t>Fax: 0 52 57 / 98 33 - 33</w:t>
            </w:r>
          </w:p>
          <w:p w14:paraId="0F959C5A" w14:textId="77777777" w:rsidR="0028502E" w:rsidRDefault="0028502E" w:rsidP="00E41897">
            <w:pPr>
              <w:jc w:val="both"/>
            </w:pPr>
            <w:r>
              <w:t xml:space="preserve">E-Mail: </w:t>
            </w:r>
            <w:r w:rsidR="00A11224">
              <w:t>f</w:t>
            </w:r>
            <w:r w:rsidR="0050430D" w:rsidRPr="0050430D">
              <w:t>ranziska.</w:t>
            </w:r>
            <w:r w:rsidR="00A11224">
              <w:t>k</w:t>
            </w:r>
            <w:r w:rsidR="0050430D" w:rsidRPr="0050430D">
              <w:t>lein@conta-clip.de</w:t>
            </w:r>
            <w:r w:rsidR="0050430D">
              <w:t> </w:t>
            </w:r>
          </w:p>
          <w:p w14:paraId="799BDB45" w14:textId="77777777" w:rsidR="0028502E" w:rsidRDefault="0028502E" w:rsidP="00E41897">
            <w:pPr>
              <w:pStyle w:val="Textkrper"/>
              <w:jc w:val="both"/>
            </w:pPr>
            <w:r>
              <w:rPr>
                <w:sz w:val="20"/>
              </w:rPr>
              <w:t xml:space="preserve">Internet: </w:t>
            </w:r>
            <w:hyperlink r:id="rId8" w:history="1">
              <w:r>
                <w:rPr>
                  <w:rStyle w:val="Hyperlink"/>
                  <w:color w:val="auto"/>
                  <w:sz w:val="20"/>
                  <w:u w:val="none"/>
                </w:rPr>
                <w:t>www.conta-clip.de</w:t>
              </w:r>
            </w:hyperlink>
          </w:p>
        </w:tc>
        <w:tc>
          <w:tcPr>
            <w:tcW w:w="1134" w:type="dxa"/>
            <w:shd w:val="clear" w:color="auto" w:fill="auto"/>
          </w:tcPr>
          <w:p w14:paraId="6B37D735" w14:textId="77777777" w:rsidR="0028502E" w:rsidRDefault="009E0250" w:rsidP="00E41897">
            <w:pPr>
              <w:pStyle w:val="Textkrper"/>
              <w:jc w:val="right"/>
              <w:rPr>
                <w:sz w:val="20"/>
              </w:rPr>
            </w:pPr>
            <w:r w:rsidRPr="00811EBD">
              <w:rPr>
                <w:noProof/>
                <w:sz w:val="16"/>
                <w:lang w:eastAsia="de-DE"/>
              </w:rPr>
              <w:drawing>
                <wp:inline distT="0" distB="0" distL="0" distR="0" wp14:anchorId="527CB66B" wp14:editId="156F0775">
                  <wp:extent cx="311150" cy="146050"/>
                  <wp:effectExtent l="0" t="0" r="0" b="0"/>
                  <wp:docPr id="3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5847F0E2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5AF0E5D7" w14:textId="77777777" w:rsidR="0028502E" w:rsidRDefault="0028502E" w:rsidP="00E41897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66AE5DD7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4A530128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65 - 0</w:t>
            </w:r>
          </w:p>
          <w:p w14:paraId="6D6045A1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65 - 29</w:t>
            </w:r>
          </w:p>
          <w:p w14:paraId="215C131F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645659D0" w14:textId="77777777" w:rsidR="0028502E" w:rsidRDefault="0028502E" w:rsidP="00E41897">
            <w:pPr>
              <w:pStyle w:val="Textkrper"/>
              <w:jc w:val="both"/>
            </w:pPr>
            <w:r>
              <w:rPr>
                <w:sz w:val="16"/>
              </w:rPr>
              <w:t xml:space="preserve">Internet: </w:t>
            </w:r>
            <w:hyperlink r:id="rId10" w:history="1">
              <w:r w:rsidRPr="00C959A3">
                <w:rPr>
                  <w:rStyle w:val="Hyperlink"/>
                  <w:sz w:val="16"/>
                </w:rPr>
                <w:t>www.gii.de</w:t>
              </w:r>
            </w:hyperlink>
          </w:p>
        </w:tc>
      </w:tr>
    </w:tbl>
    <w:p w14:paraId="71561337" w14:textId="77777777" w:rsidR="00E228F3" w:rsidRDefault="00E228F3" w:rsidP="0028502E">
      <w:pPr>
        <w:suppressAutoHyphens/>
        <w:spacing w:line="360" w:lineRule="auto"/>
        <w:rPr>
          <w:b/>
          <w:u w:val="single"/>
        </w:rPr>
      </w:pPr>
    </w:p>
    <w:sectPr w:rsidR="00E228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2835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ED62" w14:textId="77777777" w:rsidR="009579F3" w:rsidRDefault="009579F3">
      <w:r>
        <w:separator/>
      </w:r>
    </w:p>
  </w:endnote>
  <w:endnote w:type="continuationSeparator" w:id="0">
    <w:p w14:paraId="1DCB7C9C" w14:textId="77777777" w:rsidR="009579F3" w:rsidRDefault="009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uturaA Bk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3FCD" w14:textId="77777777" w:rsidR="005C029B" w:rsidRDefault="005C029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39F" w14:textId="77777777" w:rsidR="005C029B" w:rsidRDefault="005C029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A3DC" w14:textId="77777777" w:rsidR="009579F3" w:rsidRDefault="009579F3">
      <w:r>
        <w:separator/>
      </w:r>
    </w:p>
  </w:footnote>
  <w:footnote w:type="continuationSeparator" w:id="0">
    <w:p w14:paraId="660E5506" w14:textId="77777777" w:rsidR="009579F3" w:rsidRDefault="0095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2624" w14:textId="77777777" w:rsidR="005C029B" w:rsidRDefault="009E0250">
    <w:pPr>
      <w:pStyle w:val="Kopfzeile"/>
      <w:tabs>
        <w:tab w:val="clear" w:pos="4536"/>
        <w:tab w:val="clear" w:pos="9072"/>
      </w:tabs>
      <w:suppressAutoHyphens/>
      <w:ind w:left="709" w:right="2410" w:hanging="709"/>
    </w:pPr>
    <w:r>
      <w:rPr>
        <w:noProof/>
        <w:sz w:val="18"/>
        <w:lang w:eastAsia="de-DE"/>
      </w:rPr>
      <w:drawing>
        <wp:anchor distT="0" distB="0" distL="114935" distR="114935" simplePos="0" relativeHeight="251658240" behindDoc="0" locked="0" layoutInCell="1" allowOverlap="1" wp14:anchorId="7C9985C5" wp14:editId="28ADD4BF">
          <wp:simplePos x="0" y="0"/>
          <wp:positionH relativeFrom="column">
            <wp:posOffset>2880360</wp:posOffset>
          </wp:positionH>
          <wp:positionV relativeFrom="paragraph">
            <wp:posOffset>0</wp:posOffset>
          </wp:positionV>
          <wp:extent cx="2875915" cy="4279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29B">
      <w:rPr>
        <w:sz w:val="18"/>
      </w:rPr>
      <w:t xml:space="preserve">Seite </w:t>
    </w:r>
    <w:r w:rsidR="005C029B">
      <w:rPr>
        <w:rStyle w:val="Seitenzahl"/>
        <w:sz w:val="18"/>
      </w:rPr>
      <w:fldChar w:fldCharType="begin"/>
    </w:r>
    <w:r w:rsidR="005C029B">
      <w:rPr>
        <w:rStyle w:val="Seitenzahl"/>
        <w:sz w:val="18"/>
      </w:rPr>
      <w:instrText xml:space="preserve"> PAGE </w:instrText>
    </w:r>
    <w:r w:rsidR="005C029B">
      <w:rPr>
        <w:rStyle w:val="Seitenzahl"/>
        <w:sz w:val="18"/>
      </w:rPr>
      <w:fldChar w:fldCharType="separate"/>
    </w:r>
    <w:r w:rsidR="00620A51">
      <w:rPr>
        <w:rStyle w:val="Seitenzahl"/>
        <w:noProof/>
        <w:sz w:val="18"/>
      </w:rPr>
      <w:t>2</w:t>
    </w:r>
    <w:r w:rsidR="005C029B">
      <w:rPr>
        <w:rStyle w:val="Seitenzahl"/>
        <w:sz w:val="18"/>
      </w:rPr>
      <w:fldChar w:fldCharType="end"/>
    </w:r>
    <w:r w:rsidR="005C029B">
      <w:rPr>
        <w:rStyle w:val="Seitenzahl"/>
        <w:sz w:val="18"/>
      </w:rPr>
      <w:t>:</w:t>
    </w:r>
    <w:r w:rsidR="005C029B">
      <w:rPr>
        <w:rStyle w:val="Seitenzahl"/>
        <w:sz w:val="18"/>
      </w:rPr>
      <w:tab/>
    </w:r>
    <w:r w:rsidR="00EA636C">
      <w:rPr>
        <w:rStyle w:val="Seitenzahl"/>
        <w:sz w:val="18"/>
      </w:rPr>
      <w:t>Strategische Partnerschaft mit Adels-Contact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4E97" w14:textId="77777777" w:rsidR="005C029B" w:rsidRDefault="009E0250">
    <w:pPr>
      <w:pStyle w:val="Kopfzeile"/>
      <w:tabs>
        <w:tab w:val="clear" w:pos="4536"/>
        <w:tab w:val="clear" w:pos="9072"/>
      </w:tabs>
      <w:ind w:right="-1986"/>
      <w:rPr>
        <w:sz w:val="2"/>
        <w:szCs w:val="2"/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7216" behindDoc="0" locked="0" layoutInCell="1" allowOverlap="1" wp14:anchorId="2FC778BB" wp14:editId="126F7381">
          <wp:simplePos x="0" y="0"/>
          <wp:positionH relativeFrom="column">
            <wp:posOffset>2880360</wp:posOffset>
          </wp:positionH>
          <wp:positionV relativeFrom="paragraph">
            <wp:posOffset>0</wp:posOffset>
          </wp:positionV>
          <wp:extent cx="2875915" cy="4279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C2480"/>
    <w:multiLevelType w:val="hybridMultilevel"/>
    <w:tmpl w:val="B8ECD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581"/>
    <w:multiLevelType w:val="hybridMultilevel"/>
    <w:tmpl w:val="088C5178"/>
    <w:lvl w:ilvl="0" w:tplc="88A24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03027">
    <w:abstractNumId w:val="0"/>
  </w:num>
  <w:num w:numId="2" w16cid:durableId="1098449336">
    <w:abstractNumId w:val="1"/>
  </w:num>
  <w:num w:numId="3" w16cid:durableId="81580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44"/>
    <w:rsid w:val="00000F9F"/>
    <w:rsid w:val="00001F52"/>
    <w:rsid w:val="00012F9C"/>
    <w:rsid w:val="00021800"/>
    <w:rsid w:val="00046C7D"/>
    <w:rsid w:val="00047FDB"/>
    <w:rsid w:val="00054718"/>
    <w:rsid w:val="00056083"/>
    <w:rsid w:val="000626D0"/>
    <w:rsid w:val="000656AA"/>
    <w:rsid w:val="0009225F"/>
    <w:rsid w:val="000A5E91"/>
    <w:rsid w:val="000D004F"/>
    <w:rsid w:val="000E3D67"/>
    <w:rsid w:val="001020CC"/>
    <w:rsid w:val="00114A81"/>
    <w:rsid w:val="001179F3"/>
    <w:rsid w:val="00117D7B"/>
    <w:rsid w:val="00133689"/>
    <w:rsid w:val="001374C9"/>
    <w:rsid w:val="0015051A"/>
    <w:rsid w:val="00160B05"/>
    <w:rsid w:val="0016444B"/>
    <w:rsid w:val="00167C90"/>
    <w:rsid w:val="00181E3D"/>
    <w:rsid w:val="00183009"/>
    <w:rsid w:val="001B2630"/>
    <w:rsid w:val="001D319B"/>
    <w:rsid w:val="001E723F"/>
    <w:rsid w:val="0020210D"/>
    <w:rsid w:val="00203F90"/>
    <w:rsid w:val="00230AF5"/>
    <w:rsid w:val="00234F9F"/>
    <w:rsid w:val="00240AD9"/>
    <w:rsid w:val="00247A18"/>
    <w:rsid w:val="0028502E"/>
    <w:rsid w:val="00290A22"/>
    <w:rsid w:val="002A0144"/>
    <w:rsid w:val="002C5181"/>
    <w:rsid w:val="002D49FE"/>
    <w:rsid w:val="00314AA2"/>
    <w:rsid w:val="00316B0F"/>
    <w:rsid w:val="00353B1A"/>
    <w:rsid w:val="00386434"/>
    <w:rsid w:val="003914B3"/>
    <w:rsid w:val="003959BC"/>
    <w:rsid w:val="003A7098"/>
    <w:rsid w:val="003B059B"/>
    <w:rsid w:val="003D3BFF"/>
    <w:rsid w:val="003F1D70"/>
    <w:rsid w:val="003F6812"/>
    <w:rsid w:val="003F7A48"/>
    <w:rsid w:val="0041165F"/>
    <w:rsid w:val="004249FB"/>
    <w:rsid w:val="004349DC"/>
    <w:rsid w:val="0043525B"/>
    <w:rsid w:val="004630C5"/>
    <w:rsid w:val="00473B78"/>
    <w:rsid w:val="0048398B"/>
    <w:rsid w:val="004854C4"/>
    <w:rsid w:val="004A1A8A"/>
    <w:rsid w:val="004A6863"/>
    <w:rsid w:val="004D1F76"/>
    <w:rsid w:val="004E6946"/>
    <w:rsid w:val="0050430D"/>
    <w:rsid w:val="0050758C"/>
    <w:rsid w:val="00536B70"/>
    <w:rsid w:val="00540820"/>
    <w:rsid w:val="005477C1"/>
    <w:rsid w:val="005622CD"/>
    <w:rsid w:val="0058211A"/>
    <w:rsid w:val="00585614"/>
    <w:rsid w:val="00592033"/>
    <w:rsid w:val="005937EE"/>
    <w:rsid w:val="00596E68"/>
    <w:rsid w:val="005C029B"/>
    <w:rsid w:val="005C0ABD"/>
    <w:rsid w:val="005C7757"/>
    <w:rsid w:val="005E09EA"/>
    <w:rsid w:val="005F5AAC"/>
    <w:rsid w:val="00610A2E"/>
    <w:rsid w:val="00620A51"/>
    <w:rsid w:val="006425F6"/>
    <w:rsid w:val="00642AD6"/>
    <w:rsid w:val="006807BA"/>
    <w:rsid w:val="0069734F"/>
    <w:rsid w:val="006B4FA5"/>
    <w:rsid w:val="006C69D9"/>
    <w:rsid w:val="006E6F89"/>
    <w:rsid w:val="006F59BE"/>
    <w:rsid w:val="00703842"/>
    <w:rsid w:val="007152A2"/>
    <w:rsid w:val="00733952"/>
    <w:rsid w:val="0073636A"/>
    <w:rsid w:val="00760D94"/>
    <w:rsid w:val="00777A88"/>
    <w:rsid w:val="00791F0F"/>
    <w:rsid w:val="007A1E65"/>
    <w:rsid w:val="007B07BD"/>
    <w:rsid w:val="007B43FA"/>
    <w:rsid w:val="007C3124"/>
    <w:rsid w:val="007D731D"/>
    <w:rsid w:val="00806C1C"/>
    <w:rsid w:val="00811EBD"/>
    <w:rsid w:val="00825E02"/>
    <w:rsid w:val="00881450"/>
    <w:rsid w:val="00894973"/>
    <w:rsid w:val="00894A69"/>
    <w:rsid w:val="008D1E1E"/>
    <w:rsid w:val="008E2A2D"/>
    <w:rsid w:val="008E5484"/>
    <w:rsid w:val="009006BE"/>
    <w:rsid w:val="00907321"/>
    <w:rsid w:val="009265F3"/>
    <w:rsid w:val="00937B3C"/>
    <w:rsid w:val="0094467E"/>
    <w:rsid w:val="009579F3"/>
    <w:rsid w:val="009622FF"/>
    <w:rsid w:val="009624CC"/>
    <w:rsid w:val="009656DC"/>
    <w:rsid w:val="0098298C"/>
    <w:rsid w:val="00992EBE"/>
    <w:rsid w:val="00995EAA"/>
    <w:rsid w:val="009A022E"/>
    <w:rsid w:val="009A32CA"/>
    <w:rsid w:val="009A3376"/>
    <w:rsid w:val="009B0C20"/>
    <w:rsid w:val="009C7628"/>
    <w:rsid w:val="009E0250"/>
    <w:rsid w:val="009E331C"/>
    <w:rsid w:val="009E53BF"/>
    <w:rsid w:val="00A074C6"/>
    <w:rsid w:val="00A11224"/>
    <w:rsid w:val="00A1454B"/>
    <w:rsid w:val="00A3396F"/>
    <w:rsid w:val="00A347E0"/>
    <w:rsid w:val="00A5562D"/>
    <w:rsid w:val="00A60F28"/>
    <w:rsid w:val="00A672F9"/>
    <w:rsid w:val="00A675C0"/>
    <w:rsid w:val="00AA1B14"/>
    <w:rsid w:val="00AA1F85"/>
    <w:rsid w:val="00AA7C4B"/>
    <w:rsid w:val="00B074BC"/>
    <w:rsid w:val="00B07F50"/>
    <w:rsid w:val="00B179F2"/>
    <w:rsid w:val="00B34C85"/>
    <w:rsid w:val="00B56BD3"/>
    <w:rsid w:val="00B57695"/>
    <w:rsid w:val="00B76773"/>
    <w:rsid w:val="00B819DB"/>
    <w:rsid w:val="00B840CD"/>
    <w:rsid w:val="00BA109B"/>
    <w:rsid w:val="00BA3DA9"/>
    <w:rsid w:val="00BA59D8"/>
    <w:rsid w:val="00BD2B79"/>
    <w:rsid w:val="00C050D4"/>
    <w:rsid w:val="00C329EB"/>
    <w:rsid w:val="00C518C4"/>
    <w:rsid w:val="00C549F5"/>
    <w:rsid w:val="00C6223C"/>
    <w:rsid w:val="00C75330"/>
    <w:rsid w:val="00C76621"/>
    <w:rsid w:val="00C77657"/>
    <w:rsid w:val="00C82039"/>
    <w:rsid w:val="00CA2B05"/>
    <w:rsid w:val="00CB4A43"/>
    <w:rsid w:val="00CC1D63"/>
    <w:rsid w:val="00CD6924"/>
    <w:rsid w:val="00CE406F"/>
    <w:rsid w:val="00CF6560"/>
    <w:rsid w:val="00D03572"/>
    <w:rsid w:val="00D10E5E"/>
    <w:rsid w:val="00D13020"/>
    <w:rsid w:val="00D1468F"/>
    <w:rsid w:val="00D31B18"/>
    <w:rsid w:val="00D4125F"/>
    <w:rsid w:val="00D418D9"/>
    <w:rsid w:val="00D43697"/>
    <w:rsid w:val="00D85FA7"/>
    <w:rsid w:val="00D86BFC"/>
    <w:rsid w:val="00D90C1A"/>
    <w:rsid w:val="00D977D8"/>
    <w:rsid w:val="00DA0253"/>
    <w:rsid w:val="00DC3468"/>
    <w:rsid w:val="00DD21A4"/>
    <w:rsid w:val="00DE2FD8"/>
    <w:rsid w:val="00DF513E"/>
    <w:rsid w:val="00E01A20"/>
    <w:rsid w:val="00E208B9"/>
    <w:rsid w:val="00E228F3"/>
    <w:rsid w:val="00E37822"/>
    <w:rsid w:val="00E41897"/>
    <w:rsid w:val="00E5464A"/>
    <w:rsid w:val="00E55AEF"/>
    <w:rsid w:val="00E754C7"/>
    <w:rsid w:val="00E77B47"/>
    <w:rsid w:val="00E838AC"/>
    <w:rsid w:val="00EA636C"/>
    <w:rsid w:val="00EB65A5"/>
    <w:rsid w:val="00EB742C"/>
    <w:rsid w:val="00EC45DF"/>
    <w:rsid w:val="00EC4C4A"/>
    <w:rsid w:val="00EC7944"/>
    <w:rsid w:val="00ED2A70"/>
    <w:rsid w:val="00EF610E"/>
    <w:rsid w:val="00EF675F"/>
    <w:rsid w:val="00F0455C"/>
    <w:rsid w:val="00F0746D"/>
    <w:rsid w:val="00F07A13"/>
    <w:rsid w:val="00F13C2A"/>
    <w:rsid w:val="00F27F09"/>
    <w:rsid w:val="00F34320"/>
    <w:rsid w:val="00F35A53"/>
    <w:rsid w:val="00F367FC"/>
    <w:rsid w:val="00F52C40"/>
    <w:rsid w:val="00F559F5"/>
    <w:rsid w:val="00F573E6"/>
    <w:rsid w:val="00F61140"/>
    <w:rsid w:val="00F80481"/>
    <w:rsid w:val="00F8280D"/>
    <w:rsid w:val="00F829A2"/>
    <w:rsid w:val="00F905D8"/>
    <w:rsid w:val="00F93A8B"/>
    <w:rsid w:val="00F94292"/>
    <w:rsid w:val="00FB396D"/>
    <w:rsid w:val="00FC55CF"/>
    <w:rsid w:val="00FD4329"/>
    <w:rsid w:val="00FD7393"/>
    <w:rsid w:val="00FF0F93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D33191"/>
  <w15:chartTrackingRefBased/>
  <w15:docId w15:val="{48E3E67F-E43D-426F-8D56-9D47093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" w:hAnsi="Liberation Sans"/>
      <w:sz w:val="24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eastAsia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eastAsia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05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1A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1A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1A8A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A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A8A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-clip.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ii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3373</CharactersWithSpaces>
  <SharedDoc>false</SharedDoc>
  <HLinks>
    <vt:vector size="12" baseType="variant"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http://www.gii.de/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http://www.conta-clip.de/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Annika Schlee</cp:lastModifiedBy>
  <cp:revision>5</cp:revision>
  <cp:lastPrinted>2008-10-28T13:38:00Z</cp:lastPrinted>
  <dcterms:created xsi:type="dcterms:W3CDTF">2022-11-03T08:05:00Z</dcterms:created>
  <dcterms:modified xsi:type="dcterms:W3CDTF">2022-11-08T10:36:00Z</dcterms:modified>
</cp:coreProperties>
</file>