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2052984" w14:textId="77777777" w:rsidR="00D73E7C" w:rsidRPr="003F25B7" w:rsidRDefault="00D73E7C">
      <w:pPr>
        <w:rPr>
          <w:b/>
          <w:sz w:val="24"/>
          <w:lang w:val="en-US"/>
        </w:rPr>
      </w:pPr>
      <w:r w:rsidRPr="003F25B7">
        <w:rPr>
          <w:sz w:val="40"/>
          <w:lang w:val="en-US"/>
        </w:rPr>
        <w:t>Press</w:t>
      </w:r>
      <w:r w:rsidR="003F25B7" w:rsidRPr="003F25B7">
        <w:rPr>
          <w:sz w:val="40"/>
          <w:lang w:val="en-US"/>
        </w:rPr>
        <w:t xml:space="preserve"> release</w:t>
      </w:r>
    </w:p>
    <w:p w14:paraId="0B1683CC" w14:textId="77777777" w:rsidR="00D73E7C" w:rsidRPr="003F25B7" w:rsidRDefault="00D73E7C">
      <w:pPr>
        <w:spacing w:line="360" w:lineRule="auto"/>
        <w:ind w:right="-2"/>
        <w:rPr>
          <w:b/>
          <w:sz w:val="24"/>
          <w:lang w:val="en-US"/>
        </w:rPr>
      </w:pPr>
    </w:p>
    <w:p w14:paraId="79CAF096" w14:textId="77777777" w:rsidR="00004F2B" w:rsidRDefault="00004F2B" w:rsidP="000F0A20">
      <w:pPr>
        <w:rPr>
          <w:b/>
          <w:sz w:val="24"/>
          <w:lang w:val="en-US"/>
        </w:rPr>
      </w:pPr>
      <w:r w:rsidRPr="00004F2B">
        <w:rPr>
          <w:b/>
          <w:sz w:val="24"/>
          <w:lang w:val="en-US"/>
        </w:rPr>
        <w:t>Accredited calibration service for force sensors</w:t>
      </w:r>
    </w:p>
    <w:p w14:paraId="797CB5A1" w14:textId="77777777" w:rsidR="003F25B7" w:rsidRPr="00004F2B" w:rsidRDefault="003F25B7" w:rsidP="00574C7B">
      <w:pPr>
        <w:spacing w:line="360" w:lineRule="auto"/>
        <w:jc w:val="both"/>
        <w:rPr>
          <w:lang w:val="en-US"/>
        </w:rPr>
      </w:pPr>
    </w:p>
    <w:p w14:paraId="4050ED88" w14:textId="77777777" w:rsidR="003F25B7" w:rsidRPr="003F25B7" w:rsidRDefault="00004F2B" w:rsidP="003F25B7">
      <w:pPr>
        <w:spacing w:line="360" w:lineRule="auto"/>
        <w:jc w:val="both"/>
        <w:rPr>
          <w:lang w:val="en-US"/>
        </w:rPr>
      </w:pPr>
      <w:r w:rsidRPr="00004F2B">
        <w:rPr>
          <w:lang w:val="en-US"/>
        </w:rPr>
        <w:t>For a permanently high measurement reliability and precision of force sensors, their regular control and calibration within defined intervals are required. For this purpose, Inelta Sensorsysteme offers an accredited calibration service for force sensors through its subsidiary Vypro spol s.r.o. The Vypro calibration laboratory is accredited according to European standard ISO/IEC 17025: 2017 by the Slovak accreditation body SNAS for the mechanical measurand force. The calibration service includes both products of own manufacture and third-party products in the measurement range from 0.1kN to 200kN. Tensile and compressive force sensors, ring force sensors, but also bending and shear bars, tension measuring clips and special force sensors are tested. After checking the calibration capability of the test specimen, it is compared to a standard using an EN ISO 376 conform PP force gauge to correct deviations from the standard. An internationally recognized certificate or factory calibration certificate is issued by Vypro as proof of calibration. Traceability of the sensor calibration is ensured via the serial number. Furthermore, Vypro performs application-specific calibrations and offers a repair service for DUTs as well as an express service upon request. Detailed information and contact details for the calibration service are available on the company website at: </w:t>
      </w:r>
      <w:hyperlink r:id="rId7" w:history="1">
        <w:r w:rsidRPr="00004F2B">
          <w:rPr>
            <w:rStyle w:val="Hyperlink"/>
            <w:lang w:val="en-US"/>
          </w:rPr>
          <w:t>https://www.vypro.de/en/expertise/calibration-service/</w:t>
        </w:r>
      </w:hyperlink>
    </w:p>
    <w:p w14:paraId="7BB5409C" w14:textId="77777777" w:rsidR="00AB6F5E" w:rsidRPr="003F25B7" w:rsidRDefault="00AB6F5E" w:rsidP="00574C7B">
      <w:pPr>
        <w:spacing w:line="360" w:lineRule="auto"/>
        <w:jc w:val="both"/>
        <w:rPr>
          <w:lang w:val="en-US"/>
        </w:rPr>
      </w:pPr>
    </w:p>
    <w:p w14:paraId="737CA870" w14:textId="77777777" w:rsidR="00AB6F5E" w:rsidRPr="003F25B7" w:rsidRDefault="00AB6F5E" w:rsidP="00574C7B">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004F2B" w14:paraId="6E5C03C7" w14:textId="77777777" w:rsidTr="00613E5A">
        <w:tc>
          <w:tcPr>
            <w:tcW w:w="7226" w:type="dxa"/>
            <w:shd w:val="clear" w:color="auto" w:fill="auto"/>
          </w:tcPr>
          <w:p w14:paraId="1056D5FD" w14:textId="77777777" w:rsidR="00004F2B" w:rsidRDefault="00004F2B" w:rsidP="00613E5A">
            <w:pPr>
              <w:spacing w:line="360" w:lineRule="auto"/>
              <w:jc w:val="center"/>
            </w:pPr>
            <w:r>
              <w:rPr>
                <w:noProof/>
              </w:rPr>
              <w:drawing>
                <wp:inline distT="0" distB="0" distL="0" distR="0" wp14:anchorId="557714AC" wp14:editId="5460EF43">
                  <wp:extent cx="3046730" cy="1394460"/>
                  <wp:effectExtent l="0" t="0" r="1270" b="0"/>
                  <wp:docPr id="21131361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6730" cy="1394460"/>
                          </a:xfrm>
                          <a:prstGeom prst="rect">
                            <a:avLst/>
                          </a:prstGeom>
                          <a:noFill/>
                          <a:ln>
                            <a:noFill/>
                          </a:ln>
                        </pic:spPr>
                      </pic:pic>
                    </a:graphicData>
                  </a:graphic>
                </wp:inline>
              </w:drawing>
            </w:r>
          </w:p>
        </w:tc>
      </w:tr>
      <w:tr w:rsidR="00004F2B" w:rsidRPr="00004F2B" w14:paraId="258927E2" w14:textId="77777777" w:rsidTr="00613E5A">
        <w:tc>
          <w:tcPr>
            <w:tcW w:w="7226" w:type="dxa"/>
            <w:shd w:val="clear" w:color="auto" w:fill="auto"/>
          </w:tcPr>
          <w:p w14:paraId="5B09E453" w14:textId="77777777" w:rsidR="00004F2B" w:rsidRPr="00004F2B" w:rsidRDefault="00004F2B" w:rsidP="00613E5A">
            <w:pPr>
              <w:jc w:val="center"/>
              <w:rPr>
                <w:lang w:val="en-US"/>
              </w:rPr>
            </w:pPr>
            <w:r w:rsidRPr="00004F2B">
              <w:rPr>
                <w:b/>
                <w:sz w:val="18"/>
                <w:lang w:val="en-US"/>
              </w:rPr>
              <w:t>Caption:</w:t>
            </w:r>
            <w:r w:rsidRPr="00004F2B">
              <w:rPr>
                <w:sz w:val="18"/>
                <w:lang w:val="en-US"/>
              </w:rPr>
              <w:t xml:space="preserve"> Inelta subsidiary Vypro offers an ISO/IEC accredited calibration service for force sensors of various types</w:t>
            </w:r>
          </w:p>
        </w:tc>
      </w:tr>
    </w:tbl>
    <w:p w14:paraId="19CBD9E0" w14:textId="77777777" w:rsidR="00AB6F5E" w:rsidRPr="00004F2B" w:rsidRDefault="00AB6F5E" w:rsidP="00574C7B">
      <w:pPr>
        <w:spacing w:line="360" w:lineRule="auto"/>
        <w:jc w:val="both"/>
        <w:rPr>
          <w:lang w:val="en-US"/>
        </w:rPr>
      </w:pPr>
    </w:p>
    <w:p w14:paraId="3C7238DF" w14:textId="77777777" w:rsidR="003B4A1A" w:rsidRPr="00004F2B" w:rsidRDefault="003B4A1A" w:rsidP="00574C7B">
      <w:pPr>
        <w:spacing w:line="360" w:lineRule="auto"/>
        <w:jc w:val="both"/>
        <w:rPr>
          <w:lang w:val="en-US"/>
        </w:rPr>
      </w:pPr>
    </w:p>
    <w:p w14:paraId="04FC9C55" w14:textId="77777777" w:rsidR="003B4A1A" w:rsidRPr="00004F2B" w:rsidRDefault="003B4A1A" w:rsidP="00574C7B">
      <w:pPr>
        <w:spacing w:line="360" w:lineRule="auto"/>
        <w:jc w:val="both"/>
        <w:rPr>
          <w:lang w:val="en-US"/>
        </w:rPr>
      </w:pPr>
    </w:p>
    <w:p w14:paraId="6A0609C5" w14:textId="77777777" w:rsidR="003B4A1A" w:rsidRPr="00004F2B" w:rsidRDefault="003B4A1A" w:rsidP="00574C7B">
      <w:pPr>
        <w:spacing w:line="360" w:lineRule="auto"/>
        <w:jc w:val="both"/>
        <w:rPr>
          <w:lang w:val="en-US"/>
        </w:rPr>
      </w:pPr>
    </w:p>
    <w:p w14:paraId="04B1C0CF" w14:textId="77777777" w:rsidR="003B4A1A" w:rsidRPr="00004F2B" w:rsidRDefault="003B4A1A" w:rsidP="00574C7B">
      <w:pPr>
        <w:spacing w:line="360" w:lineRule="auto"/>
        <w:jc w:val="both"/>
        <w:rPr>
          <w:lang w:val="en-US"/>
        </w:rPr>
      </w:pPr>
    </w:p>
    <w:p w14:paraId="323E6A71" w14:textId="77777777" w:rsidR="003B4A1A" w:rsidRPr="00004F2B" w:rsidRDefault="003B4A1A" w:rsidP="00574C7B">
      <w:pPr>
        <w:spacing w:line="360" w:lineRule="auto"/>
        <w:jc w:val="both"/>
        <w:rPr>
          <w:lang w:val="en-US"/>
        </w:rPr>
      </w:pPr>
    </w:p>
    <w:p w14:paraId="1F862F18" w14:textId="77777777" w:rsidR="003B4A1A" w:rsidRPr="00004F2B" w:rsidRDefault="003B4A1A" w:rsidP="00574C7B">
      <w:pPr>
        <w:spacing w:line="360" w:lineRule="auto"/>
        <w:jc w:val="both"/>
        <w:rPr>
          <w:lang w:val="en-US"/>
        </w:rPr>
      </w:pPr>
    </w:p>
    <w:p w14:paraId="79C96E7A" w14:textId="77777777" w:rsidR="003B4A1A" w:rsidRPr="00004F2B" w:rsidRDefault="003B4A1A" w:rsidP="00574C7B">
      <w:pPr>
        <w:spacing w:line="360" w:lineRule="auto"/>
        <w:jc w:val="both"/>
        <w:rPr>
          <w:lang w:val="en-US"/>
        </w:rPr>
      </w:pPr>
    </w:p>
    <w:p w14:paraId="3FA03874" w14:textId="77777777" w:rsidR="003B4A1A" w:rsidRPr="00004F2B" w:rsidRDefault="003B4A1A" w:rsidP="00574C7B">
      <w:pPr>
        <w:spacing w:line="360" w:lineRule="auto"/>
        <w:jc w:val="both"/>
        <w:rPr>
          <w:lang w:val="en-US"/>
        </w:rPr>
      </w:pPr>
    </w:p>
    <w:p w14:paraId="00A296FB" w14:textId="77777777" w:rsidR="003B4A1A" w:rsidRPr="00004F2B" w:rsidRDefault="003B4A1A" w:rsidP="00574C7B">
      <w:pPr>
        <w:spacing w:line="360" w:lineRule="auto"/>
        <w:jc w:val="both"/>
        <w:rPr>
          <w:lang w:val="en-US"/>
        </w:rPr>
      </w:pPr>
    </w:p>
    <w:p w14:paraId="7886D0AE" w14:textId="77777777" w:rsidR="00D73E7C" w:rsidRPr="00004F2B" w:rsidRDefault="00D73E7C">
      <w:pPr>
        <w:spacing w:line="360" w:lineRule="auto"/>
        <w:jc w:val="both"/>
        <w:rPr>
          <w:lang w:val="en-US"/>
        </w:rPr>
      </w:pPr>
    </w:p>
    <w:p w14:paraId="67009793" w14:textId="77777777" w:rsidR="00D73E7C" w:rsidRPr="003F25B7" w:rsidRDefault="00D73E7C">
      <w:pPr>
        <w:spacing w:line="360" w:lineRule="auto"/>
        <w:jc w:val="both"/>
        <w:rPr>
          <w:lang w:val="en-US"/>
        </w:rPr>
      </w:pPr>
    </w:p>
    <w:p w14:paraId="1CC3CB3B" w14:textId="77777777" w:rsidR="00D73E7C" w:rsidRDefault="00D73E7C">
      <w:pPr>
        <w:spacing w:line="360" w:lineRule="auto"/>
        <w:jc w:val="both"/>
        <w:rPr>
          <w:lang w:val="en-US"/>
        </w:rPr>
      </w:pPr>
    </w:p>
    <w:tbl>
      <w:tblPr>
        <w:tblStyle w:val="TabellemithellemGitternetz"/>
        <w:tblW w:w="0" w:type="auto"/>
        <w:tblLayout w:type="fixed"/>
        <w:tblLook w:val="04A0" w:firstRow="1" w:lastRow="0" w:firstColumn="1" w:lastColumn="0" w:noHBand="0" w:noVBand="1"/>
      </w:tblPr>
      <w:tblGrid>
        <w:gridCol w:w="1189"/>
        <w:gridCol w:w="3794"/>
        <w:gridCol w:w="1165"/>
        <w:gridCol w:w="1154"/>
      </w:tblGrid>
      <w:tr w:rsidR="006C4FA4" w:rsidRPr="006556DC" w14:paraId="7CD707C3" w14:textId="77777777" w:rsidTr="00F65149">
        <w:tc>
          <w:tcPr>
            <w:tcW w:w="1189" w:type="dxa"/>
          </w:tcPr>
          <w:p w14:paraId="1E584E55" w14:textId="77777777" w:rsidR="006C4FA4" w:rsidRPr="006556DC" w:rsidRDefault="006C4FA4" w:rsidP="00FF44C0">
            <w:pPr>
              <w:jc w:val="both"/>
              <w:rPr>
                <w:sz w:val="18"/>
                <w:szCs w:val="18"/>
                <w:lang w:val="en-US"/>
              </w:rPr>
            </w:pPr>
            <w:r w:rsidRPr="006556DC">
              <w:rPr>
                <w:sz w:val="18"/>
                <w:szCs w:val="18"/>
                <w:lang w:val="en-US"/>
              </w:rPr>
              <w:t>Image/s:</w:t>
            </w:r>
          </w:p>
        </w:tc>
        <w:tc>
          <w:tcPr>
            <w:tcW w:w="3794" w:type="dxa"/>
          </w:tcPr>
          <w:p w14:paraId="3CC1D9B0" w14:textId="77777777" w:rsidR="006C4FA4" w:rsidRPr="00004F2B" w:rsidRDefault="00004F2B" w:rsidP="00FF44C0">
            <w:pPr>
              <w:jc w:val="both"/>
              <w:rPr>
                <w:sz w:val="18"/>
                <w:szCs w:val="18"/>
              </w:rPr>
            </w:pPr>
            <w:r w:rsidRPr="000B5381">
              <w:rPr>
                <w:sz w:val="18"/>
              </w:rPr>
              <w:t>vypro_kalib_kraftsensoren_2000px.jpg</w:t>
            </w:r>
          </w:p>
        </w:tc>
        <w:tc>
          <w:tcPr>
            <w:tcW w:w="1165" w:type="dxa"/>
          </w:tcPr>
          <w:p w14:paraId="73C9015D" w14:textId="77777777" w:rsidR="006C4FA4" w:rsidRPr="006556DC" w:rsidRDefault="006C4FA4" w:rsidP="00FF44C0">
            <w:pPr>
              <w:jc w:val="both"/>
              <w:rPr>
                <w:sz w:val="18"/>
                <w:szCs w:val="18"/>
                <w:lang w:val="en-US"/>
              </w:rPr>
            </w:pPr>
            <w:r w:rsidRPr="006556DC">
              <w:rPr>
                <w:sz w:val="18"/>
                <w:lang w:val="en-US"/>
              </w:rPr>
              <w:t>Characters:</w:t>
            </w:r>
          </w:p>
        </w:tc>
        <w:tc>
          <w:tcPr>
            <w:tcW w:w="1154" w:type="dxa"/>
          </w:tcPr>
          <w:p w14:paraId="0146311E" w14:textId="77777777" w:rsidR="006C4FA4" w:rsidRPr="006556DC" w:rsidRDefault="00004F2B" w:rsidP="00FF44C0">
            <w:pPr>
              <w:jc w:val="right"/>
              <w:rPr>
                <w:sz w:val="18"/>
                <w:szCs w:val="18"/>
                <w:lang w:val="en-US"/>
              </w:rPr>
            </w:pPr>
            <w:r>
              <w:rPr>
                <w:sz w:val="18"/>
                <w:szCs w:val="18"/>
                <w:lang w:val="en-US"/>
              </w:rPr>
              <w:t>1</w:t>
            </w:r>
            <w:r w:rsidR="00F6201C">
              <w:rPr>
                <w:sz w:val="18"/>
                <w:szCs w:val="18"/>
                <w:lang w:val="en-US"/>
              </w:rPr>
              <w:t>,</w:t>
            </w:r>
            <w:r>
              <w:rPr>
                <w:sz w:val="18"/>
                <w:szCs w:val="18"/>
                <w:lang w:val="en-US"/>
              </w:rPr>
              <w:t>436</w:t>
            </w:r>
          </w:p>
        </w:tc>
      </w:tr>
      <w:tr w:rsidR="006C4FA4" w:rsidRPr="006556DC" w14:paraId="6FD665A0" w14:textId="77777777" w:rsidTr="00F65149">
        <w:tc>
          <w:tcPr>
            <w:tcW w:w="1189" w:type="dxa"/>
          </w:tcPr>
          <w:p w14:paraId="6051C910" w14:textId="77777777" w:rsidR="006C4FA4" w:rsidRPr="006556DC" w:rsidRDefault="006C4FA4" w:rsidP="00FF44C0">
            <w:pPr>
              <w:spacing w:before="120"/>
              <w:jc w:val="both"/>
              <w:rPr>
                <w:sz w:val="18"/>
                <w:szCs w:val="18"/>
                <w:lang w:val="en-US"/>
              </w:rPr>
            </w:pPr>
            <w:r w:rsidRPr="006556DC">
              <w:rPr>
                <w:sz w:val="18"/>
                <w:lang w:val="en-US"/>
              </w:rPr>
              <w:t>File name:</w:t>
            </w:r>
          </w:p>
        </w:tc>
        <w:tc>
          <w:tcPr>
            <w:tcW w:w="3794" w:type="dxa"/>
          </w:tcPr>
          <w:p w14:paraId="3C9B4E8B" w14:textId="77777777" w:rsidR="006C4FA4" w:rsidRPr="006556DC" w:rsidRDefault="00004F2B" w:rsidP="00FF44C0">
            <w:pPr>
              <w:spacing w:before="120"/>
              <w:jc w:val="both"/>
              <w:rPr>
                <w:sz w:val="18"/>
                <w:szCs w:val="18"/>
                <w:lang w:val="en-US"/>
              </w:rPr>
            </w:pPr>
            <w:r>
              <w:rPr>
                <w:sz w:val="18"/>
                <w:szCs w:val="18"/>
                <w:lang w:val="en-US"/>
              </w:rPr>
              <w:t>202309</w:t>
            </w:r>
            <w:r w:rsidR="007020B3">
              <w:rPr>
                <w:sz w:val="18"/>
                <w:szCs w:val="18"/>
                <w:lang w:val="en-US"/>
              </w:rPr>
              <w:t>012</w:t>
            </w:r>
            <w:r>
              <w:rPr>
                <w:sz w:val="18"/>
                <w:szCs w:val="18"/>
                <w:lang w:val="en-US"/>
              </w:rPr>
              <w:t>_pm_</w:t>
            </w:r>
            <w:r w:rsidRPr="007020B3">
              <w:rPr>
                <w:sz w:val="18"/>
                <w:lang w:val="en-US"/>
              </w:rPr>
              <w:t xml:space="preserve"> vypro_calibration_en.docx</w:t>
            </w:r>
          </w:p>
        </w:tc>
        <w:tc>
          <w:tcPr>
            <w:tcW w:w="1165" w:type="dxa"/>
          </w:tcPr>
          <w:p w14:paraId="2D20FB45" w14:textId="77777777" w:rsidR="006C4FA4" w:rsidRPr="006556DC" w:rsidRDefault="006C4FA4" w:rsidP="00FF44C0">
            <w:pPr>
              <w:spacing w:before="120"/>
              <w:jc w:val="both"/>
              <w:rPr>
                <w:sz w:val="18"/>
                <w:szCs w:val="18"/>
                <w:lang w:val="en-US"/>
              </w:rPr>
            </w:pPr>
            <w:r w:rsidRPr="006556DC">
              <w:rPr>
                <w:sz w:val="18"/>
                <w:lang w:val="en-US"/>
              </w:rPr>
              <w:t>Date:</w:t>
            </w:r>
          </w:p>
        </w:tc>
        <w:tc>
          <w:tcPr>
            <w:tcW w:w="1154" w:type="dxa"/>
          </w:tcPr>
          <w:p w14:paraId="6554588F" w14:textId="671967FD" w:rsidR="006C4FA4" w:rsidRPr="006556DC" w:rsidRDefault="003E77AE" w:rsidP="00FF44C0">
            <w:pPr>
              <w:spacing w:before="120"/>
              <w:jc w:val="right"/>
              <w:rPr>
                <w:sz w:val="18"/>
                <w:szCs w:val="18"/>
                <w:lang w:val="en-US"/>
              </w:rPr>
            </w:pPr>
            <w:r>
              <w:rPr>
                <w:sz w:val="18"/>
                <w:szCs w:val="18"/>
                <w:lang w:val="en-US"/>
              </w:rPr>
              <w:t>09-05-2023</w:t>
            </w:r>
          </w:p>
        </w:tc>
      </w:tr>
    </w:tbl>
    <w:p w14:paraId="0F0598C0" w14:textId="77777777" w:rsidR="006C4FA4" w:rsidRDefault="006C4FA4">
      <w:pPr>
        <w:spacing w:line="360" w:lineRule="auto"/>
        <w:jc w:val="both"/>
        <w:rPr>
          <w:lang w:val="en-US"/>
        </w:rPr>
      </w:pPr>
    </w:p>
    <w:p w14:paraId="64C1A755" w14:textId="77777777" w:rsidR="003F25B7" w:rsidRPr="003043D1" w:rsidRDefault="003F25B7" w:rsidP="003F25B7">
      <w:pPr>
        <w:spacing w:before="120" w:after="120"/>
        <w:jc w:val="both"/>
        <w:rPr>
          <w:b/>
          <w:sz w:val="16"/>
          <w:lang w:val="en-US"/>
        </w:rPr>
      </w:pPr>
      <w:r w:rsidRPr="003043D1">
        <w:rPr>
          <w:b/>
          <w:sz w:val="16"/>
          <w:lang w:val="en-US"/>
        </w:rPr>
        <w:t>About Inelta</w:t>
      </w:r>
    </w:p>
    <w:p w14:paraId="743D60CF" w14:textId="77777777" w:rsidR="003F25B7" w:rsidRPr="003043D1" w:rsidRDefault="003F25B7" w:rsidP="003F25B7">
      <w:pPr>
        <w:jc w:val="both"/>
        <w:rPr>
          <w:sz w:val="16"/>
          <w:szCs w:val="16"/>
          <w:lang w:val="en-US"/>
        </w:rPr>
      </w:pPr>
      <w:r w:rsidRPr="003043D1">
        <w:rPr>
          <w:sz w:val="16"/>
          <w:szCs w:val="16"/>
          <w:lang w:val="en-US"/>
        </w:rPr>
        <w:t>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w:t>
      </w:r>
    </w:p>
    <w:p w14:paraId="71B7EBD8" w14:textId="77777777" w:rsidR="003F25B7" w:rsidRPr="003F25B7" w:rsidRDefault="003F25B7" w:rsidP="003F25B7">
      <w:pPr>
        <w:rPr>
          <w:b/>
          <w:sz w:val="16"/>
          <w:lang w:val="en-US"/>
        </w:rPr>
      </w:pPr>
      <w:r w:rsidRPr="003043D1">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p w14:paraId="37DFA70B" w14:textId="77777777" w:rsidR="006711A1" w:rsidRPr="003F25B7" w:rsidRDefault="006711A1" w:rsidP="006711A1">
      <w:pPr>
        <w:rPr>
          <w:sz w:val="16"/>
          <w:szCs w:val="16"/>
          <w:lang w:val="en-US"/>
        </w:rPr>
      </w:pPr>
    </w:p>
    <w:p w14:paraId="1A18284A" w14:textId="77777777" w:rsidR="006711A1" w:rsidRPr="003F25B7" w:rsidRDefault="006711A1" w:rsidP="006711A1">
      <w:pPr>
        <w:rPr>
          <w:sz w:val="16"/>
          <w:szCs w:val="16"/>
          <w:lang w:val="en-US"/>
        </w:rPr>
      </w:pPr>
    </w:p>
    <w:p w14:paraId="2BCE69D0" w14:textId="77777777" w:rsidR="006711A1" w:rsidRPr="003F25B7" w:rsidRDefault="006711A1" w:rsidP="006711A1">
      <w:pPr>
        <w:pBdr>
          <w:top w:val="none" w:sz="0" w:space="0" w:color="000000"/>
          <w:left w:val="none" w:sz="0" w:space="0" w:color="000000"/>
          <w:bottom w:val="none" w:sz="0" w:space="0" w:color="000000"/>
          <w:right w:val="none" w:sz="0" w:space="0" w:color="000000"/>
        </w:pBdr>
        <w:jc w:val="both"/>
        <w:rPr>
          <w:sz w:val="16"/>
          <w:lang w:val="en-US"/>
        </w:rPr>
      </w:pPr>
    </w:p>
    <w:p w14:paraId="28BE1C9E" w14:textId="77777777" w:rsidR="006711A1" w:rsidRPr="003F25B7" w:rsidRDefault="006711A1" w:rsidP="006711A1">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415E52A6" w14:textId="77777777" w:rsidTr="002F695F">
        <w:tc>
          <w:tcPr>
            <w:tcW w:w="3756" w:type="dxa"/>
            <w:shd w:val="clear" w:color="auto" w:fill="auto"/>
          </w:tcPr>
          <w:p w14:paraId="205C9AE3" w14:textId="77777777" w:rsidR="006711A1" w:rsidRDefault="003F25B7" w:rsidP="002F695F">
            <w:pPr>
              <w:rPr>
                <w:lang w:eastAsia="de-DE"/>
              </w:rPr>
            </w:pPr>
            <w:r>
              <w:rPr>
                <w:b/>
              </w:rPr>
              <w:t>Contact</w:t>
            </w:r>
            <w:r w:rsidR="006711A1">
              <w:rPr>
                <w:b/>
              </w:rPr>
              <w:t>:</w:t>
            </w:r>
          </w:p>
          <w:p w14:paraId="1BAEC6DE"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1B0FE24E" w14:textId="77777777" w:rsidR="006711A1" w:rsidRDefault="006711A1" w:rsidP="002F695F">
            <w:pPr>
              <w:pStyle w:val="Kopfzeile"/>
              <w:tabs>
                <w:tab w:val="left" w:pos="708"/>
              </w:tabs>
              <w:spacing w:before="120" w:after="120"/>
            </w:pPr>
            <w:r>
              <w:rPr>
                <w:lang w:val="de-DE" w:eastAsia="de-DE"/>
              </w:rPr>
              <w:t>Reinhard Koch</w:t>
            </w:r>
          </w:p>
          <w:p w14:paraId="4B6991E4" w14:textId="77777777" w:rsidR="006711A1" w:rsidRDefault="006711A1" w:rsidP="002F695F">
            <w:pPr>
              <w:jc w:val="both"/>
            </w:pPr>
            <w:r w:rsidRPr="00CA2F2A">
              <w:t xml:space="preserve">Ludwig-Bölkow-Allee 22 </w:t>
            </w:r>
          </w:p>
          <w:p w14:paraId="2C0EC394" w14:textId="77777777" w:rsidR="006711A1" w:rsidRDefault="006711A1" w:rsidP="002F695F">
            <w:pPr>
              <w:jc w:val="both"/>
            </w:pPr>
            <w:r>
              <w:t xml:space="preserve">82024 Taufkirchen </w:t>
            </w:r>
          </w:p>
          <w:p w14:paraId="4D71BFE2" w14:textId="77777777"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1FDB2702" w14:textId="77777777" w:rsidR="006711A1" w:rsidRDefault="006711A1" w:rsidP="002F695F">
            <w:pPr>
              <w:jc w:val="both"/>
              <w:rPr>
                <w:lang w:val="it-IT"/>
              </w:rPr>
            </w:pPr>
            <w:r>
              <w:rPr>
                <w:lang w:val="it-IT"/>
              </w:rPr>
              <w:t>Fax: 0 89</w:t>
            </w:r>
            <w:r>
              <w:rPr>
                <w:rStyle w:val="aright"/>
                <w:lang w:val="it-IT"/>
              </w:rPr>
              <w:t xml:space="preserve"> / 45 22 45-744</w:t>
            </w:r>
          </w:p>
          <w:p w14:paraId="35742C67" w14:textId="77777777" w:rsidR="006711A1" w:rsidRDefault="006711A1" w:rsidP="002F695F">
            <w:pPr>
              <w:jc w:val="both"/>
              <w:rPr>
                <w:lang w:val="it-IT"/>
              </w:rPr>
            </w:pPr>
            <w:r>
              <w:rPr>
                <w:lang w:val="it-IT"/>
              </w:rPr>
              <w:t xml:space="preserve">E-Mail: </w:t>
            </w:r>
            <w:r w:rsidRPr="00DB6E58">
              <w:rPr>
                <w:lang w:val="it-IT"/>
              </w:rPr>
              <w:t>reinhard.koch@inelta.de</w:t>
            </w:r>
          </w:p>
          <w:p w14:paraId="44D8397E" w14:textId="77777777" w:rsidR="006711A1" w:rsidRDefault="006711A1" w:rsidP="002F695F">
            <w:pPr>
              <w:jc w:val="both"/>
              <w:rPr>
                <w:lang w:val="it-IT"/>
              </w:rPr>
            </w:pPr>
          </w:p>
          <w:p w14:paraId="36227AF4" w14:textId="77777777" w:rsidR="006711A1" w:rsidRDefault="006711A1" w:rsidP="002F695F">
            <w:pPr>
              <w:jc w:val="both"/>
            </w:pPr>
            <w:r>
              <w:rPr>
                <w:lang w:val="it-IT"/>
              </w:rPr>
              <w:t>Internet: www.inelta.de</w:t>
            </w:r>
          </w:p>
        </w:tc>
        <w:tc>
          <w:tcPr>
            <w:tcW w:w="1134" w:type="dxa"/>
            <w:shd w:val="clear" w:color="auto" w:fill="auto"/>
          </w:tcPr>
          <w:p w14:paraId="63D3B6DC" w14:textId="77777777" w:rsidR="006711A1" w:rsidRDefault="006711A1" w:rsidP="002F695F">
            <w:pPr>
              <w:pStyle w:val="Textkrper"/>
              <w:jc w:val="right"/>
              <w:rPr>
                <w:sz w:val="16"/>
              </w:rPr>
            </w:pPr>
          </w:p>
        </w:tc>
        <w:tc>
          <w:tcPr>
            <w:tcW w:w="2268" w:type="dxa"/>
            <w:shd w:val="clear" w:color="auto" w:fill="auto"/>
          </w:tcPr>
          <w:p w14:paraId="4C1AF60E" w14:textId="77777777" w:rsidR="006711A1" w:rsidRDefault="006711A1" w:rsidP="002F695F">
            <w:pPr>
              <w:pStyle w:val="Textkrper"/>
              <w:jc w:val="both"/>
            </w:pPr>
          </w:p>
        </w:tc>
      </w:tr>
    </w:tbl>
    <w:p w14:paraId="5A9582CB" w14:textId="77777777" w:rsidR="006711A1" w:rsidRDefault="006711A1" w:rsidP="006711A1"/>
    <w:p w14:paraId="34C79371" w14:textId="77777777" w:rsidR="006711A1" w:rsidRDefault="006711A1" w:rsidP="006711A1"/>
    <w:p w14:paraId="67702CE4" w14:textId="77777777" w:rsidR="006711A1" w:rsidRDefault="006711A1" w:rsidP="006711A1"/>
    <w:sectPr w:rsidR="006711A1">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E2EAE" w14:textId="77777777" w:rsidR="00004F2B" w:rsidRDefault="00004F2B">
      <w:r>
        <w:separator/>
      </w:r>
    </w:p>
  </w:endnote>
  <w:endnote w:type="continuationSeparator" w:id="0">
    <w:p w14:paraId="1FB821D9" w14:textId="77777777" w:rsidR="00004F2B" w:rsidRDefault="00004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panose1 w:val="00000000000000000000"/>
    <w:charset w:val="00"/>
    <w:family w:val="roman"/>
    <w:notTrueType/>
    <w:pitch w:val="default"/>
  </w:font>
  <w:font w:name="FreeSans">
    <w:altName w:val="Times New Roman"/>
    <w:charset w:val="01"/>
    <w:family w:val="auto"/>
    <w:pitch w:val="variable"/>
  </w:font>
  <w:font w:name="FuturaA Bk BT">
    <w:altName w:val="Tahoma"/>
    <w:charset w:val="01"/>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D15A"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4C51"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E7D13" w14:textId="77777777" w:rsidR="00004F2B" w:rsidRDefault="00004F2B">
      <w:r>
        <w:separator/>
      </w:r>
    </w:p>
  </w:footnote>
  <w:footnote w:type="continuationSeparator" w:id="0">
    <w:p w14:paraId="42E6EF7C" w14:textId="77777777" w:rsidR="00004F2B" w:rsidRDefault="00004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DCF5" w14:textId="77777777" w:rsidR="00D73E7C" w:rsidRPr="00004F2B" w:rsidRDefault="00C42A9A">
    <w:pPr>
      <w:pStyle w:val="Kopfzeile"/>
      <w:tabs>
        <w:tab w:val="clear" w:pos="4536"/>
        <w:tab w:val="clear" w:pos="9072"/>
      </w:tabs>
      <w:ind w:left="709" w:hanging="709"/>
      <w:rPr>
        <w:sz w:val="18"/>
        <w:szCs w:val="18"/>
      </w:rPr>
    </w:pPr>
    <w:r w:rsidRPr="00004F2B">
      <w:rPr>
        <w:noProof/>
        <w:sz w:val="18"/>
        <w:szCs w:val="18"/>
        <w:lang w:val="de-DE" w:eastAsia="de-DE"/>
      </w:rPr>
      <w:drawing>
        <wp:anchor distT="0" distB="0" distL="114300" distR="114300" simplePos="0" relativeHeight="251660288" behindDoc="0" locked="0" layoutInCell="1" allowOverlap="1" wp14:anchorId="6A85516C" wp14:editId="17918C41">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880E21" w:rsidRPr="00004F2B">
      <w:rPr>
        <w:sz w:val="18"/>
        <w:szCs w:val="18"/>
        <w:lang w:val="de-DE"/>
      </w:rPr>
      <w:t>Page</w:t>
    </w:r>
    <w:r w:rsidR="00D73E7C" w:rsidRPr="00004F2B">
      <w:rPr>
        <w:sz w:val="18"/>
        <w:szCs w:val="18"/>
      </w:rPr>
      <w:t xml:space="preserve"> </w:t>
    </w:r>
    <w:r w:rsidR="00D73E7C" w:rsidRPr="00004F2B">
      <w:rPr>
        <w:rStyle w:val="Seitenzahl"/>
        <w:sz w:val="18"/>
        <w:szCs w:val="18"/>
      </w:rPr>
      <w:fldChar w:fldCharType="begin"/>
    </w:r>
    <w:r w:rsidR="00D73E7C" w:rsidRPr="00004F2B">
      <w:rPr>
        <w:rStyle w:val="Seitenzahl"/>
        <w:sz w:val="18"/>
        <w:szCs w:val="18"/>
      </w:rPr>
      <w:instrText xml:space="preserve"> PAGE </w:instrText>
    </w:r>
    <w:r w:rsidR="00D73E7C" w:rsidRPr="00004F2B">
      <w:rPr>
        <w:rStyle w:val="Seitenzahl"/>
        <w:sz w:val="18"/>
        <w:szCs w:val="18"/>
      </w:rPr>
      <w:fldChar w:fldCharType="separate"/>
    </w:r>
    <w:r w:rsidR="00EF3341" w:rsidRPr="00004F2B">
      <w:rPr>
        <w:rStyle w:val="Seitenzahl"/>
        <w:noProof/>
        <w:sz w:val="18"/>
        <w:szCs w:val="18"/>
      </w:rPr>
      <w:t>2</w:t>
    </w:r>
    <w:r w:rsidR="00D73E7C" w:rsidRPr="00004F2B">
      <w:rPr>
        <w:rStyle w:val="Seitenzahl"/>
        <w:sz w:val="18"/>
        <w:szCs w:val="18"/>
      </w:rPr>
      <w:fldChar w:fldCharType="end"/>
    </w:r>
    <w:r w:rsidR="00D73E7C" w:rsidRPr="00004F2B">
      <w:rPr>
        <w:rStyle w:val="Seitenzahl"/>
        <w:sz w:val="18"/>
        <w:szCs w:val="18"/>
      </w:rPr>
      <w:t>:</w:t>
    </w:r>
    <w:r w:rsidR="00D73E7C" w:rsidRPr="00004F2B">
      <w:rPr>
        <w:rStyle w:val="Seitenzahl"/>
        <w:sz w:val="18"/>
        <w:szCs w:val="18"/>
        <w:lang w:val="de-DE"/>
      </w:rPr>
      <w:tab/>
    </w:r>
    <w:r w:rsidR="00004F2B" w:rsidRPr="00004F2B">
      <w:rPr>
        <w:rStyle w:val="Seitenzahl"/>
        <w:sz w:val="18"/>
        <w:szCs w:val="18"/>
        <w:lang w:val="de-DE"/>
      </w:rPr>
      <w:t xml:space="preserve">Vypro </w:t>
    </w:r>
    <w:r w:rsidR="00004F2B" w:rsidRPr="00004F2B">
      <w:rPr>
        <w:sz w:val="18"/>
        <w:szCs w:val="18"/>
        <w:lang w:val="en-US"/>
      </w:rPr>
      <w:t>calibration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20A91" w14:textId="77777777"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45BE624B" wp14:editId="33CDB86E">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95448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2B"/>
    <w:rsid w:val="00004F2B"/>
    <w:rsid w:val="00064F16"/>
    <w:rsid w:val="000E2487"/>
    <w:rsid w:val="000F0A20"/>
    <w:rsid w:val="00102756"/>
    <w:rsid w:val="0014366C"/>
    <w:rsid w:val="001611DC"/>
    <w:rsid w:val="001E6201"/>
    <w:rsid w:val="00206B6F"/>
    <w:rsid w:val="00221BD3"/>
    <w:rsid w:val="00253E8A"/>
    <w:rsid w:val="0026161F"/>
    <w:rsid w:val="002741E0"/>
    <w:rsid w:val="002D0624"/>
    <w:rsid w:val="002E1D59"/>
    <w:rsid w:val="002E2765"/>
    <w:rsid w:val="002F695F"/>
    <w:rsid w:val="00301880"/>
    <w:rsid w:val="00311250"/>
    <w:rsid w:val="00392C87"/>
    <w:rsid w:val="003B4A1A"/>
    <w:rsid w:val="003E77AE"/>
    <w:rsid w:val="003F25B7"/>
    <w:rsid w:val="00474154"/>
    <w:rsid w:val="004A3C66"/>
    <w:rsid w:val="004D3EAE"/>
    <w:rsid w:val="004F0CE4"/>
    <w:rsid w:val="00574C7B"/>
    <w:rsid w:val="0058495A"/>
    <w:rsid w:val="005B0A55"/>
    <w:rsid w:val="005C1755"/>
    <w:rsid w:val="005F024A"/>
    <w:rsid w:val="0062763B"/>
    <w:rsid w:val="00636D54"/>
    <w:rsid w:val="00644A98"/>
    <w:rsid w:val="006711A1"/>
    <w:rsid w:val="006C4FA4"/>
    <w:rsid w:val="007020B3"/>
    <w:rsid w:val="007540C9"/>
    <w:rsid w:val="007860BA"/>
    <w:rsid w:val="007B3454"/>
    <w:rsid w:val="00880E21"/>
    <w:rsid w:val="00880F8E"/>
    <w:rsid w:val="009953A5"/>
    <w:rsid w:val="00996A75"/>
    <w:rsid w:val="009B3ED8"/>
    <w:rsid w:val="009E17EB"/>
    <w:rsid w:val="009F71FC"/>
    <w:rsid w:val="00A04495"/>
    <w:rsid w:val="00A53AE5"/>
    <w:rsid w:val="00AB6F5E"/>
    <w:rsid w:val="00AF1783"/>
    <w:rsid w:val="00B0458F"/>
    <w:rsid w:val="00B639DA"/>
    <w:rsid w:val="00B82172"/>
    <w:rsid w:val="00BA5397"/>
    <w:rsid w:val="00BC775A"/>
    <w:rsid w:val="00C04DFE"/>
    <w:rsid w:val="00C42A9A"/>
    <w:rsid w:val="00CA2F2A"/>
    <w:rsid w:val="00CC399F"/>
    <w:rsid w:val="00CC50B6"/>
    <w:rsid w:val="00D13979"/>
    <w:rsid w:val="00D452FD"/>
    <w:rsid w:val="00D63046"/>
    <w:rsid w:val="00D73E7C"/>
    <w:rsid w:val="00E4511E"/>
    <w:rsid w:val="00E552A6"/>
    <w:rsid w:val="00E917DD"/>
    <w:rsid w:val="00EC2F2E"/>
    <w:rsid w:val="00EF3341"/>
    <w:rsid w:val="00F12113"/>
    <w:rsid w:val="00F6201C"/>
    <w:rsid w:val="00F65149"/>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2705E6F"/>
  <w15:chartTrackingRefBased/>
  <w15:docId w15:val="{88FB3AEB-2351-4253-B996-E882D1FC8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C7B"/>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markedcontent">
    <w:name w:val="markedcontent"/>
    <w:basedOn w:val="Absatz-Standardschriftart"/>
    <w:rsid w:val="00E4511E"/>
  </w:style>
  <w:style w:type="table" w:styleId="TabellemithellemGitternetz">
    <w:name w:val="Grid Table Light"/>
    <w:basedOn w:val="NormaleTabelle"/>
    <w:uiPriority w:val="40"/>
    <w:rsid w:val="00F6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ichtaufgelsteErwhnung">
    <w:name w:val="Unresolved Mention"/>
    <w:basedOn w:val="Absatz-Standardschriftart"/>
    <w:uiPriority w:val="99"/>
    <w:semiHidden/>
    <w:unhideWhenUsed/>
    <w:rsid w:val="00004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ypro.de/en/expertise/calibration-servic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inelta_pil\arbeitsdir\vorlage_inelta_engli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vorlage_inelta_englisch.dotx</Template>
  <TotalTime>0</TotalTime>
  <Pages>2</Pages>
  <Words>422</Words>
  <Characters>2659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dc:description/>
  <cp:lastModifiedBy>Annika Schlee--gii</cp:lastModifiedBy>
  <cp:revision>3</cp:revision>
  <cp:lastPrinted>2013-04-02T08:21:00Z</cp:lastPrinted>
  <dcterms:created xsi:type="dcterms:W3CDTF">2023-09-05T07:11:00Z</dcterms:created>
  <dcterms:modified xsi:type="dcterms:W3CDTF">2023-09-05T11:56:00Z</dcterms:modified>
</cp:coreProperties>
</file>