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5A1B14B8" w14:textId="5EFCDA56" w:rsidR="00D73E7C" w:rsidRDefault="00944706">
      <w:pPr>
        <w:spacing w:line="360" w:lineRule="auto"/>
      </w:pPr>
      <w:r>
        <w:rPr>
          <w:b/>
          <w:sz w:val="24"/>
        </w:rPr>
        <w:t>Kugellager-K</w:t>
      </w:r>
      <w:r w:rsidR="0037221B">
        <w:rPr>
          <w:b/>
          <w:sz w:val="24"/>
        </w:rPr>
        <w:t>raftaufnehmer für</w:t>
      </w:r>
      <w:r>
        <w:rPr>
          <w:b/>
          <w:sz w:val="24"/>
        </w:rPr>
        <w:t xml:space="preserve"> Nennlasten bis 20</w:t>
      </w:r>
      <w:r w:rsidR="00062DB2">
        <w:rPr>
          <w:b/>
          <w:sz w:val="24"/>
        </w:rPr>
        <w:t>0</w:t>
      </w:r>
      <w:r>
        <w:rPr>
          <w:b/>
          <w:sz w:val="24"/>
        </w:rPr>
        <w:t>kN</w:t>
      </w:r>
      <w:r w:rsidR="0037221B">
        <w:rPr>
          <w:b/>
          <w:sz w:val="24"/>
        </w:rPr>
        <w:t xml:space="preserve"> </w:t>
      </w:r>
    </w:p>
    <w:p w14:paraId="5BF6AECF" w14:textId="77777777" w:rsidR="00D73E7C" w:rsidRDefault="00D73E7C">
      <w:pPr>
        <w:spacing w:line="360" w:lineRule="auto"/>
        <w:ind w:right="-2"/>
      </w:pPr>
    </w:p>
    <w:p w14:paraId="38A35F27" w14:textId="255108EF" w:rsidR="00A756D5" w:rsidRDefault="00494909" w:rsidP="00A756D5">
      <w:pPr>
        <w:spacing w:line="360" w:lineRule="auto"/>
        <w:jc w:val="both"/>
      </w:pPr>
      <w:r>
        <w:t xml:space="preserve">Zum </w:t>
      </w:r>
      <w:r w:rsidR="00E6346E">
        <w:t xml:space="preserve">umfassenden </w:t>
      </w:r>
      <w:r>
        <w:t>Produktportfolio von Inelta Sensorsysteme zählen</w:t>
      </w:r>
      <w:r w:rsidR="00E6346E">
        <w:t xml:space="preserve"> </w:t>
      </w:r>
      <w:r w:rsidR="006E45D6">
        <w:t xml:space="preserve">für Wälzlager spezifizierte </w:t>
      </w:r>
      <w:r>
        <w:t>Lagerkraftaufnehmer</w:t>
      </w:r>
      <w:r w:rsidR="00E6346E">
        <w:t xml:space="preserve"> </w:t>
      </w:r>
      <w:r w:rsidR="006E45D6">
        <w:t>mit unterschiedlichen Nennlasten</w:t>
      </w:r>
      <w:r>
        <w:t xml:space="preserve">. </w:t>
      </w:r>
      <w:r w:rsidR="00023992">
        <w:t xml:space="preserve">Die DMS-Kraftsensoren </w:t>
      </w:r>
      <w:r w:rsidR="00944706">
        <w:t xml:space="preserve">dienen der Belastungserfassung von Wälzlagern durch Messung der auf die Lagertechnik </w:t>
      </w:r>
      <w:r w:rsidR="00023992">
        <w:t xml:space="preserve">einwirkenden radialen Kräfte. </w:t>
      </w:r>
      <w:r>
        <w:t>Mit der Serie LK bietet der Sensor-Spezialist kompakte Messeinheiten</w:t>
      </w:r>
      <w:r w:rsidR="00E6346E">
        <w:t xml:space="preserve"> für die Messung von Radialkräften in Kugellagern. </w:t>
      </w:r>
      <w:r w:rsidR="00F94777">
        <w:t>Als Messkörper der</w:t>
      </w:r>
      <w:r w:rsidR="00EB6BBB">
        <w:t xml:space="preserve"> für Messbereiche bis 200kN erhältliche</w:t>
      </w:r>
      <w:r w:rsidR="00F94777">
        <w:t>n</w:t>
      </w:r>
      <w:r w:rsidR="00EB6BBB">
        <w:t xml:space="preserve"> Baureihe</w:t>
      </w:r>
      <w:r w:rsidR="00F94777">
        <w:t xml:space="preserve"> </w:t>
      </w:r>
      <w:r w:rsidR="00E21DDF">
        <w:t>fungiert</w:t>
      </w:r>
      <w:r w:rsidR="00F94777">
        <w:t xml:space="preserve"> ein Biegebalken, der über eine </w:t>
      </w:r>
      <w:r w:rsidR="00F94777">
        <w:rPr>
          <w:rStyle w:val="A1"/>
        </w:rPr>
        <w:t>zentrale Gewindebohrung be</w:t>
      </w:r>
      <w:r w:rsidR="00F94777">
        <w:rPr>
          <w:rStyle w:val="A1"/>
        </w:rPr>
        <w:softHyphen/>
        <w:t xml:space="preserve">festigt wird. </w:t>
      </w:r>
      <w:r w:rsidR="00E21DDF">
        <w:rPr>
          <w:rStyle w:val="A1"/>
        </w:rPr>
        <w:t>In die</w:t>
      </w:r>
      <w:r w:rsidR="00F94777">
        <w:rPr>
          <w:rStyle w:val="A1"/>
        </w:rPr>
        <w:t xml:space="preserve"> Lageraufnahme </w:t>
      </w:r>
      <w:r w:rsidR="00E21DDF">
        <w:rPr>
          <w:rStyle w:val="A1"/>
        </w:rPr>
        <w:t xml:space="preserve">sind </w:t>
      </w:r>
      <w:r w:rsidR="00F94777">
        <w:rPr>
          <w:rStyle w:val="A1"/>
        </w:rPr>
        <w:t>zwei Nuten zur Spren</w:t>
      </w:r>
      <w:r w:rsidR="00F94777">
        <w:rPr>
          <w:rStyle w:val="A1"/>
        </w:rPr>
        <w:softHyphen/>
        <w:t>gring</w:t>
      </w:r>
      <w:r w:rsidR="00E21DDF">
        <w:rPr>
          <w:rStyle w:val="A1"/>
        </w:rPr>
        <w:t>führung eingelassen</w:t>
      </w:r>
      <w:r w:rsidR="00F94777">
        <w:rPr>
          <w:rStyle w:val="A1"/>
        </w:rPr>
        <w:t xml:space="preserve">. Eine Indexbohrung </w:t>
      </w:r>
      <w:r w:rsidR="00E21DDF">
        <w:rPr>
          <w:rStyle w:val="A1"/>
        </w:rPr>
        <w:t>gewährleistet</w:t>
      </w:r>
      <w:r w:rsidR="00F94777">
        <w:rPr>
          <w:rStyle w:val="A1"/>
        </w:rPr>
        <w:t xml:space="preserve"> </w:t>
      </w:r>
      <w:r w:rsidR="00E21DDF">
        <w:rPr>
          <w:rStyle w:val="A1"/>
        </w:rPr>
        <w:t>die</w:t>
      </w:r>
      <w:r w:rsidR="00F94777">
        <w:rPr>
          <w:rStyle w:val="A1"/>
        </w:rPr>
        <w:t xml:space="preserve"> exakte Positionierung und Messung der relevanten Kraftrichtung. Die standardmäßig in Schutzart IP54 gefertigten, für einen kompensierten Temperaturbereich von 0°C bis 40°C ausgelegten </w:t>
      </w:r>
      <w:r w:rsidR="00F94777">
        <w:t>Lagerkraft</w:t>
      </w:r>
      <w:r w:rsidR="00E21DDF">
        <w:t>sensoren</w:t>
      </w:r>
      <w:r w:rsidR="00F94777">
        <w:t xml:space="preserve"> verfügen über Verformungskörper aus Edelstahl und ein aus eloxiertem Aluminium bestehendes Gehäuse. </w:t>
      </w:r>
      <w:r w:rsidR="0016331A">
        <w:t xml:space="preserve">Für hohe Messgenauigkeit sorgen eine geringe Hysterese von unter </w:t>
      </w:r>
      <w:r w:rsidR="00F94777">
        <w:t>±0,2 %</w:t>
      </w:r>
      <w:r w:rsidR="0016331A">
        <w:t xml:space="preserve"> sowie </w:t>
      </w:r>
      <w:r w:rsidR="00A756D5">
        <w:t xml:space="preserve">ein </w:t>
      </w:r>
      <w:r w:rsidR="0016331A">
        <w:t>minimale</w:t>
      </w:r>
      <w:r w:rsidR="00A756D5">
        <w:t>r</w:t>
      </w:r>
      <w:r w:rsidR="0016331A">
        <w:t xml:space="preserve"> </w:t>
      </w:r>
      <w:r w:rsidR="00F94777">
        <w:t>Temperatureinfluss auf Kennwert</w:t>
      </w:r>
      <w:r w:rsidR="0016331A">
        <w:t xml:space="preserve"> und Nullsignal. </w:t>
      </w:r>
      <w:r w:rsidR="00A756D5">
        <w:t xml:space="preserve">Als Spezialist für kundenspezifische Lösungen auch bei kleinen und mittleren Losgrößen fertigt Inelta neben Standardausführungen auf Anfrage auch kundenindividuelle Varianten </w:t>
      </w:r>
      <w:r w:rsidR="0016331A">
        <w:t xml:space="preserve">mit angepasster Bauform und </w:t>
      </w:r>
      <w:r w:rsidR="00A756D5">
        <w:t xml:space="preserve">messtechnischen Spezifikationen. </w:t>
      </w:r>
      <w:r w:rsidR="00944706">
        <w:t>Zudem</w:t>
      </w:r>
      <w:r w:rsidR="00A756D5">
        <w:t xml:space="preserve"> bietet Inelta über das Schwesterunternehmen Vypro Sensors (www.vypro.de) einen akkreditierten Kalibrierservice für Kraftsensoren an.</w:t>
      </w:r>
    </w:p>
    <w:p w14:paraId="505CB579" w14:textId="77777777" w:rsidR="00D73E7C" w:rsidRDefault="00D73E7C">
      <w:pPr>
        <w:spacing w:line="360" w:lineRule="auto"/>
        <w:jc w:val="both"/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 w:rsidTr="00AE2064">
        <w:tc>
          <w:tcPr>
            <w:tcW w:w="7226" w:type="dxa"/>
            <w:shd w:val="clear" w:color="auto" w:fill="auto"/>
          </w:tcPr>
          <w:p w14:paraId="2608198A" w14:textId="43FAE72A" w:rsidR="00D73E7C" w:rsidRDefault="00E21DDF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403C2ED" wp14:editId="7D8A76C2">
                  <wp:extent cx="4497070" cy="3049905"/>
                  <wp:effectExtent l="0" t="0" r="0" b="0"/>
                  <wp:docPr id="3970169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070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14:paraId="303F38B7" w14:textId="77777777" w:rsidTr="00AE2064">
        <w:tc>
          <w:tcPr>
            <w:tcW w:w="7226" w:type="dxa"/>
            <w:shd w:val="clear" w:color="auto" w:fill="auto"/>
          </w:tcPr>
          <w:p w14:paraId="6B6C2E75" w14:textId="76A2DA47" w:rsidR="00D73E7C" w:rsidRDefault="00D73E7C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023992">
              <w:rPr>
                <w:sz w:val="18"/>
              </w:rPr>
              <w:t>DMS-Lagerkraftsensoren der Serie LK von Inelta zur präzisen Messung von Radialkräften bis 20</w:t>
            </w:r>
            <w:r w:rsidR="00C15014">
              <w:rPr>
                <w:sz w:val="18"/>
              </w:rPr>
              <w:t>0</w:t>
            </w:r>
            <w:r w:rsidR="00023992">
              <w:rPr>
                <w:sz w:val="18"/>
              </w:rPr>
              <w:t>kN in Kugellagern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p w14:paraId="44D5329B" w14:textId="77777777" w:rsidR="00D73E7C" w:rsidRDefault="00D73E7C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 w:rsidTr="00AE2064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68693D77" w:rsidR="00D73E7C" w:rsidRDefault="008E0F7C">
            <w:pPr>
              <w:rPr>
                <w:sz w:val="18"/>
              </w:rPr>
            </w:pPr>
            <w:r>
              <w:rPr>
                <w:sz w:val="18"/>
              </w:rPr>
              <w:t>l</w:t>
            </w:r>
            <w:r w:rsidR="00023992" w:rsidRPr="00023992">
              <w:rPr>
                <w:sz w:val="18"/>
              </w:rPr>
              <w:t>agerkraftaufnehmer</w:t>
            </w:r>
            <w:r w:rsidR="00E21DDF">
              <w:rPr>
                <w:sz w:val="18"/>
              </w:rPr>
              <w:t>2</w:t>
            </w:r>
            <w:r w:rsidR="00023992" w:rsidRPr="00023992">
              <w:rPr>
                <w:sz w:val="18"/>
              </w:rPr>
              <w:t>_1000px.jpg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18C029CD" w:rsidR="00D73E7C" w:rsidRDefault="00944706">
            <w:pPr>
              <w:jc w:val="right"/>
            </w:pPr>
            <w:r>
              <w:rPr>
                <w:sz w:val="18"/>
              </w:rPr>
              <w:t>1.4</w:t>
            </w:r>
            <w:r w:rsidR="00CC37DE">
              <w:rPr>
                <w:sz w:val="18"/>
              </w:rPr>
              <w:t>76</w:t>
            </w:r>
          </w:p>
        </w:tc>
      </w:tr>
      <w:tr w:rsidR="00D73E7C" w14:paraId="404DC5CD" w14:textId="77777777" w:rsidTr="008E0F7C">
        <w:trPr>
          <w:cantSplit/>
          <w:trHeight w:val="566"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139DE5B9" w:rsidR="00D73E7C" w:rsidRDefault="008E0F7C">
            <w:pPr>
              <w:spacing w:before="120"/>
              <w:rPr>
                <w:sz w:val="18"/>
              </w:rPr>
            </w:pPr>
            <w:r w:rsidRPr="008E0F7C">
              <w:rPr>
                <w:sz w:val="18"/>
              </w:rPr>
              <w:t>202401006_pm_lagerkraftaufnehmer.docx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6BDB4AD0" w:rsidR="00D73E7C" w:rsidRDefault="00040250">
            <w:pPr>
              <w:spacing w:before="120"/>
              <w:jc w:val="right"/>
            </w:pPr>
            <w:r>
              <w:rPr>
                <w:sz w:val="18"/>
              </w:rPr>
              <w:t>30.01.2024</w:t>
            </w:r>
          </w:p>
        </w:tc>
      </w:tr>
    </w:tbl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3765AEA6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</w:t>
      </w:r>
      <w:r w:rsidR="00D1067A">
        <w:rPr>
          <w:sz w:val="16"/>
          <w:szCs w:val="16"/>
        </w:rPr>
        <w:t xml:space="preserve">den Schwesterfirmen </w:t>
      </w:r>
      <w:r w:rsidRPr="00CC50B6">
        <w:rPr>
          <w:sz w:val="16"/>
          <w:szCs w:val="16"/>
        </w:rPr>
        <w:t xml:space="preserve">PIL Sensoren GmbH (Erlensee bei Frankfurt/Main), einem Pionier der Ultraschallsensorik, und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2425" w14:textId="77777777" w:rsidR="002F695F" w:rsidRDefault="002F695F">
      <w:r>
        <w:separator/>
      </w:r>
    </w:p>
  </w:endnote>
  <w:endnote w:type="continuationSeparator" w:id="0">
    <w:p w14:paraId="174BE181" w14:textId="77777777" w:rsidR="002F695F" w:rsidRDefault="002F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Futura PT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4948" w14:textId="77777777" w:rsidR="002F695F" w:rsidRDefault="002F695F">
      <w:r>
        <w:separator/>
      </w:r>
    </w:p>
  </w:footnote>
  <w:footnote w:type="continuationSeparator" w:id="0">
    <w:p w14:paraId="0071E112" w14:textId="77777777" w:rsidR="002F695F" w:rsidRDefault="002F6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364DCA79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023992">
      <w:rPr>
        <w:rStyle w:val="Seitenzahl"/>
        <w:sz w:val="18"/>
        <w:lang w:val="de-DE"/>
      </w:rPr>
      <w:t>Lagerkraftaufnehmer LK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854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23992"/>
    <w:rsid w:val="00040250"/>
    <w:rsid w:val="00062DB2"/>
    <w:rsid w:val="00102756"/>
    <w:rsid w:val="0014366C"/>
    <w:rsid w:val="001611DC"/>
    <w:rsid w:val="0016331A"/>
    <w:rsid w:val="001E6201"/>
    <w:rsid w:val="00206B6F"/>
    <w:rsid w:val="00221BD3"/>
    <w:rsid w:val="002436E9"/>
    <w:rsid w:val="00253E8A"/>
    <w:rsid w:val="002D0624"/>
    <w:rsid w:val="002E1D59"/>
    <w:rsid w:val="002E2765"/>
    <w:rsid w:val="002F695F"/>
    <w:rsid w:val="00301880"/>
    <w:rsid w:val="0037221B"/>
    <w:rsid w:val="00392C87"/>
    <w:rsid w:val="00494909"/>
    <w:rsid w:val="004A3C66"/>
    <w:rsid w:val="004F0CE4"/>
    <w:rsid w:val="005B0A55"/>
    <w:rsid w:val="005C1755"/>
    <w:rsid w:val="0062763B"/>
    <w:rsid w:val="00636D54"/>
    <w:rsid w:val="00644A98"/>
    <w:rsid w:val="006711A1"/>
    <w:rsid w:val="006E45D6"/>
    <w:rsid w:val="007540C9"/>
    <w:rsid w:val="007860BA"/>
    <w:rsid w:val="007A3FF2"/>
    <w:rsid w:val="00880F8E"/>
    <w:rsid w:val="008E0F7C"/>
    <w:rsid w:val="00944706"/>
    <w:rsid w:val="009953A5"/>
    <w:rsid w:val="00996A75"/>
    <w:rsid w:val="009B3ED8"/>
    <w:rsid w:val="009E17EB"/>
    <w:rsid w:val="009F71FC"/>
    <w:rsid w:val="00A53AE5"/>
    <w:rsid w:val="00A756D5"/>
    <w:rsid w:val="00AE2064"/>
    <w:rsid w:val="00B82172"/>
    <w:rsid w:val="00C04DFE"/>
    <w:rsid w:val="00C15014"/>
    <w:rsid w:val="00C42A9A"/>
    <w:rsid w:val="00CA2F2A"/>
    <w:rsid w:val="00CC37DE"/>
    <w:rsid w:val="00CC399F"/>
    <w:rsid w:val="00CC50B6"/>
    <w:rsid w:val="00D1067A"/>
    <w:rsid w:val="00D452FD"/>
    <w:rsid w:val="00D63046"/>
    <w:rsid w:val="00D73E7C"/>
    <w:rsid w:val="00E21DDF"/>
    <w:rsid w:val="00E6346E"/>
    <w:rsid w:val="00E917DD"/>
    <w:rsid w:val="00EB6BBB"/>
    <w:rsid w:val="00EC2F2E"/>
    <w:rsid w:val="00EF3341"/>
    <w:rsid w:val="00F12113"/>
    <w:rsid w:val="00F94777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56D5"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rsid w:val="00F94777"/>
    <w:pPr>
      <w:autoSpaceDE w:val="0"/>
      <w:autoSpaceDN w:val="0"/>
      <w:adjustRightInd w:val="0"/>
    </w:pPr>
    <w:rPr>
      <w:rFonts w:ascii="Futura PT Book" w:hAnsi="Futura PT Book" w:cs="Futura PT Book"/>
      <w:color w:val="000000"/>
      <w:sz w:val="24"/>
      <w:szCs w:val="24"/>
      <w:lang w:val="en-US"/>
    </w:rPr>
  </w:style>
  <w:style w:type="character" w:customStyle="1" w:styleId="A1">
    <w:name w:val="A1"/>
    <w:uiPriority w:val="99"/>
    <w:rsid w:val="00F94777"/>
    <w:rPr>
      <w:rFonts w:cs="Futura PT Book"/>
      <w:color w:val="000000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4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Rüdiger Eikmeier</cp:lastModifiedBy>
  <cp:revision>11</cp:revision>
  <cp:lastPrinted>2013-04-02T08:21:00Z</cp:lastPrinted>
  <dcterms:created xsi:type="dcterms:W3CDTF">2023-12-14T09:18:00Z</dcterms:created>
  <dcterms:modified xsi:type="dcterms:W3CDTF">2024-01-30T13:04:00Z</dcterms:modified>
</cp:coreProperties>
</file>