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0AC91B"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5FD202C6" w14:textId="77777777" w:rsidR="00D73E7C" w:rsidRPr="003F25B7" w:rsidRDefault="00D73E7C">
      <w:pPr>
        <w:spacing w:line="360" w:lineRule="auto"/>
        <w:ind w:right="-2"/>
        <w:rPr>
          <w:b/>
          <w:sz w:val="24"/>
          <w:lang w:val="en-US"/>
        </w:rPr>
      </w:pPr>
    </w:p>
    <w:p w14:paraId="16C14A56" w14:textId="2A9CB08C" w:rsidR="000F0A20" w:rsidRPr="006F2F84" w:rsidRDefault="006F2F84" w:rsidP="000F0A20">
      <w:pPr>
        <w:rPr>
          <w:sz w:val="24"/>
          <w:szCs w:val="24"/>
          <w:lang w:val="en-US"/>
        </w:rPr>
      </w:pPr>
      <w:r w:rsidRPr="006F2F84">
        <w:rPr>
          <w:b/>
          <w:bCs/>
          <w:sz w:val="24"/>
          <w:szCs w:val="24"/>
          <w:lang w:val="en-US"/>
        </w:rPr>
        <w:t>New ring force sensors with galvanically isolated input</w:t>
      </w:r>
    </w:p>
    <w:p w14:paraId="104D8802" w14:textId="77777777" w:rsidR="003F25B7" w:rsidRPr="006C4FA4" w:rsidRDefault="003F25B7" w:rsidP="00574C7B">
      <w:pPr>
        <w:spacing w:line="360" w:lineRule="auto"/>
        <w:jc w:val="both"/>
        <w:rPr>
          <w:lang w:val="en-US"/>
        </w:rPr>
      </w:pPr>
    </w:p>
    <w:p w14:paraId="2083DDC5" w14:textId="7768999D" w:rsidR="006F2F84" w:rsidRPr="006F2F84" w:rsidRDefault="006F2F84" w:rsidP="006F2F84">
      <w:pPr>
        <w:spacing w:line="360" w:lineRule="auto"/>
        <w:jc w:val="both"/>
        <w:rPr>
          <w:lang w:val="en-US"/>
        </w:rPr>
      </w:pPr>
      <w:r>
        <w:rPr>
          <w:lang w:val="en-US"/>
        </w:rPr>
        <w:t>I</w:t>
      </w:r>
      <w:r w:rsidRPr="006F2F84">
        <w:rPr>
          <w:lang w:val="en-US"/>
        </w:rPr>
        <w:t xml:space="preserve">nelta Sensorsysteme has added new model variants to its portfolio of ring force sensors. The sensor type, which acts as a measuring washer, is used to detect axially acting forces on screws, shafts or axles and is used, for example, to determine or monitor preload forces on screw connections. The ring force sensors in the RKT60 series are now available for four nominal loads of 5, 10, 15 and 20 kN. The series is characterized by a compact deformation body made of stainless steel, a low overall height and mechanical overload protection. To protect against contact, dust and moisture, the manufacturer also offers the sensors in a molded version. Inelta also offers model variants with an integrated measuring amplifier. These units with strain gauge full bridge, stainless steel deformation body and extremely flat contact surface are particularly resistant to eccentric forces. Another innovation is the RKT120 series of ring force sensors with IP67 protection and a nominal force of 10 kN. The sensors, which are protected against dust and moisture by encapsulation, have a compact stainless steel deformation body, low overall height and integrated electronics with an electrically isolated safety function for testing the measuring bridge. This safety feature is particularly needed in event technology to ensure the safety of people and loads moving on stages. The new RKT120 series, designed for a temperature range of </w:t>
      </w:r>
      <w:r>
        <w:rPr>
          <w:lang w:val="en-US"/>
        </w:rPr>
        <w:t>-</w:t>
      </w:r>
      <w:r w:rsidRPr="006F2F84">
        <w:rPr>
          <w:lang w:val="en-US"/>
        </w:rPr>
        <w:t xml:space="preserve">15 °C to </w:t>
      </w:r>
      <w:r>
        <w:rPr>
          <w:lang w:val="en-US"/>
        </w:rPr>
        <w:t>+</w:t>
      </w:r>
      <w:r w:rsidRPr="006F2F84">
        <w:rPr>
          <w:lang w:val="en-US"/>
        </w:rPr>
        <w:t>75 °C, integrates a measuring amplifier with analog output and is also transverse force tolerant due to the convex force transmission. Inelta offers its ring force sensors with or without electronics and can adapt them to customer-specific requirements if necessary. The sensor specialist's range is rounded off by highly compact, digital display modules with OLED display for strain gauge force sensors with or without integrated measuring amplifier.</w:t>
      </w:r>
    </w:p>
    <w:p w14:paraId="5F6EF537" w14:textId="77777777" w:rsidR="003B4A1A" w:rsidRPr="003F25B7" w:rsidRDefault="003B4A1A" w:rsidP="00574C7B">
      <w:pPr>
        <w:spacing w:line="360" w:lineRule="auto"/>
        <w:jc w:val="both"/>
        <w:rPr>
          <w:lang w:val="en-US"/>
        </w:rPr>
      </w:pPr>
    </w:p>
    <w:p w14:paraId="3EC23704" w14:textId="77777777" w:rsidR="00D73E7C" w:rsidRPr="003F25B7" w:rsidRDefault="00D73E7C">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2013C5B2" w14:textId="77777777" w:rsidTr="00F65149">
        <w:tc>
          <w:tcPr>
            <w:tcW w:w="7226" w:type="dxa"/>
          </w:tcPr>
          <w:p w14:paraId="3BC56DD8" w14:textId="523D4A83" w:rsidR="00D73E7C" w:rsidRDefault="006F2F84">
            <w:pPr>
              <w:spacing w:line="360" w:lineRule="auto"/>
              <w:jc w:val="center"/>
            </w:pPr>
            <w:r>
              <w:rPr>
                <w:noProof/>
              </w:rPr>
              <w:lastRenderedPageBreak/>
              <w:drawing>
                <wp:inline distT="0" distB="0" distL="0" distR="0" wp14:anchorId="14605438" wp14:editId="4E8B9201">
                  <wp:extent cx="3049270" cy="2033905"/>
                  <wp:effectExtent l="0" t="0" r="0" b="4445"/>
                  <wp:docPr id="1013960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033905"/>
                          </a:xfrm>
                          <a:prstGeom prst="rect">
                            <a:avLst/>
                          </a:prstGeom>
                          <a:noFill/>
                          <a:ln>
                            <a:noFill/>
                          </a:ln>
                        </pic:spPr>
                      </pic:pic>
                    </a:graphicData>
                  </a:graphic>
                </wp:inline>
              </w:drawing>
            </w:r>
          </w:p>
        </w:tc>
      </w:tr>
      <w:tr w:rsidR="00D73E7C" w:rsidRPr="006F2F84" w14:paraId="2AFE7AB7" w14:textId="77777777" w:rsidTr="00F65149">
        <w:tc>
          <w:tcPr>
            <w:tcW w:w="7226" w:type="dxa"/>
          </w:tcPr>
          <w:p w14:paraId="3194096B" w14:textId="77777777" w:rsidR="0058495A" w:rsidRPr="006F2F84" w:rsidRDefault="0058495A">
            <w:pPr>
              <w:jc w:val="center"/>
              <w:rPr>
                <w:b/>
                <w:sz w:val="18"/>
                <w:lang w:val="en-US"/>
              </w:rPr>
            </w:pPr>
          </w:p>
          <w:p w14:paraId="173A19DA" w14:textId="613C39AA" w:rsidR="00D73E7C" w:rsidRPr="003F25B7" w:rsidRDefault="006C4FA4" w:rsidP="00F65149">
            <w:pPr>
              <w:jc w:val="center"/>
              <w:rPr>
                <w:lang w:val="en-US"/>
              </w:rPr>
            </w:pPr>
            <w:r>
              <w:rPr>
                <w:b/>
                <w:sz w:val="18"/>
                <w:lang w:val="en-US"/>
              </w:rPr>
              <w:t>Caption</w:t>
            </w:r>
            <w:r w:rsidR="003F25B7" w:rsidRPr="003F25B7">
              <w:rPr>
                <w:b/>
                <w:sz w:val="18"/>
                <w:lang w:val="en-US"/>
              </w:rPr>
              <w:t xml:space="preserve">: </w:t>
            </w:r>
            <w:r w:rsidR="006F2F84" w:rsidRPr="006F2F84">
              <w:rPr>
                <w:bCs/>
                <w:sz w:val="18"/>
                <w:lang w:val="en-US"/>
              </w:rPr>
              <w:t xml:space="preserve">Inelta </w:t>
            </w:r>
            <w:r w:rsidR="006F2F84">
              <w:rPr>
                <w:bCs/>
                <w:sz w:val="18"/>
                <w:lang w:val="en-US"/>
              </w:rPr>
              <w:t>expands</w:t>
            </w:r>
            <w:r w:rsidR="006F2F84" w:rsidRPr="006F2F84">
              <w:rPr>
                <w:bCs/>
                <w:sz w:val="18"/>
                <w:lang w:val="en-US"/>
              </w:rPr>
              <w:t xml:space="preserve"> its portfolio of ring force sensors for different nominal loads to include units with galvanically isolated inputs for safety-critical applications</w:t>
            </w:r>
          </w:p>
        </w:tc>
      </w:tr>
    </w:tbl>
    <w:p w14:paraId="7FB692FF" w14:textId="77777777" w:rsidR="00D73E7C" w:rsidRPr="003F25B7" w:rsidRDefault="00D73E7C">
      <w:pPr>
        <w:spacing w:line="360" w:lineRule="auto"/>
        <w:jc w:val="both"/>
        <w:rPr>
          <w:lang w:val="en-US"/>
        </w:rPr>
      </w:pPr>
    </w:p>
    <w:p w14:paraId="1A323CA5" w14:textId="77777777" w:rsidR="00D73E7C" w:rsidRDefault="00D73E7C">
      <w:pPr>
        <w:spacing w:line="360" w:lineRule="auto"/>
        <w:jc w:val="both"/>
        <w:rPr>
          <w:lang w:val="en-US"/>
        </w:rPr>
      </w:pPr>
    </w:p>
    <w:tbl>
      <w:tblPr>
        <w:tblStyle w:val="TabellemithellemGitternetz"/>
        <w:tblW w:w="0" w:type="auto"/>
        <w:tblLayout w:type="fixed"/>
        <w:tblLook w:val="04A0" w:firstRow="1" w:lastRow="0" w:firstColumn="1" w:lastColumn="0" w:noHBand="0" w:noVBand="1"/>
      </w:tblPr>
      <w:tblGrid>
        <w:gridCol w:w="1189"/>
        <w:gridCol w:w="3794"/>
        <w:gridCol w:w="1165"/>
        <w:gridCol w:w="1154"/>
      </w:tblGrid>
      <w:tr w:rsidR="006C4FA4" w:rsidRPr="006556DC" w14:paraId="5EE6F486" w14:textId="77777777" w:rsidTr="00F65149">
        <w:tc>
          <w:tcPr>
            <w:tcW w:w="1189" w:type="dxa"/>
          </w:tcPr>
          <w:p w14:paraId="144D5119" w14:textId="77777777" w:rsidR="006C4FA4" w:rsidRPr="006556DC" w:rsidRDefault="006C4FA4" w:rsidP="00FF44C0">
            <w:pPr>
              <w:jc w:val="both"/>
              <w:rPr>
                <w:sz w:val="18"/>
                <w:szCs w:val="18"/>
                <w:lang w:val="en-US"/>
              </w:rPr>
            </w:pPr>
            <w:r w:rsidRPr="006556DC">
              <w:rPr>
                <w:sz w:val="18"/>
                <w:szCs w:val="18"/>
                <w:lang w:val="en-US"/>
              </w:rPr>
              <w:t>Image/s:</w:t>
            </w:r>
          </w:p>
        </w:tc>
        <w:tc>
          <w:tcPr>
            <w:tcW w:w="3794" w:type="dxa"/>
          </w:tcPr>
          <w:p w14:paraId="752CE6AC" w14:textId="74D5A6B4" w:rsidR="006C4FA4" w:rsidRPr="006556DC" w:rsidRDefault="006F2F84" w:rsidP="00FF44C0">
            <w:pPr>
              <w:jc w:val="both"/>
              <w:rPr>
                <w:sz w:val="18"/>
                <w:szCs w:val="18"/>
                <w:lang w:val="en-US"/>
              </w:rPr>
            </w:pPr>
            <w:r w:rsidRPr="00FA32C5">
              <w:rPr>
                <w:sz w:val="18"/>
              </w:rPr>
              <w:t>3_ringkraftsensoren_2000px.jpg</w:t>
            </w:r>
          </w:p>
        </w:tc>
        <w:tc>
          <w:tcPr>
            <w:tcW w:w="1165" w:type="dxa"/>
          </w:tcPr>
          <w:p w14:paraId="569A5656" w14:textId="77777777" w:rsidR="006C4FA4" w:rsidRPr="006556DC" w:rsidRDefault="006C4FA4" w:rsidP="00FF44C0">
            <w:pPr>
              <w:jc w:val="both"/>
              <w:rPr>
                <w:sz w:val="18"/>
                <w:szCs w:val="18"/>
                <w:lang w:val="en-US"/>
              </w:rPr>
            </w:pPr>
            <w:r w:rsidRPr="006556DC">
              <w:rPr>
                <w:sz w:val="18"/>
                <w:lang w:val="en-US"/>
              </w:rPr>
              <w:t>Characters:</w:t>
            </w:r>
          </w:p>
        </w:tc>
        <w:tc>
          <w:tcPr>
            <w:tcW w:w="1154" w:type="dxa"/>
          </w:tcPr>
          <w:p w14:paraId="79EEF2D6" w14:textId="45A564C6" w:rsidR="006C4FA4" w:rsidRPr="006556DC" w:rsidRDefault="006F2F84" w:rsidP="00FF44C0">
            <w:pPr>
              <w:jc w:val="right"/>
              <w:rPr>
                <w:sz w:val="18"/>
                <w:szCs w:val="18"/>
                <w:lang w:val="en-US"/>
              </w:rPr>
            </w:pPr>
            <w:r>
              <w:rPr>
                <w:sz w:val="18"/>
                <w:szCs w:val="18"/>
                <w:lang w:val="en-US"/>
              </w:rPr>
              <w:t>1,893</w:t>
            </w:r>
          </w:p>
        </w:tc>
      </w:tr>
      <w:tr w:rsidR="006C4FA4" w:rsidRPr="006556DC" w14:paraId="0B2BEC2E" w14:textId="77777777" w:rsidTr="00F65149">
        <w:tc>
          <w:tcPr>
            <w:tcW w:w="1189" w:type="dxa"/>
          </w:tcPr>
          <w:p w14:paraId="5D3FB163"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6F8514B4" w14:textId="3024985B" w:rsidR="006C4FA4" w:rsidRPr="006556DC" w:rsidRDefault="005C2482" w:rsidP="00FF44C0">
            <w:pPr>
              <w:spacing w:before="120"/>
              <w:jc w:val="both"/>
              <w:rPr>
                <w:sz w:val="18"/>
                <w:szCs w:val="18"/>
                <w:lang w:val="en-US"/>
              </w:rPr>
            </w:pPr>
            <w:r>
              <w:rPr>
                <w:sz w:val="18"/>
                <w:szCs w:val="18"/>
                <w:lang w:val="en-US"/>
              </w:rPr>
              <w:t>202402021_pm_</w:t>
            </w:r>
            <w:r w:rsidRPr="005C2482">
              <w:rPr>
                <w:sz w:val="18"/>
                <w:szCs w:val="18"/>
                <w:lang w:val="en-US"/>
              </w:rPr>
              <w:t>ring</w:t>
            </w:r>
            <w:r>
              <w:rPr>
                <w:sz w:val="18"/>
                <w:szCs w:val="18"/>
                <w:lang w:val="en-US"/>
              </w:rPr>
              <w:t>-</w:t>
            </w:r>
            <w:r w:rsidRPr="005C2482">
              <w:rPr>
                <w:sz w:val="18"/>
                <w:szCs w:val="18"/>
                <w:lang w:val="en-US"/>
              </w:rPr>
              <w:t>force</w:t>
            </w:r>
            <w:r>
              <w:rPr>
                <w:sz w:val="18"/>
                <w:szCs w:val="18"/>
                <w:lang w:val="en-US"/>
              </w:rPr>
              <w:t>-</w:t>
            </w:r>
            <w:r w:rsidRPr="005C2482">
              <w:rPr>
                <w:sz w:val="18"/>
                <w:szCs w:val="18"/>
                <w:lang w:val="en-US"/>
              </w:rPr>
              <w:t>sensors</w:t>
            </w:r>
            <w:r>
              <w:rPr>
                <w:sz w:val="18"/>
                <w:szCs w:val="18"/>
                <w:lang w:val="en-US"/>
              </w:rPr>
              <w:t>.docx</w:t>
            </w:r>
          </w:p>
        </w:tc>
        <w:tc>
          <w:tcPr>
            <w:tcW w:w="1165" w:type="dxa"/>
          </w:tcPr>
          <w:p w14:paraId="5F783340"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215313D1" w14:textId="076354F7" w:rsidR="006C4FA4" w:rsidRPr="006556DC" w:rsidRDefault="00872FD1" w:rsidP="00FF44C0">
            <w:pPr>
              <w:spacing w:before="120"/>
              <w:jc w:val="right"/>
              <w:rPr>
                <w:sz w:val="18"/>
                <w:szCs w:val="18"/>
                <w:lang w:val="en-US"/>
              </w:rPr>
            </w:pPr>
            <w:r>
              <w:rPr>
                <w:sz w:val="18"/>
                <w:szCs w:val="18"/>
                <w:lang w:val="en-US"/>
              </w:rPr>
              <w:t>02-27-2024</w:t>
            </w:r>
          </w:p>
        </w:tc>
      </w:tr>
    </w:tbl>
    <w:p w14:paraId="2F105D7B" w14:textId="77777777" w:rsidR="006C4FA4" w:rsidRDefault="006C4FA4">
      <w:pPr>
        <w:spacing w:line="360" w:lineRule="auto"/>
        <w:jc w:val="both"/>
        <w:rPr>
          <w:lang w:val="en-US"/>
        </w:rPr>
      </w:pPr>
    </w:p>
    <w:p w14:paraId="21DEF713" w14:textId="77777777" w:rsidR="003F25B7" w:rsidRPr="003043D1" w:rsidRDefault="003F25B7" w:rsidP="003F25B7">
      <w:pPr>
        <w:spacing w:before="120" w:after="120"/>
        <w:jc w:val="both"/>
        <w:rPr>
          <w:b/>
          <w:sz w:val="16"/>
          <w:lang w:val="en-US"/>
        </w:rPr>
      </w:pPr>
      <w:r w:rsidRPr="003043D1">
        <w:rPr>
          <w:b/>
          <w:sz w:val="16"/>
          <w:lang w:val="en-US"/>
        </w:rPr>
        <w:t>About Inelta</w:t>
      </w:r>
    </w:p>
    <w:p w14:paraId="01B96102"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3FCB39AE"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7270ABA4" w14:textId="77777777" w:rsidR="006711A1" w:rsidRPr="003F25B7" w:rsidRDefault="006711A1" w:rsidP="006711A1">
      <w:pPr>
        <w:rPr>
          <w:sz w:val="16"/>
          <w:szCs w:val="16"/>
          <w:lang w:val="en-US"/>
        </w:rPr>
      </w:pPr>
    </w:p>
    <w:p w14:paraId="6775A4D7" w14:textId="77777777" w:rsidR="006711A1" w:rsidRPr="003F25B7" w:rsidRDefault="006711A1" w:rsidP="006711A1">
      <w:pPr>
        <w:rPr>
          <w:sz w:val="16"/>
          <w:szCs w:val="16"/>
          <w:lang w:val="en-US"/>
        </w:rPr>
      </w:pPr>
    </w:p>
    <w:p w14:paraId="2741CC76"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224D841D"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261AD5F7" w14:textId="77777777" w:rsidTr="002F695F">
        <w:tc>
          <w:tcPr>
            <w:tcW w:w="3756" w:type="dxa"/>
            <w:shd w:val="clear" w:color="auto" w:fill="auto"/>
          </w:tcPr>
          <w:p w14:paraId="12D21DB0" w14:textId="77777777" w:rsidR="006711A1" w:rsidRDefault="003F25B7" w:rsidP="002F695F">
            <w:pPr>
              <w:rPr>
                <w:lang w:eastAsia="de-DE"/>
              </w:rPr>
            </w:pPr>
            <w:r>
              <w:rPr>
                <w:b/>
              </w:rPr>
              <w:t>Contact</w:t>
            </w:r>
            <w:r w:rsidR="006711A1">
              <w:rPr>
                <w:b/>
              </w:rPr>
              <w:t>:</w:t>
            </w:r>
          </w:p>
          <w:p w14:paraId="21C9918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4CE192EE" w14:textId="77777777" w:rsidR="006711A1" w:rsidRDefault="006711A1" w:rsidP="002F695F">
            <w:pPr>
              <w:pStyle w:val="Kopfzeile"/>
              <w:tabs>
                <w:tab w:val="left" w:pos="708"/>
              </w:tabs>
              <w:spacing w:before="120" w:after="120"/>
            </w:pPr>
            <w:r>
              <w:rPr>
                <w:lang w:val="de-DE" w:eastAsia="de-DE"/>
              </w:rPr>
              <w:t>Reinhard Koch</w:t>
            </w:r>
          </w:p>
          <w:p w14:paraId="04CEA3F5" w14:textId="77777777" w:rsidR="006711A1" w:rsidRDefault="006711A1" w:rsidP="002F695F">
            <w:pPr>
              <w:jc w:val="both"/>
            </w:pPr>
            <w:r w:rsidRPr="00CA2F2A">
              <w:t xml:space="preserve">Ludwig-Bölkow-Allee 22 </w:t>
            </w:r>
          </w:p>
          <w:p w14:paraId="0674AC46" w14:textId="77777777" w:rsidR="006711A1" w:rsidRDefault="006711A1" w:rsidP="002F695F">
            <w:pPr>
              <w:jc w:val="both"/>
            </w:pPr>
            <w:r>
              <w:t xml:space="preserve">82024 Taufkirchen </w:t>
            </w:r>
          </w:p>
          <w:p w14:paraId="4501AABC" w14:textId="77777777"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6BFFB5B4" w14:textId="77777777" w:rsidR="006711A1" w:rsidRDefault="006711A1" w:rsidP="002F695F">
            <w:pPr>
              <w:jc w:val="both"/>
              <w:rPr>
                <w:lang w:val="it-IT"/>
              </w:rPr>
            </w:pPr>
            <w:r>
              <w:rPr>
                <w:lang w:val="it-IT"/>
              </w:rPr>
              <w:t>Fax: 0 89</w:t>
            </w:r>
            <w:r>
              <w:rPr>
                <w:rStyle w:val="aright"/>
                <w:lang w:val="it-IT"/>
              </w:rPr>
              <w:t xml:space="preserve"> / 45 22 45-744</w:t>
            </w:r>
          </w:p>
          <w:p w14:paraId="4BEA9833" w14:textId="77777777" w:rsidR="006711A1" w:rsidRDefault="006711A1" w:rsidP="002F695F">
            <w:pPr>
              <w:jc w:val="both"/>
              <w:rPr>
                <w:lang w:val="it-IT"/>
              </w:rPr>
            </w:pPr>
            <w:r>
              <w:rPr>
                <w:lang w:val="it-IT"/>
              </w:rPr>
              <w:t xml:space="preserve">E-Mail: </w:t>
            </w:r>
            <w:r w:rsidRPr="00DB6E58">
              <w:rPr>
                <w:lang w:val="it-IT"/>
              </w:rPr>
              <w:t>reinhard.koch@inelta.de</w:t>
            </w:r>
          </w:p>
          <w:p w14:paraId="01DDC641" w14:textId="77777777" w:rsidR="006711A1" w:rsidRDefault="006711A1" w:rsidP="002F695F">
            <w:pPr>
              <w:jc w:val="both"/>
              <w:rPr>
                <w:lang w:val="it-IT"/>
              </w:rPr>
            </w:pPr>
          </w:p>
          <w:p w14:paraId="340B6A67" w14:textId="77777777" w:rsidR="006711A1" w:rsidRDefault="006711A1" w:rsidP="002F695F">
            <w:pPr>
              <w:jc w:val="both"/>
            </w:pPr>
            <w:r>
              <w:rPr>
                <w:lang w:val="it-IT"/>
              </w:rPr>
              <w:t>Internet: www.inelta.de</w:t>
            </w:r>
          </w:p>
        </w:tc>
        <w:tc>
          <w:tcPr>
            <w:tcW w:w="1134" w:type="dxa"/>
            <w:shd w:val="clear" w:color="auto" w:fill="auto"/>
          </w:tcPr>
          <w:p w14:paraId="34FDD381" w14:textId="77777777" w:rsidR="006711A1" w:rsidRDefault="006711A1" w:rsidP="002F695F">
            <w:pPr>
              <w:pStyle w:val="Textkrper"/>
              <w:jc w:val="right"/>
              <w:rPr>
                <w:sz w:val="16"/>
              </w:rPr>
            </w:pPr>
          </w:p>
        </w:tc>
        <w:tc>
          <w:tcPr>
            <w:tcW w:w="2268" w:type="dxa"/>
            <w:shd w:val="clear" w:color="auto" w:fill="auto"/>
          </w:tcPr>
          <w:p w14:paraId="08A7BD6E" w14:textId="77777777" w:rsidR="006711A1" w:rsidRDefault="006711A1" w:rsidP="002F695F">
            <w:pPr>
              <w:pStyle w:val="Textkrper"/>
              <w:jc w:val="both"/>
            </w:pPr>
          </w:p>
        </w:tc>
      </w:tr>
    </w:tbl>
    <w:p w14:paraId="6E8F36A0" w14:textId="77777777" w:rsidR="006711A1" w:rsidRDefault="006711A1" w:rsidP="006711A1"/>
    <w:p w14:paraId="072F866C" w14:textId="77777777" w:rsidR="006711A1" w:rsidRDefault="006711A1" w:rsidP="006711A1"/>
    <w:p w14:paraId="45449F19"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377E1" w14:textId="77777777" w:rsidR="006F2F84" w:rsidRDefault="006F2F84">
      <w:r>
        <w:separator/>
      </w:r>
    </w:p>
  </w:endnote>
  <w:endnote w:type="continuationSeparator" w:id="0">
    <w:p w14:paraId="3F9BF2FA" w14:textId="77777777" w:rsidR="006F2F84" w:rsidRDefault="006F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244E"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20E"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9F4C8" w14:textId="77777777" w:rsidR="006F2F84" w:rsidRDefault="006F2F84">
      <w:r>
        <w:separator/>
      </w:r>
    </w:p>
  </w:footnote>
  <w:footnote w:type="continuationSeparator" w:id="0">
    <w:p w14:paraId="3DEC1401" w14:textId="77777777" w:rsidR="006F2F84" w:rsidRDefault="006F2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5A69" w14:textId="334C9784" w:rsidR="006F2F84" w:rsidRPr="006F2F84" w:rsidRDefault="00C42A9A" w:rsidP="006F2F84">
    <w:pPr>
      <w:rPr>
        <w:rStyle w:val="Seitenzahl"/>
        <w:sz w:val="18"/>
        <w:lang w:val="en-US"/>
      </w:rPr>
    </w:pPr>
    <w:r>
      <w:rPr>
        <w:noProof/>
        <w:sz w:val="2"/>
        <w:lang w:eastAsia="de-DE"/>
      </w:rPr>
      <w:drawing>
        <wp:anchor distT="0" distB="0" distL="114300" distR="114300" simplePos="0" relativeHeight="251660288" behindDoc="0" locked="0" layoutInCell="1" allowOverlap="1" wp14:anchorId="1E01012A" wp14:editId="27967BF4">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sidRPr="006F2F84">
      <w:rPr>
        <w:sz w:val="18"/>
        <w:lang w:val="en-US"/>
      </w:rPr>
      <w:t>Page</w:t>
    </w:r>
    <w:r w:rsidR="00D73E7C" w:rsidRPr="006F2F84">
      <w:rPr>
        <w:sz w:val="18"/>
        <w:lang w:val="en-US"/>
      </w:rPr>
      <w:t xml:space="preserve"> </w:t>
    </w:r>
    <w:r w:rsidR="00D73E7C">
      <w:rPr>
        <w:rStyle w:val="Seitenzahl"/>
        <w:sz w:val="18"/>
      </w:rPr>
      <w:fldChar w:fldCharType="begin"/>
    </w:r>
    <w:r w:rsidR="00D73E7C" w:rsidRPr="006F2F84">
      <w:rPr>
        <w:rStyle w:val="Seitenzahl"/>
        <w:sz w:val="18"/>
        <w:lang w:val="en-US"/>
      </w:rPr>
      <w:instrText xml:space="preserve"> PAGE </w:instrText>
    </w:r>
    <w:r w:rsidR="00D73E7C">
      <w:rPr>
        <w:rStyle w:val="Seitenzahl"/>
        <w:sz w:val="18"/>
      </w:rPr>
      <w:fldChar w:fldCharType="separate"/>
    </w:r>
    <w:r w:rsidR="00EF3341" w:rsidRPr="006F2F84">
      <w:rPr>
        <w:rStyle w:val="Seitenzahl"/>
        <w:noProof/>
        <w:sz w:val="18"/>
        <w:lang w:val="en-US"/>
      </w:rPr>
      <w:t>2</w:t>
    </w:r>
    <w:r w:rsidR="00D73E7C">
      <w:rPr>
        <w:rStyle w:val="Seitenzahl"/>
        <w:sz w:val="18"/>
      </w:rPr>
      <w:fldChar w:fldCharType="end"/>
    </w:r>
    <w:r w:rsidR="00D73E7C" w:rsidRPr="006F2F84">
      <w:rPr>
        <w:rStyle w:val="Seitenzahl"/>
        <w:sz w:val="18"/>
        <w:lang w:val="en-US"/>
      </w:rPr>
      <w:t>:</w:t>
    </w:r>
    <w:r w:rsidR="00D73E7C" w:rsidRPr="006F2F84">
      <w:rPr>
        <w:rStyle w:val="Seitenzahl"/>
        <w:sz w:val="18"/>
        <w:lang w:val="en-US"/>
      </w:rPr>
      <w:tab/>
    </w:r>
    <w:r w:rsidR="006F2F84">
      <w:rPr>
        <w:rStyle w:val="Seitenzahl"/>
        <w:sz w:val="18"/>
        <w:lang w:val="en-US"/>
      </w:rPr>
      <w:t>R</w:t>
    </w:r>
    <w:r w:rsidR="006F2F84" w:rsidRPr="006F2F84">
      <w:rPr>
        <w:rStyle w:val="Seitenzahl"/>
        <w:sz w:val="18"/>
        <w:lang w:val="en-US"/>
      </w:rPr>
      <w:t>ing force sensors</w:t>
    </w:r>
  </w:p>
  <w:p w14:paraId="76CC790C" w14:textId="7784516C" w:rsidR="00D73E7C" w:rsidRPr="006F2F84" w:rsidRDefault="00D73E7C">
    <w:pPr>
      <w:pStyle w:val="Kopfzeile"/>
      <w:tabs>
        <w:tab w:val="clear" w:pos="4536"/>
        <w:tab w:val="clear" w:pos="9072"/>
      </w:tabs>
      <w:ind w:left="709" w:hanging="709"/>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A85E"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531E155C" wp14:editId="44263C78">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84"/>
    <w:rsid w:val="00064F16"/>
    <w:rsid w:val="000E2487"/>
    <w:rsid w:val="000F0A20"/>
    <w:rsid w:val="00102756"/>
    <w:rsid w:val="0014366C"/>
    <w:rsid w:val="001611DC"/>
    <w:rsid w:val="001E6201"/>
    <w:rsid w:val="00206B6F"/>
    <w:rsid w:val="00221BD3"/>
    <w:rsid w:val="00253E8A"/>
    <w:rsid w:val="0026161F"/>
    <w:rsid w:val="002741E0"/>
    <w:rsid w:val="002D0624"/>
    <w:rsid w:val="002E1D59"/>
    <w:rsid w:val="002E2765"/>
    <w:rsid w:val="002F695F"/>
    <w:rsid w:val="00301880"/>
    <w:rsid w:val="00311250"/>
    <w:rsid w:val="00392C87"/>
    <w:rsid w:val="003B4A1A"/>
    <w:rsid w:val="003F25B7"/>
    <w:rsid w:val="00474154"/>
    <w:rsid w:val="004A3C66"/>
    <w:rsid w:val="004D3EAE"/>
    <w:rsid w:val="004F0CE4"/>
    <w:rsid w:val="00574C7B"/>
    <w:rsid w:val="0058495A"/>
    <w:rsid w:val="005B0A55"/>
    <w:rsid w:val="005C1755"/>
    <w:rsid w:val="005C2482"/>
    <w:rsid w:val="005F024A"/>
    <w:rsid w:val="0062763B"/>
    <w:rsid w:val="00636D54"/>
    <w:rsid w:val="00644A98"/>
    <w:rsid w:val="006711A1"/>
    <w:rsid w:val="006C4FA4"/>
    <w:rsid w:val="006F2F84"/>
    <w:rsid w:val="007540C9"/>
    <w:rsid w:val="007860BA"/>
    <w:rsid w:val="007B3454"/>
    <w:rsid w:val="00872FD1"/>
    <w:rsid w:val="00880E21"/>
    <w:rsid w:val="00880F8E"/>
    <w:rsid w:val="009953A5"/>
    <w:rsid w:val="00996A75"/>
    <w:rsid w:val="009B3ED8"/>
    <w:rsid w:val="009E17EB"/>
    <w:rsid w:val="009F71FC"/>
    <w:rsid w:val="00A04495"/>
    <w:rsid w:val="00A53AE5"/>
    <w:rsid w:val="00AB6F5E"/>
    <w:rsid w:val="00AF1783"/>
    <w:rsid w:val="00B0458F"/>
    <w:rsid w:val="00B639DA"/>
    <w:rsid w:val="00B82172"/>
    <w:rsid w:val="00BA5397"/>
    <w:rsid w:val="00BC775A"/>
    <w:rsid w:val="00C04DFE"/>
    <w:rsid w:val="00C42A9A"/>
    <w:rsid w:val="00CA2F2A"/>
    <w:rsid w:val="00CC399F"/>
    <w:rsid w:val="00CC50B6"/>
    <w:rsid w:val="00D13979"/>
    <w:rsid w:val="00D452FD"/>
    <w:rsid w:val="00D63046"/>
    <w:rsid w:val="00D73E7C"/>
    <w:rsid w:val="00E4511E"/>
    <w:rsid w:val="00E552A6"/>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A797DB"/>
  <w15:chartTrackingRefBased/>
  <w15:docId w15:val="{9BF6BE60-7896-49B5-B54B-4132FAED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86220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vorlage_inelta_englisch.dotx</Template>
  <TotalTime>0</TotalTime>
  <Pages>2</Pages>
  <Words>480</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Annika Schlee--gii</cp:lastModifiedBy>
  <cp:revision>2</cp:revision>
  <cp:lastPrinted>2013-04-02T08:21:00Z</cp:lastPrinted>
  <dcterms:created xsi:type="dcterms:W3CDTF">2024-02-20T09:29:00Z</dcterms:created>
  <dcterms:modified xsi:type="dcterms:W3CDTF">2024-02-27T14:33:00Z</dcterms:modified>
</cp:coreProperties>
</file>