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619245F" w14:textId="77777777" w:rsidR="00D73E7C" w:rsidRPr="003F25B7" w:rsidRDefault="00D73E7C">
      <w:pPr>
        <w:rPr>
          <w:b/>
          <w:sz w:val="24"/>
          <w:lang w:val="en-US"/>
        </w:rPr>
      </w:pPr>
      <w:r w:rsidRPr="003F25B7">
        <w:rPr>
          <w:sz w:val="40"/>
          <w:lang w:val="en-US"/>
        </w:rPr>
        <w:t>Press</w:t>
      </w:r>
      <w:r w:rsidR="003F25B7" w:rsidRPr="003F25B7">
        <w:rPr>
          <w:sz w:val="40"/>
          <w:lang w:val="en-US"/>
        </w:rPr>
        <w:t xml:space="preserve"> release</w:t>
      </w:r>
    </w:p>
    <w:p w14:paraId="5D9513DF" w14:textId="77777777" w:rsidR="00D73E7C" w:rsidRPr="003F25B7" w:rsidRDefault="00D73E7C">
      <w:pPr>
        <w:spacing w:line="360" w:lineRule="auto"/>
        <w:ind w:right="-2"/>
        <w:rPr>
          <w:b/>
          <w:sz w:val="24"/>
          <w:lang w:val="en-US"/>
        </w:rPr>
      </w:pPr>
    </w:p>
    <w:p w14:paraId="298C8E3B" w14:textId="12D7612A" w:rsidR="00C11E0B" w:rsidRPr="00B90234" w:rsidRDefault="00C11E0B" w:rsidP="00C11E0B">
      <w:pPr>
        <w:spacing w:line="360" w:lineRule="auto"/>
        <w:jc w:val="both"/>
        <w:rPr>
          <w:b/>
          <w:bCs/>
          <w:sz w:val="24"/>
          <w:szCs w:val="24"/>
          <w:lang w:val="en-US"/>
        </w:rPr>
      </w:pPr>
      <w:r w:rsidRPr="00B90234">
        <w:rPr>
          <w:b/>
          <w:bCs/>
          <w:sz w:val="24"/>
          <w:szCs w:val="24"/>
          <w:lang w:val="en-US"/>
        </w:rPr>
        <w:t>Displacement sensor for hydraulics</w:t>
      </w:r>
      <w:r w:rsidR="00B90234">
        <w:rPr>
          <w:b/>
          <w:bCs/>
          <w:sz w:val="24"/>
          <w:szCs w:val="24"/>
          <w:lang w:val="en-US"/>
        </w:rPr>
        <w:t>:</w:t>
      </w:r>
      <w:r w:rsidRPr="00B90234">
        <w:rPr>
          <w:b/>
          <w:bCs/>
          <w:sz w:val="24"/>
          <w:szCs w:val="24"/>
          <w:lang w:val="en-US"/>
        </w:rPr>
        <w:t xml:space="preserve"> </w:t>
      </w:r>
      <w:r w:rsidR="00B90234">
        <w:rPr>
          <w:b/>
          <w:bCs/>
          <w:sz w:val="24"/>
          <w:szCs w:val="24"/>
          <w:lang w:val="en-US"/>
        </w:rPr>
        <w:t>R</w:t>
      </w:r>
      <w:r w:rsidRPr="00B90234">
        <w:rPr>
          <w:b/>
          <w:bCs/>
          <w:sz w:val="24"/>
          <w:szCs w:val="24"/>
          <w:lang w:val="en-US"/>
        </w:rPr>
        <w:t>eplac</w:t>
      </w:r>
      <w:r w:rsidR="00B90234" w:rsidRPr="00B90234">
        <w:rPr>
          <w:b/>
          <w:bCs/>
          <w:sz w:val="24"/>
          <w:szCs w:val="24"/>
          <w:lang w:val="en-US"/>
        </w:rPr>
        <w:t>e</w:t>
      </w:r>
      <w:r w:rsidRPr="00B90234">
        <w:rPr>
          <w:b/>
          <w:bCs/>
          <w:sz w:val="24"/>
          <w:szCs w:val="24"/>
          <w:lang w:val="en-US"/>
        </w:rPr>
        <w:t>able under full pressure</w:t>
      </w:r>
    </w:p>
    <w:p w14:paraId="687FC547" w14:textId="77777777" w:rsidR="00C11E0B" w:rsidRDefault="00C11E0B" w:rsidP="00574C7B">
      <w:pPr>
        <w:spacing w:line="360" w:lineRule="auto"/>
        <w:jc w:val="both"/>
        <w:rPr>
          <w:lang w:val="en-US"/>
        </w:rPr>
      </w:pPr>
    </w:p>
    <w:p w14:paraId="2EE9B57A" w14:textId="48A15120" w:rsidR="00AB6F5E" w:rsidRPr="003F25B7" w:rsidRDefault="00C11E0B" w:rsidP="00574C7B">
      <w:pPr>
        <w:spacing w:line="360" w:lineRule="auto"/>
        <w:jc w:val="both"/>
        <w:rPr>
          <w:lang w:val="en-US"/>
        </w:rPr>
      </w:pPr>
      <w:r w:rsidRPr="00C11E0B">
        <w:rPr>
          <w:lang w:val="en-US"/>
        </w:rPr>
        <w:t xml:space="preserve">Inelta Sensorsysteme is a German leading developer and manufacturer of sensors for force, displacement and path length measurement. They also </w:t>
      </w:r>
      <w:r w:rsidRPr="000C3D93">
        <w:rPr>
          <w:lang w:val="en-US"/>
        </w:rPr>
        <w:t xml:space="preserve">develop and produce </w:t>
      </w:r>
      <w:r w:rsidRPr="00C11E0B">
        <w:rPr>
          <w:lang w:val="en-US"/>
        </w:rPr>
        <w:t>displacement transducers and position switches for hydraulic applications. These differential transformers are mainly used in stationary hydraulics as well as in aircraft, vehicle and mobile hydraulics. The Inelta hydraulic series have internal measuring amplifiers for the current and voltage output and can withstand high pressures. Media contacting components withstand pressure peaks of up to 1200 bar. All hydraulic LVDT sensors measure in the µm range and operate hysteresis-free. Offset and gain can be adjusted using integrated electronics. A zero point setting is also provided. The LVDT-IHDL-M16 series for use in switch over and proportional valves is one of the displacement sensors adapted to hydraulic applications. A special feature is the removable sensor of the IHDL-M16 model, while the flange and pressure tube remain hydraulically sealed to the valve. Inelta manufactures this sensor series for pressures up to 350 bar and in special versions up to 500 bar. Sensor properties such as flange, measuring travel and supply voltage can be customized on request. With the LVDT-IHDZ displacement sensor, Inelta has an intermediate sensor with integrated measuring amplifier for proportional valves in its portfolio. The sensor with IP65 is designed for a maximum pressure of 350 bar. As a further solution specified for hydraulic applications, the sensor expert has developed precision position switches from the LVDT-IHDL series with an adjustable switching point. The inductive switches, which are suitable for pressure ranges up to 1000 bar and have a normally open</w:t>
      </w:r>
      <w:r w:rsidR="00B90234">
        <w:rPr>
          <w:lang w:val="en-US"/>
        </w:rPr>
        <w:t xml:space="preserve"> </w:t>
      </w:r>
      <w:r w:rsidRPr="00C11E0B">
        <w:rPr>
          <w:lang w:val="en-US"/>
        </w:rPr>
        <w:t>/ normally closed contact type, are available with an M16 female or M20 male thread and optionally with two adjustable switching outputs. In addition to its own product series, Inelta Sensorsysteme also produces customer-specific OEM versions or system solutions with integrated sensors. The manufacturer can also carry out numerous product adaptations, e.g. for connecting sensors to different bus systems or for extended temperature ranges up to +200°C.</w:t>
      </w:r>
    </w:p>
    <w:p w14:paraId="56E3DA77" w14:textId="77777777" w:rsidR="00AB6F5E" w:rsidRPr="003F25B7" w:rsidRDefault="00AB6F5E" w:rsidP="00574C7B">
      <w:pPr>
        <w:spacing w:line="360" w:lineRule="auto"/>
        <w:jc w:val="both"/>
        <w:rPr>
          <w:lang w:val="en-US"/>
        </w:rPr>
      </w:pPr>
    </w:p>
    <w:p w14:paraId="17F576B5" w14:textId="77777777" w:rsidR="00D73E7C" w:rsidRPr="003F25B7" w:rsidRDefault="00D73E7C">
      <w:pPr>
        <w:spacing w:line="360" w:lineRule="auto"/>
        <w:jc w:val="both"/>
        <w:rPr>
          <w:lang w:val="en-US"/>
        </w:rPr>
      </w:pPr>
    </w:p>
    <w:tbl>
      <w:tblPr>
        <w:tblStyle w:val="TabellemithellemGitternetz"/>
        <w:tblW w:w="0" w:type="auto"/>
        <w:tblLayout w:type="fixed"/>
        <w:tblLook w:val="0000" w:firstRow="0" w:lastRow="0" w:firstColumn="0" w:lastColumn="0" w:noHBand="0" w:noVBand="0"/>
      </w:tblPr>
      <w:tblGrid>
        <w:gridCol w:w="7226"/>
      </w:tblGrid>
      <w:tr w:rsidR="00D73E7C" w14:paraId="76C1F30E" w14:textId="77777777" w:rsidTr="00F65149">
        <w:tc>
          <w:tcPr>
            <w:tcW w:w="7226" w:type="dxa"/>
          </w:tcPr>
          <w:p w14:paraId="3ED7C589" w14:textId="6D6D9331" w:rsidR="00D73E7C" w:rsidRDefault="00B90234">
            <w:pPr>
              <w:spacing w:line="360" w:lineRule="auto"/>
              <w:jc w:val="center"/>
            </w:pPr>
            <w:r>
              <w:rPr>
                <w:noProof/>
              </w:rPr>
              <w:lastRenderedPageBreak/>
              <w:drawing>
                <wp:inline distT="0" distB="0" distL="0" distR="0" wp14:anchorId="1FB4A6CE" wp14:editId="706FE4CE">
                  <wp:extent cx="3049905" cy="2188210"/>
                  <wp:effectExtent l="0" t="0" r="0" b="2540"/>
                  <wp:docPr id="2173519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9905" cy="2188210"/>
                          </a:xfrm>
                          <a:prstGeom prst="rect">
                            <a:avLst/>
                          </a:prstGeom>
                          <a:noFill/>
                          <a:ln>
                            <a:noFill/>
                          </a:ln>
                        </pic:spPr>
                      </pic:pic>
                    </a:graphicData>
                  </a:graphic>
                </wp:inline>
              </w:drawing>
            </w:r>
          </w:p>
        </w:tc>
      </w:tr>
      <w:tr w:rsidR="00D73E7C" w:rsidRPr="000C3D93" w14:paraId="07DEB9DE" w14:textId="77777777" w:rsidTr="00F65149">
        <w:tc>
          <w:tcPr>
            <w:tcW w:w="7226" w:type="dxa"/>
          </w:tcPr>
          <w:p w14:paraId="09965B92" w14:textId="77777777" w:rsidR="0058495A" w:rsidRPr="00C11E0B" w:rsidRDefault="0058495A">
            <w:pPr>
              <w:jc w:val="center"/>
              <w:rPr>
                <w:b/>
                <w:sz w:val="18"/>
                <w:lang w:val="en-US"/>
              </w:rPr>
            </w:pPr>
          </w:p>
          <w:p w14:paraId="6843B0B3" w14:textId="575A6B80" w:rsidR="00D73E7C" w:rsidRPr="003F25B7" w:rsidRDefault="006C4FA4" w:rsidP="00F65149">
            <w:pPr>
              <w:jc w:val="center"/>
              <w:rPr>
                <w:lang w:val="en-US"/>
              </w:rPr>
            </w:pPr>
            <w:r>
              <w:rPr>
                <w:b/>
                <w:sz w:val="18"/>
                <w:lang w:val="en-US"/>
              </w:rPr>
              <w:t>Caption</w:t>
            </w:r>
            <w:r w:rsidR="003F25B7" w:rsidRPr="003F25B7">
              <w:rPr>
                <w:b/>
                <w:sz w:val="18"/>
                <w:lang w:val="en-US"/>
              </w:rPr>
              <w:t xml:space="preserve">: </w:t>
            </w:r>
            <w:r w:rsidR="00C11E0B" w:rsidRPr="00C11E0B">
              <w:rPr>
                <w:bCs/>
                <w:sz w:val="18"/>
                <w:lang w:val="en-US"/>
              </w:rPr>
              <w:t>Displacement sensors of the LVDT-IHDL and LVDT-IHDZ series for hydraulic applications</w:t>
            </w:r>
          </w:p>
        </w:tc>
      </w:tr>
    </w:tbl>
    <w:p w14:paraId="7181B0DD" w14:textId="77777777" w:rsidR="00D73E7C" w:rsidRDefault="00D73E7C">
      <w:pPr>
        <w:spacing w:line="360" w:lineRule="auto"/>
        <w:jc w:val="both"/>
        <w:rPr>
          <w:lang w:val="en-US"/>
        </w:rPr>
      </w:pPr>
    </w:p>
    <w:tbl>
      <w:tblPr>
        <w:tblStyle w:val="TabellemithellemGitternetz"/>
        <w:tblW w:w="7302" w:type="dxa"/>
        <w:tblLayout w:type="fixed"/>
        <w:tblLook w:val="04A0" w:firstRow="1" w:lastRow="0" w:firstColumn="1" w:lastColumn="0" w:noHBand="0" w:noVBand="1"/>
      </w:tblPr>
      <w:tblGrid>
        <w:gridCol w:w="1189"/>
        <w:gridCol w:w="3794"/>
        <w:gridCol w:w="1165"/>
        <w:gridCol w:w="1154"/>
      </w:tblGrid>
      <w:tr w:rsidR="006C4FA4" w:rsidRPr="006556DC" w14:paraId="2AA006CE" w14:textId="77777777" w:rsidTr="00C11E0B">
        <w:tc>
          <w:tcPr>
            <w:tcW w:w="1189" w:type="dxa"/>
          </w:tcPr>
          <w:p w14:paraId="176AFA69" w14:textId="77777777" w:rsidR="006C4FA4" w:rsidRPr="006556DC" w:rsidRDefault="006C4FA4" w:rsidP="00FF44C0">
            <w:pPr>
              <w:jc w:val="both"/>
              <w:rPr>
                <w:sz w:val="18"/>
                <w:szCs w:val="18"/>
                <w:lang w:val="en-US"/>
              </w:rPr>
            </w:pPr>
            <w:r w:rsidRPr="006556DC">
              <w:rPr>
                <w:sz w:val="18"/>
                <w:szCs w:val="18"/>
                <w:lang w:val="en-US"/>
              </w:rPr>
              <w:t>Image/s:</w:t>
            </w:r>
          </w:p>
        </w:tc>
        <w:tc>
          <w:tcPr>
            <w:tcW w:w="3794" w:type="dxa"/>
          </w:tcPr>
          <w:p w14:paraId="7E1545D0" w14:textId="08B1F07E" w:rsidR="006C4FA4" w:rsidRPr="006556DC" w:rsidRDefault="00B90234" w:rsidP="00FF44C0">
            <w:pPr>
              <w:jc w:val="both"/>
              <w:rPr>
                <w:sz w:val="18"/>
                <w:szCs w:val="18"/>
                <w:lang w:val="en-US"/>
              </w:rPr>
            </w:pPr>
            <w:r w:rsidRPr="00541EA7">
              <w:rPr>
                <w:sz w:val="18"/>
              </w:rPr>
              <w:t>sensoren_hydraulik_2000.jpg</w:t>
            </w:r>
          </w:p>
        </w:tc>
        <w:tc>
          <w:tcPr>
            <w:tcW w:w="1165" w:type="dxa"/>
          </w:tcPr>
          <w:p w14:paraId="11243B32" w14:textId="77777777" w:rsidR="006C4FA4" w:rsidRPr="006556DC" w:rsidRDefault="006C4FA4" w:rsidP="00FF44C0">
            <w:pPr>
              <w:jc w:val="both"/>
              <w:rPr>
                <w:sz w:val="18"/>
                <w:szCs w:val="18"/>
                <w:lang w:val="en-US"/>
              </w:rPr>
            </w:pPr>
            <w:r w:rsidRPr="006556DC">
              <w:rPr>
                <w:sz w:val="18"/>
                <w:lang w:val="en-US"/>
              </w:rPr>
              <w:t>Characters:</w:t>
            </w:r>
          </w:p>
        </w:tc>
        <w:tc>
          <w:tcPr>
            <w:tcW w:w="1154" w:type="dxa"/>
          </w:tcPr>
          <w:p w14:paraId="35FF9FBE" w14:textId="28FBD67E" w:rsidR="006C4FA4" w:rsidRPr="006556DC" w:rsidRDefault="0012513A" w:rsidP="00FF44C0">
            <w:pPr>
              <w:jc w:val="right"/>
              <w:rPr>
                <w:sz w:val="18"/>
                <w:szCs w:val="18"/>
                <w:lang w:val="en-US"/>
              </w:rPr>
            </w:pPr>
            <w:r>
              <w:rPr>
                <w:sz w:val="18"/>
                <w:szCs w:val="18"/>
                <w:lang w:val="en-US"/>
              </w:rPr>
              <w:t>2.202</w:t>
            </w:r>
          </w:p>
        </w:tc>
      </w:tr>
      <w:tr w:rsidR="006C4FA4" w:rsidRPr="006556DC" w14:paraId="0489F669" w14:textId="77777777" w:rsidTr="00C11E0B">
        <w:tc>
          <w:tcPr>
            <w:tcW w:w="1189" w:type="dxa"/>
          </w:tcPr>
          <w:p w14:paraId="5831CAF3" w14:textId="77777777" w:rsidR="006C4FA4" w:rsidRPr="006556DC" w:rsidRDefault="006C4FA4" w:rsidP="00FF44C0">
            <w:pPr>
              <w:spacing w:before="120"/>
              <w:jc w:val="both"/>
              <w:rPr>
                <w:sz w:val="18"/>
                <w:szCs w:val="18"/>
                <w:lang w:val="en-US"/>
              </w:rPr>
            </w:pPr>
            <w:r w:rsidRPr="006556DC">
              <w:rPr>
                <w:sz w:val="18"/>
                <w:lang w:val="en-US"/>
              </w:rPr>
              <w:t>File name:</w:t>
            </w:r>
          </w:p>
        </w:tc>
        <w:tc>
          <w:tcPr>
            <w:tcW w:w="3794" w:type="dxa"/>
          </w:tcPr>
          <w:p w14:paraId="0943BC60" w14:textId="5836F0F3" w:rsidR="006C4FA4" w:rsidRPr="006556DC" w:rsidRDefault="00B90234" w:rsidP="00FF44C0">
            <w:pPr>
              <w:spacing w:before="120"/>
              <w:jc w:val="both"/>
              <w:rPr>
                <w:sz w:val="18"/>
                <w:szCs w:val="18"/>
                <w:lang w:val="en-US"/>
              </w:rPr>
            </w:pPr>
            <w:r w:rsidRPr="00B90234">
              <w:rPr>
                <w:sz w:val="18"/>
                <w:lang w:val="en-US"/>
              </w:rPr>
              <w:t>202410018_pm_lvdt-hydraulik_en.docx</w:t>
            </w:r>
          </w:p>
        </w:tc>
        <w:tc>
          <w:tcPr>
            <w:tcW w:w="1165" w:type="dxa"/>
          </w:tcPr>
          <w:p w14:paraId="069E582A" w14:textId="77777777" w:rsidR="006C4FA4" w:rsidRPr="006556DC" w:rsidRDefault="006C4FA4" w:rsidP="00FF44C0">
            <w:pPr>
              <w:spacing w:before="120"/>
              <w:jc w:val="both"/>
              <w:rPr>
                <w:sz w:val="18"/>
                <w:szCs w:val="18"/>
                <w:lang w:val="en-US"/>
              </w:rPr>
            </w:pPr>
            <w:r w:rsidRPr="006556DC">
              <w:rPr>
                <w:sz w:val="18"/>
                <w:lang w:val="en-US"/>
              </w:rPr>
              <w:t>Date:</w:t>
            </w:r>
          </w:p>
        </w:tc>
        <w:tc>
          <w:tcPr>
            <w:tcW w:w="1154" w:type="dxa"/>
          </w:tcPr>
          <w:p w14:paraId="03A8F9F6" w14:textId="35CB54A1" w:rsidR="006C4FA4" w:rsidRPr="006556DC" w:rsidRDefault="00D87374" w:rsidP="00FF44C0">
            <w:pPr>
              <w:spacing w:before="120"/>
              <w:jc w:val="right"/>
              <w:rPr>
                <w:sz w:val="18"/>
                <w:szCs w:val="18"/>
                <w:lang w:val="en-US"/>
              </w:rPr>
            </w:pPr>
            <w:r>
              <w:rPr>
                <w:sz w:val="18"/>
                <w:szCs w:val="18"/>
                <w:lang w:val="en-US"/>
              </w:rPr>
              <w:t>10-01-2024</w:t>
            </w:r>
          </w:p>
        </w:tc>
      </w:tr>
      <w:tr w:rsidR="00C11E0B" w:rsidRPr="000C3D93" w14:paraId="79DCE46E" w14:textId="77777777" w:rsidTr="00C11E0B">
        <w:tc>
          <w:tcPr>
            <w:tcW w:w="1189" w:type="dxa"/>
          </w:tcPr>
          <w:p w14:paraId="583ACD94" w14:textId="08BF0298" w:rsidR="00C11E0B" w:rsidRPr="006556DC" w:rsidRDefault="00C11E0B" w:rsidP="00FF44C0">
            <w:pPr>
              <w:spacing w:before="120"/>
              <w:jc w:val="both"/>
              <w:rPr>
                <w:sz w:val="18"/>
                <w:lang w:val="en-US"/>
              </w:rPr>
            </w:pPr>
            <w:r>
              <w:rPr>
                <w:sz w:val="18"/>
                <w:lang w:val="en-US"/>
              </w:rPr>
              <w:t>Tags:</w:t>
            </w:r>
          </w:p>
        </w:tc>
        <w:tc>
          <w:tcPr>
            <w:tcW w:w="6113" w:type="dxa"/>
            <w:gridSpan w:val="3"/>
          </w:tcPr>
          <w:p w14:paraId="2754C381" w14:textId="09F90390" w:rsidR="00C11E0B" w:rsidRPr="006556DC" w:rsidRDefault="00C11E0B" w:rsidP="00C11E0B">
            <w:pPr>
              <w:spacing w:before="120"/>
              <w:rPr>
                <w:sz w:val="18"/>
                <w:szCs w:val="18"/>
                <w:lang w:val="en-US"/>
              </w:rPr>
            </w:pPr>
            <w:r w:rsidRPr="00C11E0B">
              <w:rPr>
                <w:sz w:val="18"/>
                <w:szCs w:val="18"/>
                <w:lang w:val="en-US"/>
              </w:rPr>
              <w:t>Inelta, sensor system, displacement sensor, LVDT, hydraulics, aircraft hydraulics, vehicle hydraulics, differential transformer, inductive position switch, displacement transducer, for hydraulic valves, mobile hydraulics, stationary hydraulics, for changeover valve, for proportional valve, LVDT-IHDL, LVDT-IHDZ</w:t>
            </w:r>
          </w:p>
        </w:tc>
      </w:tr>
    </w:tbl>
    <w:p w14:paraId="3BBEDBC8" w14:textId="77777777" w:rsidR="006C4FA4" w:rsidRDefault="006C4FA4">
      <w:pPr>
        <w:spacing w:line="360" w:lineRule="auto"/>
        <w:jc w:val="both"/>
        <w:rPr>
          <w:lang w:val="en-US"/>
        </w:rPr>
      </w:pPr>
    </w:p>
    <w:p w14:paraId="240265FE" w14:textId="77777777" w:rsidR="003F25B7" w:rsidRPr="003043D1" w:rsidRDefault="003F25B7" w:rsidP="003F25B7">
      <w:pPr>
        <w:spacing w:before="120" w:after="120"/>
        <w:jc w:val="both"/>
        <w:rPr>
          <w:b/>
          <w:sz w:val="16"/>
          <w:lang w:val="en-US"/>
        </w:rPr>
      </w:pPr>
      <w:r w:rsidRPr="003043D1">
        <w:rPr>
          <w:b/>
          <w:sz w:val="16"/>
          <w:lang w:val="en-US"/>
        </w:rPr>
        <w:t>About Inelta</w:t>
      </w:r>
    </w:p>
    <w:p w14:paraId="0B0F8F0D" w14:textId="77777777" w:rsidR="003F25B7" w:rsidRPr="003043D1" w:rsidRDefault="003F25B7" w:rsidP="003F25B7">
      <w:pPr>
        <w:jc w:val="both"/>
        <w:rPr>
          <w:sz w:val="16"/>
          <w:szCs w:val="16"/>
          <w:lang w:val="en-US"/>
        </w:rPr>
      </w:pPr>
      <w:r w:rsidRPr="003043D1">
        <w:rPr>
          <w:sz w:val="16"/>
          <w:szCs w:val="16"/>
          <w:lang w:val="en-US"/>
        </w:rPr>
        <w:t>Inelta Sensorsysteme GmbH &amp; Co. KG with its headquarters in Taufkirchen near Munich has been developing, producing, and selling standard and customized sensor solutions for industrial applications for more than 25 years. Together with PIL Sensoren GmbH (Erlensee near Frankfurt/Main), an ultrasonic sensor system pioneer, and VYPRO s.r.o. (Trenčín, Slovakia), the company offers a wide range of products for measuring displacement and position as well as force, pressure and inclination measurement. The range includes force sensors, sensor signal amplifiers, pressure switches, capacitive sensors and ultrasonic sensors. Our portfolio is nicely rounded off with cable and connector assembly services.</w:t>
      </w:r>
    </w:p>
    <w:p w14:paraId="6EEFAE07" w14:textId="77777777" w:rsidR="003F25B7" w:rsidRPr="003F25B7" w:rsidRDefault="003F25B7" w:rsidP="003F25B7">
      <w:pPr>
        <w:rPr>
          <w:b/>
          <w:sz w:val="16"/>
          <w:lang w:val="en-US"/>
        </w:rPr>
      </w:pPr>
      <w:r w:rsidRPr="003043D1">
        <w:rPr>
          <w:sz w:val="16"/>
          <w:szCs w:val="16"/>
          <w:lang w:val="en-US"/>
        </w:rPr>
        <w:t>Most of the group of companies’ customers are in industrial automation, mechanical engineering, hydraulics, medical technology as well as the aerospace industry. We especially focus on industry and customer-specific sensor solutions and are constantly expanding this focus with interdisciplinary know-how.</w:t>
      </w:r>
    </w:p>
    <w:p w14:paraId="7BF4273E" w14:textId="77777777" w:rsidR="006711A1" w:rsidRPr="003F25B7" w:rsidRDefault="006711A1" w:rsidP="006711A1">
      <w:pPr>
        <w:rPr>
          <w:sz w:val="16"/>
          <w:szCs w:val="16"/>
          <w:lang w:val="en-US"/>
        </w:rPr>
      </w:pPr>
    </w:p>
    <w:p w14:paraId="60927A85" w14:textId="77777777" w:rsidR="006711A1" w:rsidRPr="003F25B7" w:rsidRDefault="006711A1" w:rsidP="006711A1">
      <w:pPr>
        <w:rPr>
          <w:sz w:val="16"/>
          <w:szCs w:val="16"/>
          <w:lang w:val="en-US"/>
        </w:rPr>
      </w:pPr>
    </w:p>
    <w:tbl>
      <w:tblPr>
        <w:tblW w:w="7158" w:type="dxa"/>
        <w:tblLayout w:type="fixed"/>
        <w:tblCellMar>
          <w:left w:w="70" w:type="dxa"/>
          <w:right w:w="70" w:type="dxa"/>
        </w:tblCellMar>
        <w:tblLook w:val="0000" w:firstRow="0" w:lastRow="0" w:firstColumn="0" w:lastColumn="0" w:noHBand="0" w:noVBand="0"/>
      </w:tblPr>
      <w:tblGrid>
        <w:gridCol w:w="3756"/>
        <w:gridCol w:w="1134"/>
        <w:gridCol w:w="2268"/>
      </w:tblGrid>
      <w:tr w:rsidR="006711A1" w:rsidRPr="0086785E" w14:paraId="11BD6520" w14:textId="77777777" w:rsidTr="0012513A">
        <w:tc>
          <w:tcPr>
            <w:tcW w:w="3756" w:type="dxa"/>
            <w:shd w:val="clear" w:color="auto" w:fill="auto"/>
          </w:tcPr>
          <w:p w14:paraId="26AB4F41" w14:textId="77777777" w:rsidR="006711A1" w:rsidRDefault="003F25B7" w:rsidP="002F695F">
            <w:pPr>
              <w:rPr>
                <w:lang w:eastAsia="de-DE"/>
              </w:rPr>
            </w:pPr>
            <w:r>
              <w:rPr>
                <w:b/>
              </w:rPr>
              <w:t>Contact</w:t>
            </w:r>
            <w:r w:rsidR="006711A1">
              <w:rPr>
                <w:b/>
              </w:rPr>
              <w:t>:</w:t>
            </w:r>
          </w:p>
          <w:p w14:paraId="150C291D" w14:textId="77777777" w:rsidR="006711A1" w:rsidRDefault="006711A1" w:rsidP="002F695F">
            <w:pPr>
              <w:pStyle w:val="berschrift2"/>
              <w:ind w:right="-70"/>
              <w:jc w:val="left"/>
              <w:rPr>
                <w:lang w:val="de-DE" w:eastAsia="de-DE"/>
              </w:rPr>
            </w:pPr>
            <w:r>
              <w:rPr>
                <w:sz w:val="20"/>
                <w:lang w:val="de-DE" w:eastAsia="de-DE"/>
              </w:rPr>
              <w:t>Inelta Sensorsysteme GmbH &amp; Co. KG</w:t>
            </w:r>
          </w:p>
          <w:p w14:paraId="0E91EF5E" w14:textId="77777777" w:rsidR="0086785E" w:rsidRPr="00A968AC" w:rsidRDefault="0086785E" w:rsidP="0086785E">
            <w:pPr>
              <w:pStyle w:val="Kopfzeile"/>
              <w:tabs>
                <w:tab w:val="left" w:pos="708"/>
              </w:tabs>
              <w:spacing w:before="120" w:after="120"/>
            </w:pPr>
            <w:r w:rsidRPr="00A968AC">
              <w:rPr>
                <w:lang w:val="de-DE" w:eastAsia="de-DE"/>
              </w:rPr>
              <w:t>Reinhard Koch</w:t>
            </w:r>
            <w:r w:rsidRPr="00A968AC">
              <w:rPr>
                <w:lang w:val="de-DE" w:eastAsia="de-DE"/>
              </w:rPr>
              <w:br/>
              <w:t>Esther Koller</w:t>
            </w:r>
          </w:p>
          <w:p w14:paraId="0F98949C" w14:textId="77777777" w:rsidR="006711A1" w:rsidRDefault="006711A1" w:rsidP="002F695F">
            <w:pPr>
              <w:jc w:val="both"/>
            </w:pPr>
            <w:r w:rsidRPr="00CA2F2A">
              <w:t xml:space="preserve">Ludwig-Bölkow-Allee 22 </w:t>
            </w:r>
          </w:p>
          <w:p w14:paraId="6B89E5A2" w14:textId="77777777" w:rsidR="0086785E" w:rsidRDefault="006711A1" w:rsidP="002F695F">
            <w:pPr>
              <w:jc w:val="both"/>
            </w:pPr>
            <w:r>
              <w:t>82024 Taufkirchen</w:t>
            </w:r>
          </w:p>
          <w:p w14:paraId="243B6433" w14:textId="77777777" w:rsidR="006711A1" w:rsidRDefault="0086785E" w:rsidP="002F695F">
            <w:pPr>
              <w:jc w:val="both"/>
            </w:pPr>
            <w:r>
              <w:t>Germany</w:t>
            </w:r>
            <w:r w:rsidR="006711A1">
              <w:t xml:space="preserve"> </w:t>
            </w:r>
          </w:p>
          <w:p w14:paraId="157FC52F" w14:textId="77777777" w:rsidR="006711A1" w:rsidRDefault="0086785E" w:rsidP="002F695F">
            <w:pPr>
              <w:spacing w:before="120"/>
              <w:jc w:val="both"/>
              <w:rPr>
                <w:lang w:val="it-IT"/>
              </w:rPr>
            </w:pPr>
            <w:r>
              <w:rPr>
                <w:lang w:val="it-IT"/>
              </w:rPr>
              <w:t>Phone</w:t>
            </w:r>
            <w:r w:rsidR="006711A1">
              <w:rPr>
                <w:lang w:val="it-IT"/>
              </w:rPr>
              <w:t xml:space="preserve">: </w:t>
            </w:r>
            <w:r>
              <w:rPr>
                <w:lang w:val="it-IT"/>
              </w:rPr>
              <w:t>+49</w:t>
            </w:r>
            <w:r w:rsidR="006711A1">
              <w:rPr>
                <w:lang w:val="it-IT"/>
              </w:rPr>
              <w:t xml:space="preserve"> 89</w:t>
            </w:r>
            <w:r w:rsidR="006711A1">
              <w:rPr>
                <w:rStyle w:val="aright"/>
                <w:lang w:val="it-IT"/>
              </w:rPr>
              <w:t xml:space="preserve"> / 45 22 45-</w:t>
            </w:r>
            <w:r w:rsidR="009E17EB">
              <w:rPr>
                <w:rStyle w:val="aright"/>
                <w:lang w:val="it-IT"/>
              </w:rPr>
              <w:t>0</w:t>
            </w:r>
          </w:p>
          <w:p w14:paraId="61BC4894" w14:textId="77777777" w:rsidR="006711A1" w:rsidRDefault="006711A1" w:rsidP="002F695F">
            <w:pPr>
              <w:jc w:val="both"/>
              <w:rPr>
                <w:lang w:val="it-IT"/>
              </w:rPr>
            </w:pPr>
            <w:r>
              <w:rPr>
                <w:lang w:val="it-IT"/>
              </w:rPr>
              <w:t xml:space="preserve">Fax: </w:t>
            </w:r>
            <w:r w:rsidR="0086785E">
              <w:rPr>
                <w:lang w:val="it-IT"/>
              </w:rPr>
              <w:t xml:space="preserve">+49 </w:t>
            </w:r>
            <w:r>
              <w:rPr>
                <w:lang w:val="it-IT"/>
              </w:rPr>
              <w:t>89</w:t>
            </w:r>
            <w:r>
              <w:rPr>
                <w:rStyle w:val="aright"/>
                <w:lang w:val="it-IT"/>
              </w:rPr>
              <w:t xml:space="preserve"> / 45 22 45-744</w:t>
            </w:r>
          </w:p>
          <w:p w14:paraId="0F3951ED" w14:textId="77777777" w:rsidR="006711A1" w:rsidRDefault="006711A1" w:rsidP="002F695F">
            <w:pPr>
              <w:jc w:val="both"/>
              <w:rPr>
                <w:lang w:val="it-IT"/>
              </w:rPr>
            </w:pPr>
            <w:r>
              <w:rPr>
                <w:lang w:val="it-IT"/>
              </w:rPr>
              <w:t>E</w:t>
            </w:r>
            <w:r w:rsidR="0086785E">
              <w:rPr>
                <w:lang w:val="it-IT"/>
              </w:rPr>
              <w:t>m</w:t>
            </w:r>
            <w:r>
              <w:rPr>
                <w:lang w:val="it-IT"/>
              </w:rPr>
              <w:t xml:space="preserve">ail: </w:t>
            </w:r>
            <w:hyperlink r:id="rId8" w:history="1">
              <w:r w:rsidR="0086785E" w:rsidRPr="00825721">
                <w:rPr>
                  <w:rStyle w:val="Hyperlink"/>
                  <w:lang w:val="it-IT"/>
                </w:rPr>
                <w:t>reinhard.koch@inelta.de</w:t>
              </w:r>
            </w:hyperlink>
          </w:p>
          <w:p w14:paraId="2508A3C0" w14:textId="77777777" w:rsidR="0086785E" w:rsidRDefault="0086785E" w:rsidP="0086785E">
            <w:pPr>
              <w:ind w:firstLine="642"/>
              <w:jc w:val="both"/>
              <w:rPr>
                <w:lang w:val="it-IT"/>
              </w:rPr>
            </w:pPr>
            <w:hyperlink r:id="rId9" w:history="1">
              <w:r w:rsidRPr="00825721">
                <w:rPr>
                  <w:rStyle w:val="Hyperlink"/>
                  <w:lang w:val="it-IT"/>
                </w:rPr>
                <w:t>esther.koller@inelta.de</w:t>
              </w:r>
            </w:hyperlink>
          </w:p>
          <w:p w14:paraId="577ECE7F" w14:textId="77777777" w:rsidR="006711A1" w:rsidRDefault="006711A1" w:rsidP="002F695F">
            <w:pPr>
              <w:jc w:val="both"/>
              <w:rPr>
                <w:lang w:val="it-IT"/>
              </w:rPr>
            </w:pPr>
          </w:p>
          <w:p w14:paraId="36C4BE7F" w14:textId="77777777" w:rsidR="006711A1" w:rsidRPr="0086785E" w:rsidRDefault="0086785E" w:rsidP="002F695F">
            <w:pPr>
              <w:jc w:val="both"/>
              <w:rPr>
                <w:lang w:val="en-US"/>
              </w:rPr>
            </w:pPr>
            <w:r>
              <w:rPr>
                <w:lang w:val="it-IT"/>
              </w:rPr>
              <w:t>Web</w:t>
            </w:r>
            <w:r w:rsidR="006711A1">
              <w:rPr>
                <w:lang w:val="it-IT"/>
              </w:rPr>
              <w:t>: www.inelta.de</w:t>
            </w:r>
          </w:p>
        </w:tc>
        <w:tc>
          <w:tcPr>
            <w:tcW w:w="1134" w:type="dxa"/>
            <w:shd w:val="clear" w:color="auto" w:fill="auto"/>
          </w:tcPr>
          <w:p w14:paraId="34CCD83E" w14:textId="77777777" w:rsidR="006711A1" w:rsidRPr="0086785E" w:rsidRDefault="006711A1" w:rsidP="002F695F">
            <w:pPr>
              <w:pStyle w:val="Textkrper"/>
              <w:jc w:val="right"/>
              <w:rPr>
                <w:sz w:val="16"/>
                <w:lang w:val="en-US"/>
              </w:rPr>
            </w:pPr>
          </w:p>
        </w:tc>
        <w:tc>
          <w:tcPr>
            <w:tcW w:w="2268" w:type="dxa"/>
            <w:shd w:val="clear" w:color="auto" w:fill="auto"/>
          </w:tcPr>
          <w:p w14:paraId="31908EA7" w14:textId="77777777" w:rsidR="006711A1" w:rsidRPr="0086785E" w:rsidRDefault="006711A1" w:rsidP="002F695F">
            <w:pPr>
              <w:pStyle w:val="Textkrper"/>
              <w:jc w:val="both"/>
              <w:rPr>
                <w:lang w:val="en-US"/>
              </w:rPr>
            </w:pPr>
          </w:p>
        </w:tc>
      </w:tr>
    </w:tbl>
    <w:p w14:paraId="29DD48E7" w14:textId="77777777" w:rsidR="006711A1" w:rsidRPr="0086785E" w:rsidRDefault="006711A1" w:rsidP="006711A1">
      <w:pPr>
        <w:rPr>
          <w:lang w:val="en-US"/>
        </w:rPr>
      </w:pPr>
    </w:p>
    <w:p w14:paraId="29429C50" w14:textId="77777777" w:rsidR="006711A1" w:rsidRPr="0086785E" w:rsidRDefault="006711A1" w:rsidP="006711A1">
      <w:pPr>
        <w:rPr>
          <w:lang w:val="en-US"/>
        </w:rPr>
      </w:pPr>
    </w:p>
    <w:p w14:paraId="7B736D18" w14:textId="77777777" w:rsidR="006711A1" w:rsidRPr="0086785E" w:rsidRDefault="006711A1" w:rsidP="006711A1">
      <w:pPr>
        <w:rPr>
          <w:lang w:val="en-US"/>
        </w:rPr>
      </w:pPr>
    </w:p>
    <w:sectPr w:rsidR="006711A1" w:rsidRPr="0086785E">
      <w:headerReference w:type="default" r:id="rId10"/>
      <w:footerReference w:type="default" r:id="rId11"/>
      <w:headerReference w:type="first" r:id="rId12"/>
      <w:footerReference w:type="first" r:id="rId13"/>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86CB19" w14:textId="77777777" w:rsidR="00C11E0B" w:rsidRDefault="00C11E0B">
      <w:r>
        <w:separator/>
      </w:r>
    </w:p>
  </w:endnote>
  <w:endnote w:type="continuationSeparator" w:id="0">
    <w:p w14:paraId="5039D8E4" w14:textId="77777777" w:rsidR="00C11E0B" w:rsidRDefault="00C11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roid Sans Fallback">
    <w:charset w:val="01"/>
    <w:family w:val="auto"/>
    <w:pitch w:val="variable"/>
  </w:font>
  <w:font w:name="FreeSans">
    <w:altName w:val="Calibri"/>
    <w:charset w:val="01"/>
    <w:family w:val="auto"/>
    <w:pitch w:val="variable"/>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94783" w14:textId="77777777" w:rsidR="00D73E7C" w:rsidRDefault="00D73E7C">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B689D" w14:textId="77777777" w:rsidR="00D73E7C" w:rsidRDefault="00D73E7C">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798123" w14:textId="77777777" w:rsidR="00C11E0B" w:rsidRDefault="00C11E0B">
      <w:r>
        <w:separator/>
      </w:r>
    </w:p>
  </w:footnote>
  <w:footnote w:type="continuationSeparator" w:id="0">
    <w:p w14:paraId="411EB7CD" w14:textId="77777777" w:rsidR="00C11E0B" w:rsidRDefault="00C11E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64055F" w14:textId="2A9092DD" w:rsidR="00D73E7C" w:rsidRPr="00B90234" w:rsidRDefault="00C42A9A">
    <w:pPr>
      <w:pStyle w:val="Kopfzeile"/>
      <w:tabs>
        <w:tab w:val="clear" w:pos="4536"/>
        <w:tab w:val="clear" w:pos="9072"/>
      </w:tabs>
      <w:ind w:left="709" w:hanging="709"/>
      <w:rPr>
        <w:lang w:val="en-US"/>
      </w:rPr>
    </w:pPr>
    <w:r>
      <w:rPr>
        <w:noProof/>
        <w:sz w:val="2"/>
        <w:lang w:val="de-DE" w:eastAsia="de-DE"/>
      </w:rPr>
      <w:drawing>
        <wp:anchor distT="0" distB="0" distL="114300" distR="114300" simplePos="0" relativeHeight="251660288" behindDoc="0" locked="0" layoutInCell="1" allowOverlap="1" wp14:anchorId="6047B0F0" wp14:editId="395BDDE0">
          <wp:simplePos x="0" y="0"/>
          <wp:positionH relativeFrom="column">
            <wp:posOffset>4705784</wp:posOffset>
          </wp:positionH>
          <wp:positionV relativeFrom="paragraph">
            <wp:posOffset>-122135</wp:posOffset>
          </wp:positionV>
          <wp:extent cx="1222777" cy="471600"/>
          <wp:effectExtent l="0" t="0" r="0" b="508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r w:rsidR="00880E21" w:rsidRPr="00B90234">
      <w:rPr>
        <w:sz w:val="18"/>
        <w:lang w:val="en-US"/>
      </w:rPr>
      <w:t>Page</w:t>
    </w:r>
    <w:r w:rsidR="00D73E7C">
      <w:rPr>
        <w:sz w:val="18"/>
      </w:rPr>
      <w:t xml:space="preserve"> </w:t>
    </w:r>
    <w:r w:rsidR="00D73E7C">
      <w:rPr>
        <w:rStyle w:val="Seitenzahl"/>
        <w:sz w:val="18"/>
      </w:rPr>
      <w:fldChar w:fldCharType="begin"/>
    </w:r>
    <w:r w:rsidR="00D73E7C">
      <w:rPr>
        <w:rStyle w:val="Seitenzahl"/>
        <w:sz w:val="18"/>
      </w:rPr>
      <w:instrText xml:space="preserve"> PAGE </w:instrText>
    </w:r>
    <w:r w:rsidR="00D73E7C">
      <w:rPr>
        <w:rStyle w:val="Seitenzahl"/>
        <w:sz w:val="18"/>
      </w:rPr>
      <w:fldChar w:fldCharType="separate"/>
    </w:r>
    <w:r w:rsidR="00EF3341">
      <w:rPr>
        <w:rStyle w:val="Seitenzahl"/>
        <w:noProof/>
        <w:sz w:val="18"/>
      </w:rPr>
      <w:t>2</w:t>
    </w:r>
    <w:r w:rsidR="00D73E7C">
      <w:rPr>
        <w:rStyle w:val="Seitenzahl"/>
        <w:sz w:val="18"/>
      </w:rPr>
      <w:fldChar w:fldCharType="end"/>
    </w:r>
    <w:r w:rsidR="00D73E7C">
      <w:rPr>
        <w:rStyle w:val="Seitenzahl"/>
        <w:sz w:val="18"/>
      </w:rPr>
      <w:t>:</w:t>
    </w:r>
    <w:r w:rsidR="00D73E7C" w:rsidRPr="00B90234">
      <w:rPr>
        <w:rStyle w:val="Seitenzahl"/>
        <w:sz w:val="18"/>
        <w:lang w:val="en-US"/>
      </w:rPr>
      <w:tab/>
    </w:r>
    <w:r w:rsidR="00B90234" w:rsidRPr="00B90234">
      <w:rPr>
        <w:rStyle w:val="Seitenzahl"/>
        <w:sz w:val="18"/>
        <w:lang w:val="en-US"/>
      </w:rPr>
      <w:t>Displacement sensor for hydraulics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151E0" w14:textId="77777777" w:rsidR="00D73E7C" w:rsidRDefault="005C1755">
    <w:pPr>
      <w:pStyle w:val="Kopfzeile"/>
      <w:tabs>
        <w:tab w:val="clear" w:pos="4536"/>
        <w:tab w:val="clear" w:pos="9072"/>
      </w:tabs>
      <w:rPr>
        <w:sz w:val="2"/>
        <w:lang w:val="de-DE" w:eastAsia="de-DE"/>
      </w:rPr>
    </w:pPr>
    <w:r>
      <w:rPr>
        <w:noProof/>
        <w:sz w:val="2"/>
        <w:lang w:val="de-DE" w:eastAsia="de-DE"/>
      </w:rPr>
      <w:drawing>
        <wp:anchor distT="0" distB="0" distL="114300" distR="114300" simplePos="0" relativeHeight="251658240" behindDoc="0" locked="0" layoutInCell="1" allowOverlap="1" wp14:anchorId="145BA96D" wp14:editId="1B7F8647">
          <wp:simplePos x="0" y="0"/>
          <wp:positionH relativeFrom="column">
            <wp:posOffset>4708396</wp:posOffset>
          </wp:positionH>
          <wp:positionV relativeFrom="paragraph">
            <wp:posOffset>-121920</wp:posOffset>
          </wp:positionV>
          <wp:extent cx="1222777" cy="471600"/>
          <wp:effectExtent l="0" t="0" r="0" b="508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1222777"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16cid:durableId="1954480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0B"/>
    <w:rsid w:val="00064F16"/>
    <w:rsid w:val="000C3D93"/>
    <w:rsid w:val="000E2487"/>
    <w:rsid w:val="000F0A20"/>
    <w:rsid w:val="00102756"/>
    <w:rsid w:val="0012513A"/>
    <w:rsid w:val="0014366C"/>
    <w:rsid w:val="001611DC"/>
    <w:rsid w:val="001E6201"/>
    <w:rsid w:val="00206B6F"/>
    <w:rsid w:val="00221BD3"/>
    <w:rsid w:val="0024413A"/>
    <w:rsid w:val="00253E8A"/>
    <w:rsid w:val="0026161F"/>
    <w:rsid w:val="00262F90"/>
    <w:rsid w:val="002741E0"/>
    <w:rsid w:val="002C62B7"/>
    <w:rsid w:val="002D0624"/>
    <w:rsid w:val="002E1D59"/>
    <w:rsid w:val="002E2765"/>
    <w:rsid w:val="002F695F"/>
    <w:rsid w:val="00301880"/>
    <w:rsid w:val="00311250"/>
    <w:rsid w:val="00392C87"/>
    <w:rsid w:val="003B4A1A"/>
    <w:rsid w:val="003F25B7"/>
    <w:rsid w:val="00403AE5"/>
    <w:rsid w:val="00474154"/>
    <w:rsid w:val="004A3C66"/>
    <w:rsid w:val="004D3EAE"/>
    <w:rsid w:val="004F0CE4"/>
    <w:rsid w:val="00574C7B"/>
    <w:rsid w:val="0058495A"/>
    <w:rsid w:val="005B0A55"/>
    <w:rsid w:val="005C1755"/>
    <w:rsid w:val="005F024A"/>
    <w:rsid w:val="0062763B"/>
    <w:rsid w:val="00636D54"/>
    <w:rsid w:val="00644A98"/>
    <w:rsid w:val="006711A1"/>
    <w:rsid w:val="0067225D"/>
    <w:rsid w:val="006C4FA4"/>
    <w:rsid w:val="00735D79"/>
    <w:rsid w:val="007540C9"/>
    <w:rsid w:val="007860BA"/>
    <w:rsid w:val="007B3454"/>
    <w:rsid w:val="0086785E"/>
    <w:rsid w:val="00880E21"/>
    <w:rsid w:val="00880F8E"/>
    <w:rsid w:val="009953A5"/>
    <w:rsid w:val="00996A75"/>
    <w:rsid w:val="009B3ED8"/>
    <w:rsid w:val="009E17EB"/>
    <w:rsid w:val="009F71FC"/>
    <w:rsid w:val="00A04495"/>
    <w:rsid w:val="00A53AE5"/>
    <w:rsid w:val="00AB6A79"/>
    <w:rsid w:val="00AB6F5E"/>
    <w:rsid w:val="00AF1783"/>
    <w:rsid w:val="00B0458F"/>
    <w:rsid w:val="00B04B79"/>
    <w:rsid w:val="00B639DA"/>
    <w:rsid w:val="00B82172"/>
    <w:rsid w:val="00B90234"/>
    <w:rsid w:val="00BA486D"/>
    <w:rsid w:val="00BA5397"/>
    <w:rsid w:val="00BC775A"/>
    <w:rsid w:val="00BD2347"/>
    <w:rsid w:val="00C04DFE"/>
    <w:rsid w:val="00C11E0B"/>
    <w:rsid w:val="00C42A9A"/>
    <w:rsid w:val="00CA2F2A"/>
    <w:rsid w:val="00CC399F"/>
    <w:rsid w:val="00CC50B6"/>
    <w:rsid w:val="00D13979"/>
    <w:rsid w:val="00D452FD"/>
    <w:rsid w:val="00D63046"/>
    <w:rsid w:val="00D73E7C"/>
    <w:rsid w:val="00D87374"/>
    <w:rsid w:val="00E02154"/>
    <w:rsid w:val="00E4511E"/>
    <w:rsid w:val="00E552A6"/>
    <w:rsid w:val="00E917DD"/>
    <w:rsid w:val="00EC2F2E"/>
    <w:rsid w:val="00EF3341"/>
    <w:rsid w:val="00F12113"/>
    <w:rsid w:val="00F65149"/>
    <w:rsid w:val="00FB446B"/>
    <w:rsid w:val="00FB48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32A9B7A"/>
  <w15:chartTrackingRefBased/>
  <w15:docId w15:val="{FF0F0748-4B47-4902-85AC-994ACC092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4C7B"/>
    <w:pPr>
      <w:suppressAutoHyphens/>
    </w:pPr>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lang w:val="x-none"/>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character" w:customStyle="1" w:styleId="berschrift2Zchn">
    <w:name w:val="Überschrift 2 Zchn"/>
    <w:rPr>
      <w:rFonts w:ascii="Arial" w:hAnsi="Arial" w:cs="Arial"/>
      <w:b/>
      <w:sz w:val="32"/>
    </w:rPr>
  </w:style>
  <w:style w:type="character" w:customStyle="1" w:styleId="KopfzeileZchn">
    <w:name w:val="Kopfzeile Zchn"/>
    <w:rPr>
      <w:rFonts w:ascii="Arial" w:hAnsi="Arial" w:cs="Arial"/>
    </w:rPr>
  </w:style>
  <w:style w:type="character" w:customStyle="1" w:styleId="aright">
    <w:name w:val="aright"/>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rPr>
      <w:lang w:val="x-none"/>
    </w:r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markedcontent">
    <w:name w:val="markedcontent"/>
    <w:basedOn w:val="Absatz-Standardschriftart"/>
    <w:rsid w:val="00E4511E"/>
  </w:style>
  <w:style w:type="table" w:styleId="TabellemithellemGitternetz">
    <w:name w:val="Grid Table Light"/>
    <w:basedOn w:val="NormaleTabelle"/>
    <w:uiPriority w:val="40"/>
    <w:rsid w:val="00F6514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ichtaufgelsteErwhnung">
    <w:name w:val="Unresolved Mention"/>
    <w:basedOn w:val="Absatz-Standardschriftart"/>
    <w:uiPriority w:val="99"/>
    <w:semiHidden/>
    <w:unhideWhenUsed/>
    <w:rsid w:val="0086785E"/>
    <w:rPr>
      <w:color w:val="605E5C"/>
      <w:shd w:val="clear" w:color="auto" w:fill="E1DFDD"/>
    </w:rPr>
  </w:style>
  <w:style w:type="character" w:styleId="Kommentarzeichen">
    <w:name w:val="annotation reference"/>
    <w:basedOn w:val="Absatz-Standardschriftart"/>
    <w:uiPriority w:val="99"/>
    <w:semiHidden/>
    <w:unhideWhenUsed/>
    <w:rsid w:val="00B90234"/>
    <w:rPr>
      <w:sz w:val="16"/>
      <w:szCs w:val="16"/>
    </w:rPr>
  </w:style>
  <w:style w:type="paragraph" w:styleId="Kommentartext">
    <w:name w:val="annotation text"/>
    <w:basedOn w:val="Standard"/>
    <w:link w:val="KommentartextZchn"/>
    <w:uiPriority w:val="99"/>
    <w:semiHidden/>
    <w:unhideWhenUsed/>
    <w:rsid w:val="00B90234"/>
  </w:style>
  <w:style w:type="character" w:customStyle="1" w:styleId="KommentartextZchn">
    <w:name w:val="Kommentartext Zchn"/>
    <w:basedOn w:val="Absatz-Standardschriftart"/>
    <w:link w:val="Kommentartext"/>
    <w:uiPriority w:val="99"/>
    <w:semiHidden/>
    <w:rsid w:val="00B90234"/>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B90234"/>
    <w:rPr>
      <w:b/>
      <w:bCs/>
    </w:rPr>
  </w:style>
  <w:style w:type="character" w:customStyle="1" w:styleId="KommentarthemaZchn">
    <w:name w:val="Kommentarthema Zchn"/>
    <w:basedOn w:val="KommentartextZchn"/>
    <w:link w:val="Kommentarthema"/>
    <w:uiPriority w:val="99"/>
    <w:semiHidden/>
    <w:rsid w:val="00B90234"/>
    <w:rPr>
      <w:rFonts w:ascii="Arial" w:hAnsi="Arial" w:cs="Arial"/>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18563">
      <w:bodyDiv w:val="1"/>
      <w:marLeft w:val="0"/>
      <w:marRight w:val="0"/>
      <w:marTop w:val="0"/>
      <w:marBottom w:val="0"/>
      <w:divBdr>
        <w:top w:val="none" w:sz="0" w:space="0" w:color="auto"/>
        <w:left w:val="none" w:sz="0" w:space="0" w:color="auto"/>
        <w:bottom w:val="none" w:sz="0" w:space="0" w:color="auto"/>
        <w:right w:val="none" w:sz="0" w:space="0" w:color="auto"/>
      </w:divBdr>
    </w:div>
    <w:div w:id="1127502913">
      <w:bodyDiv w:val="1"/>
      <w:marLeft w:val="0"/>
      <w:marRight w:val="0"/>
      <w:marTop w:val="0"/>
      <w:marBottom w:val="0"/>
      <w:divBdr>
        <w:top w:val="none" w:sz="0" w:space="0" w:color="auto"/>
        <w:left w:val="none" w:sz="0" w:space="0" w:color="auto"/>
        <w:bottom w:val="none" w:sz="0" w:space="0" w:color="auto"/>
        <w:right w:val="none" w:sz="0" w:space="0" w:color="auto"/>
      </w:divBdr>
    </w:div>
    <w:div w:id="127559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mailto:reinhard.koch@inelta.d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esther.koller@inelta.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575</Words>
  <Characters>3627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cp:keywords/>
  <dc:description/>
  <cp:lastModifiedBy>a.schlee</cp:lastModifiedBy>
  <cp:revision>3</cp:revision>
  <cp:lastPrinted>2013-04-02T08:21:00Z</cp:lastPrinted>
  <dcterms:created xsi:type="dcterms:W3CDTF">2024-09-30T10:25:00Z</dcterms:created>
  <dcterms:modified xsi:type="dcterms:W3CDTF">2024-10-01T13:11:00Z</dcterms:modified>
</cp:coreProperties>
</file>