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DE53A33" w14:textId="77777777" w:rsidR="00D73E7C" w:rsidRDefault="00D73E7C">
      <w:pPr>
        <w:rPr>
          <w:b/>
          <w:sz w:val="24"/>
        </w:rPr>
      </w:pPr>
      <w:r>
        <w:rPr>
          <w:sz w:val="40"/>
        </w:rPr>
        <w:t>Presseinformation</w:t>
      </w:r>
    </w:p>
    <w:p w14:paraId="5DF6A4BF" w14:textId="77777777" w:rsidR="00D73E7C" w:rsidRDefault="00D73E7C">
      <w:pPr>
        <w:spacing w:line="360" w:lineRule="auto"/>
        <w:ind w:right="-2"/>
        <w:rPr>
          <w:b/>
          <w:sz w:val="24"/>
        </w:rPr>
      </w:pPr>
    </w:p>
    <w:p w14:paraId="387743A4" w14:textId="2B758925" w:rsidR="008A4B04" w:rsidRPr="008A4B04" w:rsidRDefault="004C5FA6" w:rsidP="008A4B04">
      <w:pPr>
        <w:spacing w:line="360" w:lineRule="auto"/>
        <w:jc w:val="both"/>
        <w:rPr>
          <w:b/>
          <w:bCs/>
          <w:sz w:val="24"/>
          <w:szCs w:val="24"/>
        </w:rPr>
      </w:pPr>
      <w:r w:rsidRPr="004C5FA6">
        <w:rPr>
          <w:b/>
          <w:bCs/>
          <w:sz w:val="24"/>
          <w:szCs w:val="24"/>
        </w:rPr>
        <w:t>LVDT-Wegsensoren für Heavy-Duty-Anwendungen</w:t>
      </w:r>
    </w:p>
    <w:p w14:paraId="5BF6AECF" w14:textId="77777777" w:rsidR="00D73E7C" w:rsidRDefault="00D73E7C">
      <w:pPr>
        <w:spacing w:line="360" w:lineRule="auto"/>
        <w:ind w:right="-2"/>
      </w:pPr>
    </w:p>
    <w:p w14:paraId="3D0F4EC6" w14:textId="0FD87F9D" w:rsidR="00DE146B" w:rsidRDefault="004C5FA6" w:rsidP="004C5FA6">
      <w:pPr>
        <w:spacing w:line="360" w:lineRule="auto"/>
        <w:jc w:val="both"/>
      </w:pPr>
      <w:r>
        <w:t>Für die Verwendung in Schwermaschinen in ölhaltigen Umgebungen bietet Inelta Sensorsysteme einen speziell entwickelten LVDT-Wegsensor mit Taster an, der über ein mit Bypass-Bohrungen präpariertes Lager verfügt. Extreme Umweltbedingungen wie Schnee, Salz, Schmutz, Öl, Steinschlag oder Temperaturen von -40°C bis +80°C sind für diesen, extra für raue Anwendungen entwickelten LVDT-Wegsensor mit speziell ummantelte</w:t>
      </w:r>
      <w:r w:rsidR="00654DE9">
        <w:t>m</w:t>
      </w:r>
      <w:r>
        <w:t xml:space="preserve"> Kabelschutz kein Problem. Die </w:t>
      </w:r>
      <w:r w:rsidR="002342D2">
        <w:t xml:space="preserve">im robusten Edelstahlgehäuse gefertigte </w:t>
      </w:r>
      <w:r>
        <w:t>Modell</w:t>
      </w:r>
      <w:r w:rsidR="002A3622">
        <w:t>r</w:t>
      </w:r>
      <w:r>
        <w:t xml:space="preserve">eihe </w:t>
      </w:r>
      <w:r w:rsidR="002342D2">
        <w:t xml:space="preserve">ist für </w:t>
      </w:r>
      <w:r>
        <w:t xml:space="preserve">Messwege von 5 bis 50 mm </w:t>
      </w:r>
      <w:r w:rsidR="002342D2">
        <w:t>ausgelegt</w:t>
      </w:r>
      <w:r>
        <w:t>. Die Wegsensoren erreichen Schutzart IP68, die Versorgungsspannung beträgt 24 VDC. Auf Anfrage fertigt Inelta diese LVDT-Sensoren auch in kundenspezifischen Varianten mit</w:t>
      </w:r>
      <w:r w:rsidR="002342D2">
        <w:t xml:space="preserve"> bzw. </w:t>
      </w:r>
      <w:r>
        <w:t>ohne integrierten Verstärker</w:t>
      </w:r>
      <w:r w:rsidR="002342D2">
        <w:t>. D</w:t>
      </w:r>
      <w:r>
        <w:t xml:space="preserve">ie Ausgangssignale sind in zahlreichen Strom- und Spannungsbereichen wählbar. Inelta Sensorsysteme hat weitere Modelle im Hydraulik-Bereich im Angebot, die in Nenndruckbereichen bis 450 bar arbeiten. Egal wie herausfordernd die Umgebungsbedingungen für den Einsatz der Sensoren sind, Inelta Sensorsysteme entwickelt und modifiziert passend für die jeweilige Anwendung. </w:t>
      </w:r>
    </w:p>
    <w:p w14:paraId="5EBE564A" w14:textId="77777777" w:rsidR="004C5FA6" w:rsidRDefault="004C5FA6" w:rsidP="004C5FA6">
      <w:pPr>
        <w:spacing w:line="360" w:lineRule="auto"/>
        <w:jc w:val="both"/>
      </w:pPr>
    </w:p>
    <w:tbl>
      <w:tblPr>
        <w:tblW w:w="7226" w:type="dxa"/>
        <w:tblLayout w:type="fixed"/>
        <w:tblCellMar>
          <w:left w:w="70" w:type="dxa"/>
          <w:right w:w="70" w:type="dxa"/>
        </w:tblCellMar>
        <w:tblLook w:val="0000" w:firstRow="0" w:lastRow="0" w:firstColumn="0" w:lastColumn="0" w:noHBand="0" w:noVBand="0"/>
      </w:tblPr>
      <w:tblGrid>
        <w:gridCol w:w="7226"/>
      </w:tblGrid>
      <w:tr w:rsidR="00DE146B" w14:paraId="3A9E5319" w14:textId="77777777" w:rsidTr="009318BC">
        <w:tc>
          <w:tcPr>
            <w:tcW w:w="7226" w:type="dxa"/>
            <w:shd w:val="clear" w:color="auto" w:fill="auto"/>
          </w:tcPr>
          <w:p w14:paraId="0F4DE6DD" w14:textId="5A2243BC" w:rsidR="00DE146B" w:rsidRDefault="004C5FA6" w:rsidP="009318BC">
            <w:pPr>
              <w:spacing w:line="360" w:lineRule="auto"/>
              <w:jc w:val="center"/>
            </w:pPr>
            <w:bookmarkStart w:id="0" w:name="_Hlk169602327"/>
            <w:r>
              <w:rPr>
                <w:noProof/>
                <w:sz w:val="18"/>
                <w:szCs w:val="18"/>
              </w:rPr>
              <w:drawing>
                <wp:inline distT="0" distB="0" distL="0" distR="0" wp14:anchorId="6FF5AEDB" wp14:editId="6F8D7629">
                  <wp:extent cx="4495800" cy="3076575"/>
                  <wp:effectExtent l="0" t="0" r="0" b="9525"/>
                  <wp:docPr id="198106550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95800" cy="3076575"/>
                          </a:xfrm>
                          <a:prstGeom prst="rect">
                            <a:avLst/>
                          </a:prstGeom>
                          <a:noFill/>
                          <a:ln>
                            <a:noFill/>
                          </a:ln>
                        </pic:spPr>
                      </pic:pic>
                    </a:graphicData>
                  </a:graphic>
                </wp:inline>
              </w:drawing>
            </w:r>
          </w:p>
        </w:tc>
      </w:tr>
      <w:tr w:rsidR="00DE146B" w:rsidRPr="00E16E39" w14:paraId="3DE1CC75" w14:textId="77777777" w:rsidTr="009318BC">
        <w:tc>
          <w:tcPr>
            <w:tcW w:w="7226" w:type="dxa"/>
            <w:shd w:val="clear" w:color="auto" w:fill="auto"/>
          </w:tcPr>
          <w:p w14:paraId="36C73A05" w14:textId="031F734F" w:rsidR="00DE146B" w:rsidRDefault="00DE146B" w:rsidP="0012597C">
            <w:pPr>
              <w:jc w:val="center"/>
              <w:rPr>
                <w:sz w:val="18"/>
                <w:szCs w:val="18"/>
              </w:rPr>
            </w:pPr>
            <w:r w:rsidRPr="00E16E39">
              <w:rPr>
                <w:b/>
                <w:sz w:val="18"/>
                <w:szCs w:val="18"/>
              </w:rPr>
              <w:t>Bild:</w:t>
            </w:r>
            <w:r w:rsidRPr="00E16E39">
              <w:rPr>
                <w:sz w:val="18"/>
                <w:szCs w:val="18"/>
              </w:rPr>
              <w:t xml:space="preserve"> </w:t>
            </w:r>
            <w:r w:rsidR="007011D7" w:rsidRPr="00E16E39">
              <w:rPr>
                <w:sz w:val="18"/>
                <w:szCs w:val="18"/>
              </w:rPr>
              <w:t>Robuster</w:t>
            </w:r>
            <w:r w:rsidR="0012597C" w:rsidRPr="00E16E39">
              <w:rPr>
                <w:sz w:val="18"/>
                <w:szCs w:val="18"/>
              </w:rPr>
              <w:t xml:space="preserve"> </w:t>
            </w:r>
            <w:r w:rsidR="007011D7" w:rsidRPr="00E16E39">
              <w:rPr>
                <w:sz w:val="18"/>
                <w:szCs w:val="18"/>
              </w:rPr>
              <w:t>LVDT-Wegsensor</w:t>
            </w:r>
            <w:r w:rsidR="00E94DB4" w:rsidRPr="00E16E39">
              <w:rPr>
                <w:sz w:val="18"/>
                <w:szCs w:val="18"/>
              </w:rPr>
              <w:t xml:space="preserve"> mit Taster und </w:t>
            </w:r>
            <w:r w:rsidR="00654DE9">
              <w:rPr>
                <w:sz w:val="18"/>
                <w:szCs w:val="18"/>
              </w:rPr>
              <w:t xml:space="preserve">mit </w:t>
            </w:r>
            <w:r w:rsidR="00E94DB4" w:rsidRPr="00E16E39">
              <w:rPr>
                <w:sz w:val="18"/>
                <w:szCs w:val="18"/>
              </w:rPr>
              <w:t>Bypass-Bohrungen präparierte</w:t>
            </w:r>
            <w:r w:rsidR="002342D2">
              <w:rPr>
                <w:sz w:val="18"/>
                <w:szCs w:val="18"/>
              </w:rPr>
              <w:t>m</w:t>
            </w:r>
            <w:r w:rsidR="00E94DB4" w:rsidRPr="00E16E39">
              <w:rPr>
                <w:sz w:val="18"/>
                <w:szCs w:val="18"/>
              </w:rPr>
              <w:t xml:space="preserve"> Lager </w:t>
            </w:r>
          </w:p>
          <w:p w14:paraId="525B9A15" w14:textId="77777777" w:rsidR="002342D2" w:rsidRDefault="002342D2" w:rsidP="0012597C">
            <w:pPr>
              <w:jc w:val="center"/>
              <w:rPr>
                <w:sz w:val="18"/>
                <w:szCs w:val="18"/>
              </w:rPr>
            </w:pPr>
          </w:p>
          <w:p w14:paraId="1F32F0B9" w14:textId="71C07013" w:rsidR="002342D2" w:rsidRPr="002342D2" w:rsidRDefault="002342D2" w:rsidP="002342D2">
            <w:pPr>
              <w:jc w:val="right"/>
              <w:rPr>
                <w:b/>
                <w:bCs/>
                <w:sz w:val="18"/>
                <w:szCs w:val="18"/>
              </w:rPr>
            </w:pPr>
            <w:r w:rsidRPr="002342D2">
              <w:rPr>
                <w:b/>
                <w:bCs/>
                <w:sz w:val="18"/>
                <w:szCs w:val="18"/>
              </w:rPr>
              <w:t xml:space="preserve">Quelle Bild: </w:t>
            </w:r>
            <w:r w:rsidRPr="002342D2">
              <w:rPr>
                <w:sz w:val="18"/>
                <w:szCs w:val="18"/>
              </w:rPr>
              <w:t>Inelta Sensorsysteme/Teppakorn – stock.adobe.com</w:t>
            </w:r>
          </w:p>
          <w:p w14:paraId="66E6C35E" w14:textId="11F14D32" w:rsidR="002342D2" w:rsidRPr="00E16E39" w:rsidRDefault="002342D2" w:rsidP="0012597C">
            <w:pPr>
              <w:jc w:val="center"/>
              <w:rPr>
                <w:sz w:val="18"/>
                <w:szCs w:val="18"/>
              </w:rPr>
            </w:pPr>
          </w:p>
        </w:tc>
      </w:tr>
      <w:bookmarkEnd w:id="0"/>
    </w:tbl>
    <w:p w14:paraId="3B62377E" w14:textId="3AB2D29B" w:rsidR="00DE146B" w:rsidRPr="00E16E39" w:rsidRDefault="00DE146B" w:rsidP="00DE146B">
      <w:pPr>
        <w:spacing w:line="360" w:lineRule="auto"/>
        <w:jc w:val="both"/>
        <w:rPr>
          <w:sz w:val="18"/>
          <w:szCs w:val="18"/>
        </w:rPr>
      </w:pPr>
    </w:p>
    <w:p w14:paraId="74A7DD6C" w14:textId="77777777" w:rsidR="00D73E7C" w:rsidRDefault="00D73E7C">
      <w:pPr>
        <w:spacing w:line="360" w:lineRule="auto"/>
        <w:jc w:val="both"/>
      </w:pPr>
    </w:p>
    <w:p w14:paraId="66E66E78" w14:textId="77777777" w:rsidR="00D73E7C" w:rsidRDefault="00D73E7C">
      <w:pPr>
        <w:spacing w:line="360" w:lineRule="auto"/>
        <w:jc w:val="both"/>
      </w:pPr>
    </w:p>
    <w:tbl>
      <w:tblPr>
        <w:tblStyle w:val="TabellemithellemGitternetz"/>
        <w:tblW w:w="7184" w:type="dxa"/>
        <w:tblLayout w:type="fixed"/>
        <w:tblLook w:val="0000" w:firstRow="0" w:lastRow="0" w:firstColumn="0" w:lastColumn="0" w:noHBand="0" w:noVBand="0"/>
      </w:tblPr>
      <w:tblGrid>
        <w:gridCol w:w="1151"/>
        <w:gridCol w:w="3664"/>
        <w:gridCol w:w="1134"/>
        <w:gridCol w:w="1235"/>
      </w:tblGrid>
      <w:tr w:rsidR="00D73E7C" w:rsidRPr="007011D7" w14:paraId="1D6CA0E0" w14:textId="77777777" w:rsidTr="00755980">
        <w:tc>
          <w:tcPr>
            <w:tcW w:w="1151" w:type="dxa"/>
          </w:tcPr>
          <w:p w14:paraId="3128E3B6" w14:textId="77777777" w:rsidR="00D73E7C" w:rsidRPr="007011D7" w:rsidRDefault="00D73E7C">
            <w:pPr>
              <w:jc w:val="both"/>
              <w:rPr>
                <w:sz w:val="16"/>
                <w:szCs w:val="16"/>
              </w:rPr>
            </w:pPr>
            <w:r w:rsidRPr="007011D7">
              <w:rPr>
                <w:sz w:val="16"/>
                <w:szCs w:val="16"/>
              </w:rPr>
              <w:t>Bilder:</w:t>
            </w:r>
          </w:p>
        </w:tc>
        <w:tc>
          <w:tcPr>
            <w:tcW w:w="3664" w:type="dxa"/>
          </w:tcPr>
          <w:p w14:paraId="08B48919" w14:textId="52F5C946" w:rsidR="00D73E7C" w:rsidRPr="007011D7" w:rsidRDefault="006F034E">
            <w:pPr>
              <w:rPr>
                <w:sz w:val="16"/>
                <w:szCs w:val="16"/>
              </w:rPr>
            </w:pPr>
            <w:r w:rsidRPr="006F034E">
              <w:rPr>
                <w:sz w:val="16"/>
                <w:szCs w:val="16"/>
              </w:rPr>
              <w:t>lvdt-sensor-mobilkran_2000.jpg</w:t>
            </w:r>
          </w:p>
        </w:tc>
        <w:tc>
          <w:tcPr>
            <w:tcW w:w="1134" w:type="dxa"/>
          </w:tcPr>
          <w:p w14:paraId="10FC3E9B" w14:textId="77777777" w:rsidR="00D73E7C" w:rsidRPr="007011D7" w:rsidRDefault="00D73E7C">
            <w:pPr>
              <w:jc w:val="both"/>
              <w:rPr>
                <w:sz w:val="16"/>
                <w:szCs w:val="16"/>
              </w:rPr>
            </w:pPr>
            <w:r w:rsidRPr="007011D7">
              <w:rPr>
                <w:sz w:val="16"/>
                <w:szCs w:val="16"/>
              </w:rPr>
              <w:t>Zeichen:</w:t>
            </w:r>
          </w:p>
        </w:tc>
        <w:tc>
          <w:tcPr>
            <w:tcW w:w="1235" w:type="dxa"/>
          </w:tcPr>
          <w:p w14:paraId="37FA6E77" w14:textId="70417E73" w:rsidR="00D73E7C" w:rsidRPr="007011D7" w:rsidRDefault="00052CA9">
            <w:pPr>
              <w:jc w:val="right"/>
              <w:rPr>
                <w:sz w:val="16"/>
                <w:szCs w:val="16"/>
              </w:rPr>
            </w:pPr>
            <w:r w:rsidRPr="007011D7">
              <w:rPr>
                <w:sz w:val="16"/>
                <w:szCs w:val="16"/>
              </w:rPr>
              <w:t>1.</w:t>
            </w:r>
            <w:r w:rsidR="00F1634E">
              <w:rPr>
                <w:sz w:val="16"/>
                <w:szCs w:val="16"/>
              </w:rPr>
              <w:t>167</w:t>
            </w:r>
          </w:p>
        </w:tc>
      </w:tr>
      <w:tr w:rsidR="00D73E7C" w:rsidRPr="007011D7" w14:paraId="404DC5CD" w14:textId="77777777" w:rsidTr="00755980">
        <w:tc>
          <w:tcPr>
            <w:tcW w:w="1151" w:type="dxa"/>
          </w:tcPr>
          <w:p w14:paraId="6B647C73" w14:textId="77777777" w:rsidR="00D73E7C" w:rsidRPr="007011D7" w:rsidRDefault="00D73E7C">
            <w:pPr>
              <w:spacing w:before="120"/>
              <w:jc w:val="both"/>
              <w:rPr>
                <w:sz w:val="16"/>
                <w:szCs w:val="16"/>
              </w:rPr>
            </w:pPr>
            <w:r w:rsidRPr="007011D7">
              <w:rPr>
                <w:sz w:val="16"/>
                <w:szCs w:val="16"/>
              </w:rPr>
              <w:t>Dateiname:</w:t>
            </w:r>
          </w:p>
        </w:tc>
        <w:tc>
          <w:tcPr>
            <w:tcW w:w="3664" w:type="dxa"/>
          </w:tcPr>
          <w:p w14:paraId="09074822" w14:textId="4640CC41" w:rsidR="00F1634E" w:rsidRPr="002342D2" w:rsidRDefault="00F1634E">
            <w:pPr>
              <w:spacing w:before="120"/>
              <w:rPr>
                <w:sz w:val="16"/>
                <w:szCs w:val="16"/>
                <w:lang w:val="en-US"/>
              </w:rPr>
            </w:pPr>
            <w:r w:rsidRPr="002342D2">
              <w:rPr>
                <w:sz w:val="16"/>
                <w:szCs w:val="16"/>
                <w:lang w:val="en-US"/>
              </w:rPr>
              <w:t>202503</w:t>
            </w:r>
            <w:r w:rsidR="006F034E">
              <w:rPr>
                <w:sz w:val="16"/>
                <w:szCs w:val="16"/>
                <w:lang w:val="en-US"/>
              </w:rPr>
              <w:t>013</w:t>
            </w:r>
            <w:r w:rsidRPr="002342D2">
              <w:rPr>
                <w:sz w:val="16"/>
                <w:szCs w:val="16"/>
                <w:lang w:val="en-US"/>
              </w:rPr>
              <w:t>_pm_LVDT-</w:t>
            </w:r>
            <w:r w:rsidR="002342D2" w:rsidRPr="002342D2">
              <w:rPr>
                <w:sz w:val="16"/>
                <w:szCs w:val="16"/>
                <w:lang w:val="en-US"/>
              </w:rPr>
              <w:t>h</w:t>
            </w:r>
            <w:r w:rsidRPr="002342D2">
              <w:rPr>
                <w:sz w:val="16"/>
                <w:szCs w:val="16"/>
                <w:lang w:val="en-US"/>
              </w:rPr>
              <w:t>eavy-</w:t>
            </w:r>
            <w:r w:rsidR="002342D2" w:rsidRPr="002342D2">
              <w:rPr>
                <w:sz w:val="16"/>
                <w:szCs w:val="16"/>
                <w:lang w:val="en-US"/>
              </w:rPr>
              <w:t>d</w:t>
            </w:r>
            <w:r w:rsidRPr="002342D2">
              <w:rPr>
                <w:sz w:val="16"/>
                <w:szCs w:val="16"/>
                <w:lang w:val="en-US"/>
              </w:rPr>
              <w:t>uty</w:t>
            </w:r>
            <w:r w:rsidR="002342D2" w:rsidRPr="002342D2">
              <w:rPr>
                <w:sz w:val="16"/>
                <w:szCs w:val="16"/>
                <w:lang w:val="en-US"/>
              </w:rPr>
              <w:t>.</w:t>
            </w:r>
            <w:r w:rsidR="007011D7" w:rsidRPr="002342D2">
              <w:rPr>
                <w:sz w:val="16"/>
                <w:szCs w:val="16"/>
                <w:lang w:val="en-US"/>
              </w:rPr>
              <w:t>docx</w:t>
            </w:r>
          </w:p>
        </w:tc>
        <w:tc>
          <w:tcPr>
            <w:tcW w:w="1134" w:type="dxa"/>
          </w:tcPr>
          <w:p w14:paraId="7766F9AB" w14:textId="77777777" w:rsidR="00D73E7C" w:rsidRPr="007011D7" w:rsidRDefault="00D73E7C">
            <w:pPr>
              <w:spacing w:before="120"/>
              <w:jc w:val="both"/>
              <w:rPr>
                <w:sz w:val="16"/>
                <w:szCs w:val="16"/>
              </w:rPr>
            </w:pPr>
            <w:r w:rsidRPr="007011D7">
              <w:rPr>
                <w:sz w:val="16"/>
                <w:szCs w:val="16"/>
              </w:rPr>
              <w:t>Datum:</w:t>
            </w:r>
          </w:p>
        </w:tc>
        <w:tc>
          <w:tcPr>
            <w:tcW w:w="1235" w:type="dxa"/>
          </w:tcPr>
          <w:p w14:paraId="4485139A" w14:textId="29B62CD1" w:rsidR="00D73E7C" w:rsidRPr="007011D7" w:rsidRDefault="0041359C">
            <w:pPr>
              <w:spacing w:before="120"/>
              <w:jc w:val="right"/>
              <w:rPr>
                <w:sz w:val="16"/>
                <w:szCs w:val="16"/>
              </w:rPr>
            </w:pPr>
            <w:r>
              <w:rPr>
                <w:sz w:val="16"/>
                <w:szCs w:val="16"/>
              </w:rPr>
              <w:t>18.03.2025</w:t>
            </w:r>
          </w:p>
        </w:tc>
      </w:tr>
    </w:tbl>
    <w:p w14:paraId="46B6BCBF" w14:textId="77777777" w:rsidR="00880F8E" w:rsidRDefault="00880F8E">
      <w:pPr>
        <w:spacing w:before="120" w:after="120"/>
        <w:rPr>
          <w:b/>
          <w:sz w:val="16"/>
        </w:rPr>
      </w:pPr>
    </w:p>
    <w:p w14:paraId="02AA0E90" w14:textId="08D3F6FB" w:rsidR="00D73E7C" w:rsidRDefault="00D73E7C">
      <w:pPr>
        <w:spacing w:before="120" w:after="120"/>
        <w:rPr>
          <w:sz w:val="16"/>
        </w:rPr>
      </w:pPr>
      <w:r>
        <w:rPr>
          <w:b/>
          <w:sz w:val="16"/>
        </w:rPr>
        <w:t>Unternehmenshintergrund</w:t>
      </w:r>
    </w:p>
    <w:p w14:paraId="50FD498F" w14:textId="3765AEA6" w:rsidR="00CC50B6" w:rsidRPr="00CC50B6" w:rsidRDefault="00CC50B6" w:rsidP="00CC50B6">
      <w:pPr>
        <w:jc w:val="both"/>
        <w:rPr>
          <w:rFonts w:ascii="Calibri" w:hAnsi="Calibri" w:cs="Times New Roman"/>
          <w:sz w:val="16"/>
          <w:szCs w:val="16"/>
          <w:lang w:eastAsia="en-US"/>
        </w:rPr>
      </w:pPr>
      <w:r w:rsidRPr="00CC50B6">
        <w:rPr>
          <w:sz w:val="16"/>
          <w:szCs w:val="16"/>
        </w:rPr>
        <w:t xml:space="preserve">Die in Taufkirchen bei München ansässige Inelta Sensorsysteme GmbH &amp; Co. KG entwickelt, produziert und vertreibt </w:t>
      </w:r>
      <w:r w:rsidR="00CC399F" w:rsidRPr="00CC50B6">
        <w:rPr>
          <w:sz w:val="16"/>
          <w:szCs w:val="16"/>
        </w:rPr>
        <w:t xml:space="preserve">seit </w:t>
      </w:r>
      <w:r w:rsidR="00CC399F">
        <w:rPr>
          <w:sz w:val="16"/>
          <w:szCs w:val="16"/>
        </w:rPr>
        <w:t>dem Jahr 2000</w:t>
      </w:r>
      <w:r w:rsidRPr="00CC399F">
        <w:rPr>
          <w:sz w:val="16"/>
          <w:szCs w:val="16"/>
        </w:rPr>
        <w:t xml:space="preserve"> Stand</w:t>
      </w:r>
      <w:r w:rsidRPr="00CC50B6">
        <w:rPr>
          <w:sz w:val="16"/>
          <w:szCs w:val="16"/>
        </w:rPr>
        <w:t xml:space="preserve">ard- und maßgeschneiderte Sensorlösungen für industrielle Anwendungen. Zusammen mit </w:t>
      </w:r>
      <w:r w:rsidR="00D1067A">
        <w:rPr>
          <w:sz w:val="16"/>
          <w:szCs w:val="16"/>
        </w:rPr>
        <w:t xml:space="preserve">den Schwesterfirmen </w:t>
      </w:r>
      <w:r w:rsidRPr="00CC50B6">
        <w:rPr>
          <w:sz w:val="16"/>
          <w:szCs w:val="16"/>
        </w:rPr>
        <w:t xml:space="preserve">PIL Sensoren GmbH (Erlensee bei Frankfurt/Main), einem Pionier der Ultraschallsensorik, und VYPRO s.r.o. (Trenčín, Slowakei) bietet das Unternehmen ein breites Produktspektrum zur Weg- und Positions- sowie zur Kraft-, Druck- und Neigungsmessung an. Das Angebot umfasst dabei Kraftsensoren, Sensor-Signalverstärker, Druckschalter, kapazitive Sensoren sowie Ultraschallsensoren. Dienstleistungen aus dem Bereich der Kabel- und Steckverbinder-Konfektionierung ergänzen das Portfolio. </w:t>
      </w:r>
    </w:p>
    <w:p w14:paraId="1FFBC2FA" w14:textId="77777777" w:rsidR="00CC50B6" w:rsidRDefault="00CC50B6" w:rsidP="00CC50B6">
      <w:pPr>
        <w:jc w:val="both"/>
        <w:rPr>
          <w:sz w:val="16"/>
          <w:szCs w:val="16"/>
        </w:rPr>
      </w:pPr>
      <w:r w:rsidRPr="00CC50B6">
        <w:rPr>
          <w:sz w:val="16"/>
          <w:szCs w:val="16"/>
        </w:rPr>
        <w:t>Der Unternehmensverbund beliefert insbesondere Kunden aus den Branchen Industrielle Automatisierung, Maschinenbau, Hydraulik, Medizintechnik sowie Luft- und Raumfahrt. Branchen- und kundenspezifische Sensorlösungen bilden dabei einen besonderen Schwerpunkt, der mit interdisziplinärem Know-how beständig ausgebaut wird.</w:t>
      </w:r>
    </w:p>
    <w:p w14:paraId="2AD9C219" w14:textId="77777777" w:rsidR="006711A1" w:rsidRPr="006711A1" w:rsidRDefault="006711A1" w:rsidP="006711A1">
      <w:pPr>
        <w:rPr>
          <w:sz w:val="16"/>
          <w:szCs w:val="16"/>
        </w:rPr>
      </w:pPr>
    </w:p>
    <w:p w14:paraId="7EF7FD6A" w14:textId="77777777" w:rsidR="006711A1" w:rsidRPr="006711A1" w:rsidRDefault="006711A1" w:rsidP="006711A1">
      <w:pPr>
        <w:rPr>
          <w:sz w:val="16"/>
          <w:szCs w:val="16"/>
        </w:rPr>
      </w:pPr>
    </w:p>
    <w:p w14:paraId="0AC1BE87" w14:textId="77777777" w:rsidR="006711A1" w:rsidRDefault="006711A1" w:rsidP="006711A1">
      <w:pPr>
        <w:pBdr>
          <w:top w:val="none" w:sz="0" w:space="0" w:color="000000"/>
          <w:left w:val="none" w:sz="0" w:space="0" w:color="000000"/>
          <w:bottom w:val="none" w:sz="0" w:space="0" w:color="000000"/>
          <w:right w:val="none" w:sz="0" w:space="0" w:color="000000"/>
        </w:pBdr>
        <w:jc w:val="both"/>
        <w:rPr>
          <w:sz w:val="16"/>
        </w:rPr>
      </w:pPr>
    </w:p>
    <w:p w14:paraId="45B6EDA0" w14:textId="77777777" w:rsidR="006711A1" w:rsidRDefault="006711A1" w:rsidP="006711A1">
      <w:pPr>
        <w:pStyle w:val="Textkrper"/>
        <w:pBdr>
          <w:top w:val="none" w:sz="0" w:space="0" w:color="000000"/>
          <w:left w:val="none" w:sz="0" w:space="0" w:color="000000"/>
          <w:bottom w:val="none" w:sz="0" w:space="0" w:color="000000"/>
          <w:right w:val="none" w:sz="0" w:space="0" w:color="000000"/>
        </w:pBdr>
        <w:jc w:val="both"/>
        <w:rPr>
          <w:sz w:val="16"/>
        </w:rPr>
      </w:pPr>
    </w:p>
    <w:tbl>
      <w:tblPr>
        <w:tblW w:w="0" w:type="auto"/>
        <w:tblLayout w:type="fixed"/>
        <w:tblCellMar>
          <w:left w:w="70" w:type="dxa"/>
          <w:right w:w="70" w:type="dxa"/>
        </w:tblCellMar>
        <w:tblLook w:val="0000" w:firstRow="0" w:lastRow="0" w:firstColumn="0" w:lastColumn="0" w:noHBand="0" w:noVBand="0"/>
      </w:tblPr>
      <w:tblGrid>
        <w:gridCol w:w="3756"/>
        <w:gridCol w:w="1134"/>
        <w:gridCol w:w="2268"/>
      </w:tblGrid>
      <w:tr w:rsidR="006711A1" w14:paraId="15AB2F34" w14:textId="77777777" w:rsidTr="00A66486">
        <w:trPr>
          <w:trHeight w:val="1887"/>
        </w:trPr>
        <w:tc>
          <w:tcPr>
            <w:tcW w:w="3756" w:type="dxa"/>
            <w:shd w:val="clear" w:color="auto" w:fill="auto"/>
          </w:tcPr>
          <w:p w14:paraId="15C6EFE4" w14:textId="77777777" w:rsidR="006711A1" w:rsidRDefault="006711A1" w:rsidP="002F695F">
            <w:pPr>
              <w:rPr>
                <w:lang w:eastAsia="de-DE"/>
              </w:rPr>
            </w:pPr>
            <w:r>
              <w:rPr>
                <w:b/>
              </w:rPr>
              <w:t>Kontakt:</w:t>
            </w:r>
          </w:p>
          <w:p w14:paraId="0BEDAC5D" w14:textId="77777777" w:rsidR="006711A1" w:rsidRDefault="006711A1" w:rsidP="002F695F">
            <w:pPr>
              <w:pStyle w:val="berschrift2"/>
              <w:ind w:right="-70"/>
              <w:jc w:val="left"/>
              <w:rPr>
                <w:lang w:val="de-DE" w:eastAsia="de-DE"/>
              </w:rPr>
            </w:pPr>
            <w:r>
              <w:rPr>
                <w:sz w:val="20"/>
                <w:lang w:val="de-DE" w:eastAsia="de-DE"/>
              </w:rPr>
              <w:t>Inelta Sensorsysteme GmbH &amp; Co. KG</w:t>
            </w:r>
          </w:p>
          <w:p w14:paraId="37FA178B" w14:textId="343E7F06" w:rsidR="006711A1" w:rsidRDefault="00987D72" w:rsidP="002F695F">
            <w:pPr>
              <w:pStyle w:val="Kopfzeile"/>
              <w:tabs>
                <w:tab w:val="left" w:pos="708"/>
              </w:tabs>
              <w:spacing w:before="120" w:after="120"/>
            </w:pPr>
            <w:r>
              <w:rPr>
                <w:lang w:val="de-DE" w:eastAsia="de-DE"/>
              </w:rPr>
              <w:t>Esther Koller</w:t>
            </w:r>
          </w:p>
          <w:p w14:paraId="10660C56" w14:textId="77777777" w:rsidR="006711A1" w:rsidRDefault="006711A1" w:rsidP="002F695F">
            <w:pPr>
              <w:jc w:val="both"/>
            </w:pPr>
            <w:r w:rsidRPr="00CA2F2A">
              <w:t xml:space="preserve">Ludwig-Bölkow-Allee 22 </w:t>
            </w:r>
          </w:p>
          <w:p w14:paraId="35F3F4BE" w14:textId="77777777" w:rsidR="006711A1" w:rsidRDefault="006711A1" w:rsidP="002F695F">
            <w:pPr>
              <w:jc w:val="both"/>
            </w:pPr>
            <w:r>
              <w:t xml:space="preserve">82024 Taufkirchen </w:t>
            </w:r>
          </w:p>
          <w:p w14:paraId="380ABB4E" w14:textId="77777777" w:rsidR="00A66486" w:rsidRDefault="00A66486" w:rsidP="00A66486">
            <w:pPr>
              <w:pStyle w:val="Kopfzeile"/>
              <w:tabs>
                <w:tab w:val="left" w:pos="708"/>
              </w:tabs>
              <w:rPr>
                <w:lang w:val="de-DE" w:eastAsia="de-DE"/>
              </w:rPr>
            </w:pPr>
          </w:p>
          <w:p w14:paraId="542D1A14" w14:textId="51F8275B" w:rsidR="00A66486" w:rsidRPr="00160533" w:rsidRDefault="00A66486" w:rsidP="00A66486">
            <w:pPr>
              <w:pStyle w:val="Kopfzeile"/>
              <w:tabs>
                <w:tab w:val="left" w:pos="708"/>
              </w:tabs>
              <w:rPr>
                <w:lang w:val="de-DE" w:eastAsia="de-DE"/>
              </w:rPr>
            </w:pPr>
            <w:r w:rsidRPr="00160533">
              <w:rPr>
                <w:lang w:val="de-DE" w:eastAsia="de-DE"/>
              </w:rPr>
              <w:t>Tel.: 0 89 / 45 22 45-0</w:t>
            </w:r>
          </w:p>
          <w:p w14:paraId="614E604F" w14:textId="77777777" w:rsidR="00A66486" w:rsidRPr="00160533" w:rsidRDefault="00A66486" w:rsidP="00A66486">
            <w:pPr>
              <w:pStyle w:val="Kopfzeile"/>
              <w:tabs>
                <w:tab w:val="left" w:pos="708"/>
              </w:tabs>
              <w:rPr>
                <w:lang w:val="de-DE" w:eastAsia="de-DE"/>
              </w:rPr>
            </w:pPr>
            <w:r w:rsidRPr="00160533">
              <w:rPr>
                <w:lang w:val="de-DE" w:eastAsia="de-DE"/>
              </w:rPr>
              <w:t>Fax: 0 89 / 45 22 45-744</w:t>
            </w:r>
          </w:p>
          <w:p w14:paraId="16D197E2" w14:textId="480FB5E9" w:rsidR="00A66486" w:rsidRDefault="00A66486" w:rsidP="00A66486">
            <w:pPr>
              <w:jc w:val="both"/>
              <w:rPr>
                <w:lang w:val="it-IT"/>
              </w:rPr>
            </w:pPr>
            <w:r w:rsidRPr="00160533">
              <w:rPr>
                <w:lang w:eastAsia="de-DE"/>
              </w:rPr>
              <w:t>E-Mail: esther.koller@inelta.de</w:t>
            </w:r>
            <w:r w:rsidR="002342D2">
              <w:rPr>
                <w:lang w:eastAsia="de-DE"/>
              </w:rPr>
              <w:t xml:space="preserve"> </w:t>
            </w:r>
          </w:p>
          <w:p w14:paraId="01BC8323" w14:textId="77777777" w:rsidR="00A66486" w:rsidRDefault="00A66486" w:rsidP="00A66486">
            <w:pPr>
              <w:jc w:val="both"/>
              <w:rPr>
                <w:lang w:val="it-IT"/>
              </w:rPr>
            </w:pPr>
          </w:p>
          <w:p w14:paraId="4A4BD7D3" w14:textId="37FF7483" w:rsidR="006711A1" w:rsidRDefault="00A66486" w:rsidP="00A66486">
            <w:pPr>
              <w:jc w:val="both"/>
            </w:pPr>
            <w:r>
              <w:rPr>
                <w:lang w:val="it-IT"/>
              </w:rPr>
              <w:t>Internet: www.inelta.de</w:t>
            </w:r>
          </w:p>
        </w:tc>
        <w:tc>
          <w:tcPr>
            <w:tcW w:w="1134" w:type="dxa"/>
            <w:shd w:val="clear" w:color="auto" w:fill="auto"/>
          </w:tcPr>
          <w:p w14:paraId="5AA38ED8" w14:textId="16F5431C" w:rsidR="006711A1" w:rsidRDefault="006711A1" w:rsidP="002F695F">
            <w:pPr>
              <w:pStyle w:val="Textkrper"/>
              <w:jc w:val="right"/>
              <w:rPr>
                <w:sz w:val="16"/>
              </w:rPr>
            </w:pPr>
          </w:p>
        </w:tc>
        <w:tc>
          <w:tcPr>
            <w:tcW w:w="2268" w:type="dxa"/>
            <w:shd w:val="clear" w:color="auto" w:fill="auto"/>
          </w:tcPr>
          <w:p w14:paraId="4FABE276" w14:textId="77777777" w:rsidR="006711A1" w:rsidRDefault="006711A1" w:rsidP="002F695F">
            <w:pPr>
              <w:pStyle w:val="Textkrper"/>
              <w:jc w:val="both"/>
              <w:rPr>
                <w:sz w:val="16"/>
              </w:rPr>
            </w:pPr>
            <w:r>
              <w:rPr>
                <w:sz w:val="16"/>
              </w:rPr>
              <w:t>gii die Presse-Agentur GmbH</w:t>
            </w:r>
          </w:p>
          <w:p w14:paraId="101BBB96" w14:textId="6D832E1F" w:rsidR="006711A1" w:rsidRDefault="00D017DF" w:rsidP="002F695F">
            <w:pPr>
              <w:pStyle w:val="Textkrper"/>
              <w:rPr>
                <w:sz w:val="16"/>
              </w:rPr>
            </w:pPr>
            <w:r>
              <w:rPr>
                <w:sz w:val="16"/>
              </w:rPr>
              <w:t>Christburger Str. 41</w:t>
            </w:r>
          </w:p>
          <w:p w14:paraId="12F8207E" w14:textId="77777777" w:rsidR="006711A1" w:rsidRDefault="006711A1" w:rsidP="002F695F">
            <w:pPr>
              <w:pStyle w:val="Textkrper"/>
              <w:jc w:val="both"/>
              <w:rPr>
                <w:sz w:val="16"/>
              </w:rPr>
            </w:pPr>
            <w:r>
              <w:rPr>
                <w:sz w:val="16"/>
              </w:rPr>
              <w:t>10405 Berlin</w:t>
            </w:r>
          </w:p>
          <w:p w14:paraId="7E7841DB" w14:textId="77777777" w:rsidR="00987D72" w:rsidRDefault="00987D72" w:rsidP="002F695F">
            <w:pPr>
              <w:pStyle w:val="Textkrper"/>
              <w:jc w:val="both"/>
              <w:rPr>
                <w:sz w:val="16"/>
              </w:rPr>
            </w:pPr>
          </w:p>
          <w:p w14:paraId="540341B0" w14:textId="27FF0BE6" w:rsidR="006711A1" w:rsidRDefault="006711A1" w:rsidP="002F695F">
            <w:pPr>
              <w:pStyle w:val="Textkrper"/>
              <w:jc w:val="both"/>
              <w:rPr>
                <w:sz w:val="16"/>
              </w:rPr>
            </w:pPr>
            <w:r>
              <w:rPr>
                <w:sz w:val="16"/>
              </w:rPr>
              <w:t>Tel.: 0 30 / 53 89 65-0</w:t>
            </w:r>
          </w:p>
          <w:p w14:paraId="271245FA" w14:textId="77777777" w:rsidR="006711A1" w:rsidRDefault="006711A1" w:rsidP="002F695F">
            <w:pPr>
              <w:pStyle w:val="Textkrper"/>
              <w:jc w:val="both"/>
              <w:rPr>
                <w:sz w:val="16"/>
              </w:rPr>
            </w:pPr>
            <w:r>
              <w:rPr>
                <w:sz w:val="16"/>
              </w:rPr>
              <w:t>E-Mail: info@gii.de</w:t>
            </w:r>
          </w:p>
          <w:p w14:paraId="03134783" w14:textId="77777777" w:rsidR="006711A1" w:rsidRDefault="006711A1" w:rsidP="002F695F">
            <w:pPr>
              <w:pStyle w:val="Textkrper"/>
              <w:jc w:val="both"/>
            </w:pPr>
            <w:r>
              <w:rPr>
                <w:sz w:val="16"/>
              </w:rPr>
              <w:t>Internet: www.gii.de</w:t>
            </w:r>
          </w:p>
        </w:tc>
      </w:tr>
    </w:tbl>
    <w:p w14:paraId="633EA3B9" w14:textId="77777777" w:rsidR="006711A1" w:rsidRDefault="006711A1" w:rsidP="006711A1"/>
    <w:p w14:paraId="751BEC23" w14:textId="77777777" w:rsidR="006711A1" w:rsidRDefault="006711A1" w:rsidP="006711A1"/>
    <w:p w14:paraId="4B3EE530" w14:textId="77777777" w:rsidR="006711A1" w:rsidRDefault="006711A1" w:rsidP="006711A1"/>
    <w:sectPr w:rsidR="006711A1">
      <w:headerReference w:type="default" r:id="rId8"/>
      <w:footerReference w:type="default" r:id="rId9"/>
      <w:headerReference w:type="first" r:id="rId10"/>
      <w:footerReference w:type="first" r:id="rId11"/>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8FA78" w14:textId="77777777" w:rsidR="00AD0A92" w:rsidRDefault="00AD0A92">
      <w:r>
        <w:separator/>
      </w:r>
    </w:p>
  </w:endnote>
  <w:endnote w:type="continuationSeparator" w:id="0">
    <w:p w14:paraId="7BBF7E3C" w14:textId="77777777" w:rsidR="00AD0A92" w:rsidRDefault="00AD0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charset w:val="01"/>
    <w:family w:val="auto"/>
    <w:pitch w:val="variable"/>
  </w:font>
  <w:font w:name="FreeSans">
    <w:altName w:val="Calibri"/>
    <w:charset w:val="01"/>
    <w:family w:val="auto"/>
    <w:pitch w:val="variable"/>
  </w:font>
  <w:font w:name="FuturaA Bk BT">
    <w:altName w:val="Tahoma"/>
    <w:charset w:val="01"/>
    <w:family w:val="swiss"/>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DD739" w14:textId="77777777" w:rsidR="00D73E7C" w:rsidRDefault="00D73E7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5EF28" w14:textId="77777777" w:rsidR="00D73E7C"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33D80" w14:textId="77777777" w:rsidR="00AD0A92" w:rsidRDefault="00AD0A92">
      <w:r>
        <w:separator/>
      </w:r>
    </w:p>
  </w:footnote>
  <w:footnote w:type="continuationSeparator" w:id="0">
    <w:p w14:paraId="3B0D5C95" w14:textId="77777777" w:rsidR="00AD0A92" w:rsidRDefault="00AD0A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BE696" w14:textId="30C0F4C2" w:rsidR="00D73E7C" w:rsidRDefault="00C42A9A">
    <w:pPr>
      <w:pStyle w:val="Kopfzeile"/>
      <w:tabs>
        <w:tab w:val="clear" w:pos="4536"/>
        <w:tab w:val="clear" w:pos="9072"/>
      </w:tabs>
      <w:ind w:left="709" w:hanging="709"/>
    </w:pPr>
    <w:r>
      <w:rPr>
        <w:noProof/>
        <w:sz w:val="2"/>
        <w:lang w:val="de-DE" w:eastAsia="de-DE"/>
      </w:rPr>
      <w:drawing>
        <wp:anchor distT="0" distB="0" distL="114300" distR="114300" simplePos="0" relativeHeight="251660288" behindDoc="0" locked="0" layoutInCell="1" allowOverlap="1" wp14:anchorId="74FCA456" wp14:editId="1FDBE025">
          <wp:simplePos x="0" y="0"/>
          <wp:positionH relativeFrom="column">
            <wp:posOffset>4705784</wp:posOffset>
          </wp:positionH>
          <wp:positionV relativeFrom="paragraph">
            <wp:posOffset>-122135</wp:posOffset>
          </wp:positionV>
          <wp:extent cx="1222777" cy="471600"/>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r w:rsidR="00D73E7C">
      <w:rPr>
        <w:sz w:val="18"/>
      </w:rPr>
      <w:t xml:space="preserve">Seite </w:t>
    </w:r>
    <w:r w:rsidR="00D73E7C">
      <w:rPr>
        <w:rStyle w:val="Seitenzahl"/>
        <w:sz w:val="18"/>
      </w:rPr>
      <w:fldChar w:fldCharType="begin"/>
    </w:r>
    <w:r w:rsidR="00D73E7C">
      <w:rPr>
        <w:rStyle w:val="Seitenzahl"/>
        <w:sz w:val="18"/>
      </w:rPr>
      <w:instrText xml:space="preserve"> PAGE </w:instrText>
    </w:r>
    <w:r w:rsidR="00D73E7C">
      <w:rPr>
        <w:rStyle w:val="Seitenzahl"/>
        <w:sz w:val="18"/>
      </w:rPr>
      <w:fldChar w:fldCharType="separate"/>
    </w:r>
    <w:r w:rsidR="00EF3341">
      <w:rPr>
        <w:rStyle w:val="Seitenzahl"/>
        <w:noProof/>
        <w:sz w:val="18"/>
      </w:rPr>
      <w:t>2</w:t>
    </w:r>
    <w:r w:rsidR="00D73E7C">
      <w:rPr>
        <w:rStyle w:val="Seitenzahl"/>
        <w:sz w:val="18"/>
      </w:rPr>
      <w:fldChar w:fldCharType="end"/>
    </w:r>
    <w:r w:rsidR="00D73E7C">
      <w:rPr>
        <w:rStyle w:val="Seitenzahl"/>
        <w:sz w:val="18"/>
      </w:rPr>
      <w:t>:</w:t>
    </w:r>
    <w:r w:rsidR="00D73E7C">
      <w:rPr>
        <w:rStyle w:val="Seitenzahl"/>
        <w:sz w:val="18"/>
        <w:lang w:val="de-DE"/>
      </w:rPr>
      <w:tab/>
    </w:r>
    <w:r w:rsidR="00F1634E" w:rsidRPr="00F1634E">
      <w:rPr>
        <w:rStyle w:val="Seitenzahl"/>
        <w:sz w:val="18"/>
        <w:lang w:val="de-DE"/>
      </w:rPr>
      <w:t>LVDT-Wegsensoren für Heavy-Duty-Anwendungen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20A6F" w14:textId="5B03D474" w:rsidR="00D73E7C" w:rsidRDefault="005C1755">
    <w:pPr>
      <w:pStyle w:val="Kopfzeile"/>
      <w:tabs>
        <w:tab w:val="clear" w:pos="4536"/>
        <w:tab w:val="clear" w:pos="9072"/>
      </w:tabs>
      <w:rPr>
        <w:sz w:val="2"/>
        <w:lang w:val="de-DE" w:eastAsia="de-DE"/>
      </w:rPr>
    </w:pPr>
    <w:r>
      <w:rPr>
        <w:noProof/>
        <w:sz w:val="2"/>
        <w:lang w:val="de-DE" w:eastAsia="de-DE"/>
      </w:rPr>
      <w:drawing>
        <wp:anchor distT="0" distB="0" distL="114300" distR="114300" simplePos="0" relativeHeight="251658240" behindDoc="0" locked="0" layoutInCell="1" allowOverlap="1" wp14:anchorId="4485A6A6" wp14:editId="5B632F6C">
          <wp:simplePos x="0" y="0"/>
          <wp:positionH relativeFrom="column">
            <wp:posOffset>4708396</wp:posOffset>
          </wp:positionH>
          <wp:positionV relativeFrom="paragraph">
            <wp:posOffset>-121920</wp:posOffset>
          </wp:positionV>
          <wp:extent cx="1222777" cy="471600"/>
          <wp:effectExtent l="0" t="0" r="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16cid:durableId="285428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FE"/>
    <w:rsid w:val="0000114B"/>
    <w:rsid w:val="000127A1"/>
    <w:rsid w:val="00052CA9"/>
    <w:rsid w:val="000757CC"/>
    <w:rsid w:val="000C26E2"/>
    <w:rsid w:val="000D6ED8"/>
    <w:rsid w:val="000F14A5"/>
    <w:rsid w:val="00102756"/>
    <w:rsid w:val="0012597C"/>
    <w:rsid w:val="0013259F"/>
    <w:rsid w:val="001429C0"/>
    <w:rsid w:val="0014366C"/>
    <w:rsid w:val="001611DC"/>
    <w:rsid w:val="001D17BB"/>
    <w:rsid w:val="001E6201"/>
    <w:rsid w:val="001E686B"/>
    <w:rsid w:val="001F5DB4"/>
    <w:rsid w:val="00206B6F"/>
    <w:rsid w:val="00221BD3"/>
    <w:rsid w:val="002342D2"/>
    <w:rsid w:val="0025196E"/>
    <w:rsid w:val="00253E8A"/>
    <w:rsid w:val="002977D7"/>
    <w:rsid w:val="002A3622"/>
    <w:rsid w:val="002D0624"/>
    <w:rsid w:val="002E1D59"/>
    <w:rsid w:val="002E2765"/>
    <w:rsid w:val="002F695F"/>
    <w:rsid w:val="00301880"/>
    <w:rsid w:val="00341928"/>
    <w:rsid w:val="00392C87"/>
    <w:rsid w:val="003C4945"/>
    <w:rsid w:val="00411D22"/>
    <w:rsid w:val="0041359C"/>
    <w:rsid w:val="004A3C66"/>
    <w:rsid w:val="004C5FA6"/>
    <w:rsid w:val="004E1473"/>
    <w:rsid w:val="004E64B5"/>
    <w:rsid w:val="004F0CE4"/>
    <w:rsid w:val="00536C08"/>
    <w:rsid w:val="005577D4"/>
    <w:rsid w:val="00571D79"/>
    <w:rsid w:val="005B0A55"/>
    <w:rsid w:val="005C1755"/>
    <w:rsid w:val="005E4E7D"/>
    <w:rsid w:val="0062763B"/>
    <w:rsid w:val="00636D54"/>
    <w:rsid w:val="00644A98"/>
    <w:rsid w:val="00654DE9"/>
    <w:rsid w:val="006711A1"/>
    <w:rsid w:val="00685A32"/>
    <w:rsid w:val="006F034E"/>
    <w:rsid w:val="007011D7"/>
    <w:rsid w:val="00722DF1"/>
    <w:rsid w:val="007540C9"/>
    <w:rsid w:val="00755980"/>
    <w:rsid w:val="00772204"/>
    <w:rsid w:val="007860BA"/>
    <w:rsid w:val="007B70C4"/>
    <w:rsid w:val="007F2794"/>
    <w:rsid w:val="00807266"/>
    <w:rsid w:val="00813580"/>
    <w:rsid w:val="00835CED"/>
    <w:rsid w:val="00863733"/>
    <w:rsid w:val="008677CC"/>
    <w:rsid w:val="008742E0"/>
    <w:rsid w:val="00880F8E"/>
    <w:rsid w:val="008A4B04"/>
    <w:rsid w:val="0091755E"/>
    <w:rsid w:val="0095287B"/>
    <w:rsid w:val="0097013F"/>
    <w:rsid w:val="00987D72"/>
    <w:rsid w:val="009911A6"/>
    <w:rsid w:val="009953A5"/>
    <w:rsid w:val="00996A75"/>
    <w:rsid w:val="009A016E"/>
    <w:rsid w:val="009B2262"/>
    <w:rsid w:val="009B3ED8"/>
    <w:rsid w:val="009C2013"/>
    <w:rsid w:val="009D3F35"/>
    <w:rsid w:val="009E17EB"/>
    <w:rsid w:val="009F71FC"/>
    <w:rsid w:val="00A13896"/>
    <w:rsid w:val="00A53AE5"/>
    <w:rsid w:val="00A55881"/>
    <w:rsid w:val="00A66486"/>
    <w:rsid w:val="00AD0A92"/>
    <w:rsid w:val="00B247DF"/>
    <w:rsid w:val="00B256BF"/>
    <w:rsid w:val="00B65BBE"/>
    <w:rsid w:val="00B82172"/>
    <w:rsid w:val="00BA60C5"/>
    <w:rsid w:val="00C04A4F"/>
    <w:rsid w:val="00C04DFE"/>
    <w:rsid w:val="00C42A9A"/>
    <w:rsid w:val="00C64946"/>
    <w:rsid w:val="00C721B0"/>
    <w:rsid w:val="00CA044C"/>
    <w:rsid w:val="00CA2F2A"/>
    <w:rsid w:val="00CB448D"/>
    <w:rsid w:val="00CB6779"/>
    <w:rsid w:val="00CC399F"/>
    <w:rsid w:val="00CC50B6"/>
    <w:rsid w:val="00D017DF"/>
    <w:rsid w:val="00D1067A"/>
    <w:rsid w:val="00D452FD"/>
    <w:rsid w:val="00D52956"/>
    <w:rsid w:val="00D63046"/>
    <w:rsid w:val="00D729A8"/>
    <w:rsid w:val="00D73E7C"/>
    <w:rsid w:val="00D94251"/>
    <w:rsid w:val="00D967B6"/>
    <w:rsid w:val="00DD2C4A"/>
    <w:rsid w:val="00DE146B"/>
    <w:rsid w:val="00DF1C64"/>
    <w:rsid w:val="00E16E39"/>
    <w:rsid w:val="00E317FB"/>
    <w:rsid w:val="00E917DD"/>
    <w:rsid w:val="00E94DB4"/>
    <w:rsid w:val="00EC2F2E"/>
    <w:rsid w:val="00ED3507"/>
    <w:rsid w:val="00EE3246"/>
    <w:rsid w:val="00EF3341"/>
    <w:rsid w:val="00F12113"/>
    <w:rsid w:val="00F1634E"/>
    <w:rsid w:val="00F32370"/>
    <w:rsid w:val="00F74F1B"/>
    <w:rsid w:val="00FB446B"/>
    <w:rsid w:val="00FB48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F21F94C"/>
  <w15:chartTrackingRefBased/>
  <w15:docId w15:val="{806604FC-66B7-4CC1-B6A1-819491D87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32370"/>
    <w:pPr>
      <w:suppressAutoHyphens/>
    </w:pPr>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lang w:val="x-none"/>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customStyle="1" w:styleId="berschrift2Zchn">
    <w:name w:val="Überschrift 2 Zchn"/>
    <w:rPr>
      <w:rFonts w:ascii="Arial" w:hAnsi="Arial" w:cs="Arial"/>
      <w:b/>
      <w:sz w:val="32"/>
    </w:rPr>
  </w:style>
  <w:style w:type="character" w:customStyle="1" w:styleId="KopfzeileZchn">
    <w:name w:val="Kopfzeile Zchn"/>
    <w:rPr>
      <w:rFonts w:ascii="Arial" w:hAnsi="Arial" w:cs="Arial"/>
    </w:rPr>
  </w:style>
  <w:style w:type="character" w:customStyle="1" w:styleId="aright">
    <w:name w:val="aright"/>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rPr>
      <w:lang w:val="x-none"/>
    </w:r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styleId="Kommentarzeichen">
    <w:name w:val="annotation reference"/>
    <w:basedOn w:val="Absatz-Standardschriftart"/>
    <w:uiPriority w:val="99"/>
    <w:semiHidden/>
    <w:unhideWhenUsed/>
    <w:rsid w:val="004E1473"/>
    <w:rPr>
      <w:sz w:val="16"/>
      <w:szCs w:val="16"/>
    </w:rPr>
  </w:style>
  <w:style w:type="paragraph" w:styleId="Kommentartext">
    <w:name w:val="annotation text"/>
    <w:basedOn w:val="Standard"/>
    <w:link w:val="KommentartextZchn"/>
    <w:uiPriority w:val="99"/>
    <w:unhideWhenUsed/>
    <w:rsid w:val="004E1473"/>
  </w:style>
  <w:style w:type="character" w:customStyle="1" w:styleId="KommentartextZchn">
    <w:name w:val="Kommentartext Zchn"/>
    <w:basedOn w:val="Absatz-Standardschriftart"/>
    <w:link w:val="Kommentartext"/>
    <w:uiPriority w:val="99"/>
    <w:rsid w:val="004E1473"/>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4E1473"/>
    <w:rPr>
      <w:b/>
      <w:bCs/>
    </w:rPr>
  </w:style>
  <w:style w:type="character" w:customStyle="1" w:styleId="KommentarthemaZchn">
    <w:name w:val="Kommentarthema Zchn"/>
    <w:basedOn w:val="KommentartextZchn"/>
    <w:link w:val="Kommentarthema"/>
    <w:uiPriority w:val="99"/>
    <w:semiHidden/>
    <w:rsid w:val="004E1473"/>
    <w:rPr>
      <w:rFonts w:ascii="Arial" w:hAnsi="Arial" w:cs="Arial"/>
      <w:b/>
      <w:bCs/>
      <w:lang w:eastAsia="zh-CN"/>
    </w:rPr>
  </w:style>
  <w:style w:type="table" w:styleId="TabellemithellemGitternetz">
    <w:name w:val="Grid Table Light"/>
    <w:basedOn w:val="NormaleTabelle"/>
    <w:uiPriority w:val="40"/>
    <w:rsid w:val="0075598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 w:id="192953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2479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4</cp:revision>
  <cp:lastPrinted>2013-04-02T08:21:00Z</cp:lastPrinted>
  <dcterms:created xsi:type="dcterms:W3CDTF">2025-03-17T10:11:00Z</dcterms:created>
  <dcterms:modified xsi:type="dcterms:W3CDTF">2025-03-18T09:40:00Z</dcterms:modified>
</cp:coreProperties>
</file>