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3A1F7F" w:rsidRDefault="003E69D0" w:rsidP="003E69D0">
      <w:pPr>
        <w:pStyle w:val="Headline"/>
        <w:rPr>
          <w:rFonts w:ascii="Arial" w:hAnsi="Arial" w:cs="Arial"/>
          <w:sz w:val="22"/>
          <w:szCs w:val="22"/>
        </w:rPr>
      </w:pPr>
    </w:p>
    <w:p w14:paraId="75A3D051" w14:textId="3771FC3F" w:rsidR="00631BCF" w:rsidRPr="008E5AA3" w:rsidRDefault="002E6B0F" w:rsidP="008E5AA3">
      <w:pPr>
        <w:pStyle w:val="StandardWeb"/>
        <w:spacing w:before="0" w:beforeAutospacing="0" w:after="0" w:afterAutospacing="0" w:line="360" w:lineRule="auto"/>
        <w:jc w:val="both"/>
        <w:rPr>
          <w:rFonts w:ascii="Arial" w:hAnsi="Arial" w:cs="Arial"/>
          <w:b/>
          <w:bCs/>
          <w:color w:val="000000" w:themeColor="text1"/>
          <w:lang w:val="de-DE"/>
        </w:rPr>
      </w:pPr>
      <w:bookmarkStart w:id="0" w:name="_Hlk109901321"/>
      <w:r>
        <w:rPr>
          <w:rStyle w:val="Fett"/>
          <w:rFonts w:ascii="Arial" w:hAnsi="Arial" w:cs="Arial"/>
          <w:color w:val="000000" w:themeColor="text1"/>
          <w:lang w:val="de-DE"/>
        </w:rPr>
        <w:t>„</w:t>
      </w:r>
      <w:r w:rsidR="00631BCF" w:rsidRPr="00B6303E">
        <w:rPr>
          <w:rStyle w:val="Fett"/>
          <w:rFonts w:ascii="Arial" w:hAnsi="Arial" w:cs="Arial"/>
          <w:color w:val="000000" w:themeColor="text1"/>
          <w:lang w:val="de-DE"/>
        </w:rPr>
        <w:t>Vom Handwerk gedacht, vom KAISER gemacht.</w:t>
      </w:r>
      <w:r>
        <w:rPr>
          <w:rStyle w:val="Fett"/>
          <w:rFonts w:ascii="Arial" w:hAnsi="Arial" w:cs="Arial"/>
          <w:color w:val="000000" w:themeColor="text1"/>
          <w:lang w:val="de-DE"/>
        </w:rPr>
        <w:t xml:space="preserve">“ </w:t>
      </w:r>
    </w:p>
    <w:p w14:paraId="691F316C" w14:textId="2DB770DF" w:rsidR="00073C5B" w:rsidRPr="008E5AA3" w:rsidRDefault="00073C5B" w:rsidP="008E5AA3">
      <w:pPr>
        <w:pStyle w:val="StandardWeb"/>
        <w:spacing w:before="0" w:beforeAutospacing="0" w:after="0" w:afterAutospacing="0" w:line="360" w:lineRule="auto"/>
        <w:jc w:val="both"/>
        <w:rPr>
          <w:rFonts w:ascii="Arial" w:hAnsi="Arial" w:cs="Arial"/>
          <w:b/>
          <w:bCs/>
          <w:color w:val="000000" w:themeColor="text1"/>
          <w:sz w:val="32"/>
          <w:szCs w:val="32"/>
          <w:lang w:val="de-DE"/>
        </w:rPr>
      </w:pPr>
      <w:r w:rsidRPr="008E5AA3">
        <w:rPr>
          <w:rFonts w:ascii="Arial" w:hAnsi="Arial" w:cs="Arial"/>
          <w:b/>
          <w:bCs/>
          <w:color w:val="000000" w:themeColor="text1"/>
          <w:sz w:val="32"/>
          <w:szCs w:val="32"/>
          <w:lang w:val="de-DE"/>
        </w:rPr>
        <w:t>Die KAISER</w:t>
      </w:r>
      <w:r w:rsidR="00631BCF" w:rsidRPr="008E5AA3">
        <w:rPr>
          <w:rFonts w:ascii="Arial" w:hAnsi="Arial" w:cs="Arial"/>
          <w:b/>
          <w:bCs/>
          <w:color w:val="000000" w:themeColor="text1"/>
          <w:sz w:val="32"/>
          <w:szCs w:val="32"/>
          <w:lang w:val="de-DE"/>
        </w:rPr>
        <w:t xml:space="preserve"> GROUP</w:t>
      </w:r>
      <w:r w:rsidRPr="008E5AA3">
        <w:rPr>
          <w:rFonts w:ascii="Arial" w:hAnsi="Arial" w:cs="Arial"/>
          <w:b/>
          <w:bCs/>
          <w:color w:val="000000" w:themeColor="text1"/>
          <w:sz w:val="32"/>
          <w:szCs w:val="32"/>
          <w:lang w:val="de-DE"/>
        </w:rPr>
        <w:t>-Messehighlights auf der Light + Building</w:t>
      </w:r>
    </w:p>
    <w:p w14:paraId="45F070EC" w14:textId="77777777" w:rsidR="00173B45" w:rsidRPr="008E5AA3" w:rsidRDefault="00173B45" w:rsidP="008E5AA3">
      <w:pPr>
        <w:pStyle w:val="StandardWeb"/>
        <w:spacing w:before="0" w:beforeAutospacing="0" w:after="0" w:afterAutospacing="0" w:line="360" w:lineRule="auto"/>
        <w:jc w:val="both"/>
        <w:rPr>
          <w:rFonts w:ascii="Arial" w:hAnsi="Arial" w:cs="Arial"/>
          <w:b/>
          <w:bCs/>
          <w:color w:val="000000" w:themeColor="text1"/>
          <w:sz w:val="22"/>
          <w:szCs w:val="22"/>
          <w:lang w:val="de-DE"/>
        </w:rPr>
      </w:pPr>
    </w:p>
    <w:p w14:paraId="035BBB46" w14:textId="7F9CB247" w:rsidR="00631BCF" w:rsidRPr="00B6303E" w:rsidRDefault="008E57E9" w:rsidP="008E5AA3">
      <w:pPr>
        <w:pStyle w:val="StandardWeb"/>
        <w:spacing w:line="360" w:lineRule="auto"/>
        <w:jc w:val="both"/>
        <w:rPr>
          <w:rFonts w:ascii="Arial" w:hAnsi="Arial" w:cs="Arial"/>
          <w:color w:val="000000" w:themeColor="text1"/>
          <w:sz w:val="22"/>
          <w:szCs w:val="22"/>
          <w:lang w:val="de-DE"/>
        </w:rPr>
      </w:pPr>
      <w:bookmarkStart w:id="1" w:name="_Hlk160184357"/>
      <w:r w:rsidRPr="008E5AA3">
        <w:rPr>
          <w:rStyle w:val="Fett"/>
          <w:rFonts w:ascii="Arial" w:hAnsi="Arial" w:cs="Arial"/>
          <w:b w:val="0"/>
          <w:color w:val="000000" w:themeColor="text1"/>
          <w:sz w:val="22"/>
          <w:szCs w:val="22"/>
          <w:lang w:val="de-DE"/>
        </w:rPr>
        <w:t>Mit innovativen</w:t>
      </w:r>
      <w:r w:rsidRPr="008E5AA3">
        <w:rPr>
          <w:rFonts w:ascii="Arial" w:hAnsi="Arial" w:cs="Arial"/>
          <w:color w:val="000000" w:themeColor="text1"/>
          <w:sz w:val="22"/>
          <w:szCs w:val="22"/>
          <w:lang w:val="de-DE"/>
        </w:rPr>
        <w:t xml:space="preserve"> Lösungen, die dem Handwerk die Arbeit erleichtern und Kosten senken, ist die KAISER GROUP ab dem 08.03. auf der Light + Building 2026 vertreten. Die internationale Leitmesse für Licht und Gebäudetechnik in Frankfurt zeigt, wie Lichtgestaltung, Elektrotechnik und intelligente Gebäudesysteme das Leben von morgen prägen. In Halle 12.0, Stand E61</w:t>
      </w:r>
      <w:r w:rsidR="00A4725C" w:rsidRPr="008E5AA3">
        <w:rPr>
          <w:rFonts w:ascii="Arial" w:hAnsi="Arial" w:cs="Arial"/>
          <w:color w:val="000000" w:themeColor="text1"/>
          <w:sz w:val="22"/>
          <w:szCs w:val="22"/>
          <w:lang w:val="de-DE"/>
        </w:rPr>
        <w:t>,</w:t>
      </w:r>
      <w:r w:rsidRPr="008E5AA3">
        <w:rPr>
          <w:rFonts w:ascii="Arial" w:hAnsi="Arial" w:cs="Arial"/>
          <w:color w:val="000000" w:themeColor="text1"/>
          <w:sz w:val="22"/>
          <w:szCs w:val="22"/>
          <w:lang w:val="de-DE"/>
        </w:rPr>
        <w:t xml:space="preserve"> präsentiert die KAISER GROUP aus Schalksmühle eine Fülle </w:t>
      </w:r>
      <w:r w:rsidR="00631BCF" w:rsidRPr="00B6303E">
        <w:rPr>
          <w:rFonts w:ascii="Arial" w:hAnsi="Arial" w:cs="Arial"/>
          <w:color w:val="000000" w:themeColor="text1"/>
          <w:sz w:val="22"/>
          <w:szCs w:val="22"/>
          <w:lang w:val="de-DE"/>
        </w:rPr>
        <w:t>praxisorientierter Systemlösungen aus den Geschäftsfeldern Elektroinstallation, Industrie (Kabelverschraubungen) sowie Connectivity (Glasfaser- und Breitbandausbau)</w:t>
      </w:r>
      <w:r w:rsidRPr="008E5AA3">
        <w:rPr>
          <w:rFonts w:ascii="Arial" w:hAnsi="Arial" w:cs="Arial"/>
          <w:color w:val="000000" w:themeColor="text1"/>
          <w:sz w:val="22"/>
          <w:szCs w:val="22"/>
          <w:lang w:val="de-DE"/>
        </w:rPr>
        <w:t xml:space="preserve">. </w:t>
      </w:r>
      <w:r w:rsidR="00631BCF" w:rsidRPr="00B6303E">
        <w:rPr>
          <w:rFonts w:ascii="Arial" w:hAnsi="Arial" w:cs="Arial"/>
          <w:color w:val="000000" w:themeColor="text1"/>
          <w:sz w:val="22"/>
          <w:szCs w:val="22"/>
          <w:lang w:val="de-DE"/>
        </w:rPr>
        <w:t>An den Actiontheken haben Fachbesucher die Möglichkeit, ausgewählte KAISER-Produkte selbst zu testen und sich von Funktionalität, Montagefreundlichkeit und Systemvorteilen direkt vor Ort zu überzeugen.</w:t>
      </w:r>
      <w:r w:rsidR="00825793">
        <w:rPr>
          <w:rFonts w:ascii="Arial" w:hAnsi="Arial" w:cs="Arial"/>
          <w:color w:val="000000" w:themeColor="text1"/>
          <w:sz w:val="22"/>
          <w:szCs w:val="22"/>
          <w:lang w:val="de-DE"/>
        </w:rPr>
        <w:t xml:space="preserve"> D</w:t>
      </w:r>
      <w:r w:rsidR="00631BCF" w:rsidRPr="00B6303E">
        <w:rPr>
          <w:rFonts w:ascii="Arial" w:hAnsi="Arial" w:cs="Arial"/>
          <w:color w:val="000000" w:themeColor="text1"/>
          <w:sz w:val="22"/>
          <w:szCs w:val="22"/>
          <w:lang w:val="de-DE"/>
        </w:rPr>
        <w:t>arüber hinaus begleiten Influencer den Messeauftritt und geben authentische Einblicke in die KAISER-Produktwelten sowie in die Einsatzmöglichkeiten auf der Baustelle.</w:t>
      </w:r>
      <w:r w:rsidR="00825793">
        <w:rPr>
          <w:rFonts w:ascii="Arial" w:hAnsi="Arial" w:cs="Arial"/>
          <w:color w:val="000000" w:themeColor="text1"/>
          <w:sz w:val="22"/>
          <w:szCs w:val="22"/>
          <w:lang w:val="de-DE"/>
        </w:rPr>
        <w:t xml:space="preserve"> </w:t>
      </w:r>
      <w:r w:rsidR="00631BCF" w:rsidRPr="00B6303E">
        <w:rPr>
          <w:rFonts w:ascii="Arial" w:hAnsi="Arial" w:cs="Arial"/>
          <w:color w:val="000000" w:themeColor="text1"/>
          <w:sz w:val="22"/>
          <w:szCs w:val="22"/>
          <w:lang w:val="de-DE"/>
        </w:rPr>
        <w:t>Auch der Branchennachwuchs steht im Fokus: Auf der Werkstattstraße (GAL.1, Stand C03) bietet KAISER Auszubildenden und interessierten Nachwuchskräften die Gelegenheit, praktische Erfahrungen zu sammeln und die Elektro-Installationstechnik des Unternehmens aktiv kennenzulernen.</w:t>
      </w:r>
    </w:p>
    <w:p w14:paraId="385BB988" w14:textId="0C82800A" w:rsidR="00631BCF" w:rsidRPr="008E5AA3" w:rsidRDefault="00631BCF" w:rsidP="008E5AA3">
      <w:pPr>
        <w:spacing w:line="360" w:lineRule="auto"/>
        <w:jc w:val="both"/>
        <w:rPr>
          <w:rFonts w:cs="Arial"/>
          <w:b/>
          <w:bCs/>
          <w:color w:val="000000" w:themeColor="text1"/>
        </w:rPr>
      </w:pPr>
      <w:r w:rsidRPr="008E5AA3">
        <w:rPr>
          <w:rFonts w:cs="Arial"/>
          <w:b/>
          <w:bCs/>
          <w:color w:val="000000" w:themeColor="text1"/>
        </w:rPr>
        <w:t>Upgrade Unterputz: Das neue UP</w:t>
      </w:r>
      <w:r w:rsidRPr="008E5AA3">
        <w:rPr>
          <w:rFonts w:cs="Arial"/>
          <w:b/>
          <w:bCs/>
          <w:color w:val="000000" w:themeColor="text1"/>
          <w:vertAlign w:val="superscript"/>
        </w:rPr>
        <w:t>1</w:t>
      </w:r>
      <w:r w:rsidRPr="008E5AA3">
        <w:rPr>
          <w:rFonts w:cs="Arial"/>
          <w:b/>
          <w:bCs/>
          <w:color w:val="000000" w:themeColor="text1"/>
        </w:rPr>
        <w:t xml:space="preserve">-Gesamtprogramm </w:t>
      </w:r>
    </w:p>
    <w:p w14:paraId="3536F829" w14:textId="3C77991C" w:rsidR="006F6F22" w:rsidRPr="00B6303E" w:rsidRDefault="00631BCF" w:rsidP="008E5AA3">
      <w:pPr>
        <w:pStyle w:val="StandardWeb"/>
        <w:spacing w:line="360" w:lineRule="auto"/>
        <w:jc w:val="both"/>
        <w:rPr>
          <w:rFonts w:ascii="Arial" w:hAnsi="Arial" w:cs="Arial"/>
          <w:color w:val="000000" w:themeColor="text1"/>
          <w:sz w:val="22"/>
          <w:szCs w:val="22"/>
          <w:lang w:val="de-DE"/>
        </w:rPr>
      </w:pPr>
      <w:r w:rsidRPr="00B6303E">
        <w:rPr>
          <w:rFonts w:ascii="Arial" w:hAnsi="Arial" w:cs="Arial"/>
          <w:color w:val="000000" w:themeColor="text1"/>
          <w:sz w:val="22"/>
          <w:szCs w:val="22"/>
          <w:lang w:val="de-DE"/>
        </w:rPr>
        <w:lastRenderedPageBreak/>
        <w:t xml:space="preserve">Als zentrales Messehighlight rückt KAISER seine neue Generation besonders montagefreundlicher Unterputzdosen für alle Installationsmethoden in den Fokus. Die neue UP¹-Familie von KAISER vereint Geräte-, Geräte-Verbindungs-, Electronic- und Doppelgeräte-Verbindungsdosen in vier Varianten: UP¹, UP¹ ECON (luftdicht), UP¹ Fix und UP¹ </w:t>
      </w:r>
      <w:proofErr w:type="gramStart"/>
      <w:r w:rsidRPr="00B6303E">
        <w:rPr>
          <w:rFonts w:ascii="Arial" w:hAnsi="Arial" w:cs="Arial"/>
          <w:color w:val="000000" w:themeColor="text1"/>
          <w:sz w:val="22"/>
          <w:szCs w:val="22"/>
          <w:lang w:val="de-DE"/>
        </w:rPr>
        <w:t>ECON Fix</w:t>
      </w:r>
      <w:proofErr w:type="gramEnd"/>
      <w:r w:rsidRPr="00B6303E">
        <w:rPr>
          <w:rFonts w:ascii="Arial" w:hAnsi="Arial" w:cs="Arial"/>
          <w:color w:val="000000" w:themeColor="text1"/>
          <w:sz w:val="22"/>
          <w:szCs w:val="22"/>
          <w:lang w:val="de-DE"/>
        </w:rPr>
        <w:t>. Praxisorientierte Details wie bodennahe Durchverdrahtung, seitenneutrale Kombinierbarkeit, dreifache Rohrzuführung sowie – je nach Ausführung – bis zu 25 % mehr Installationsvolumen erfüllen die Anforderungen moderner Gebäudetechnik, etwa für Smart-Home-, Netzwerk- oder Bussysteme.</w:t>
      </w:r>
      <w:r w:rsidR="008E5AA3" w:rsidRPr="00B6303E">
        <w:rPr>
          <w:rFonts w:ascii="Arial" w:hAnsi="Arial" w:cs="Arial"/>
          <w:color w:val="000000" w:themeColor="text1"/>
          <w:sz w:val="22"/>
          <w:szCs w:val="22"/>
          <w:lang w:val="de-DE"/>
        </w:rPr>
        <w:t xml:space="preserve"> </w:t>
      </w:r>
      <w:r w:rsidRPr="00B6303E">
        <w:rPr>
          <w:rFonts w:ascii="Arial" w:hAnsi="Arial" w:cs="Arial"/>
          <w:color w:val="000000" w:themeColor="text1"/>
          <w:sz w:val="22"/>
          <w:szCs w:val="22"/>
          <w:lang w:val="de-DE"/>
        </w:rPr>
        <w:t>Die Fix-Varianten mit integrierten Klemmrippen ermöglichen eine schnelle, saubere Montage ohne Gips oder PU-Schaum. Sie werden vor dem Verputzen sicher fixiert und reduzieren die Installationszeit um bis zu 50 % – auch bei anspruchsvollen Wandaufbauten oder niedrigen Temperaturen.</w:t>
      </w:r>
      <w:r w:rsidR="008E5AA3" w:rsidRPr="00B6303E">
        <w:rPr>
          <w:rFonts w:ascii="Arial" w:hAnsi="Arial" w:cs="Arial"/>
          <w:color w:val="000000" w:themeColor="text1"/>
          <w:sz w:val="22"/>
          <w:szCs w:val="22"/>
          <w:lang w:val="de-DE"/>
        </w:rPr>
        <w:t xml:space="preserve"> </w:t>
      </w:r>
      <w:r w:rsidRPr="00B6303E">
        <w:rPr>
          <w:rFonts w:ascii="Arial" w:hAnsi="Arial" w:cs="Arial"/>
          <w:color w:val="000000" w:themeColor="text1"/>
          <w:sz w:val="22"/>
          <w:szCs w:val="22"/>
          <w:lang w:val="de-DE"/>
        </w:rPr>
        <w:t>Seitenneutrales Design erlaubt werkzeuglose Mehrfachkombinationen im 71-mm-Normabstand. Zwei Spreizkrallenfelder und vier 3-fach-Schraubdome sorgen für sicheren Halt. Zubehör wie stufenlose Putzausgleichrahmen, Abstandhalter und wiederverwendbare Signaldeckel ergänzt das System.</w:t>
      </w:r>
      <w:r w:rsidR="008E5AA3" w:rsidRPr="00B6303E">
        <w:rPr>
          <w:rFonts w:ascii="Arial" w:hAnsi="Arial" w:cs="Arial"/>
          <w:color w:val="000000" w:themeColor="text1"/>
          <w:sz w:val="22"/>
          <w:szCs w:val="22"/>
          <w:lang w:val="de-DE"/>
        </w:rPr>
        <w:t xml:space="preserve"> </w:t>
      </w:r>
      <w:r w:rsidR="006F6F22" w:rsidRPr="00B6303E">
        <w:rPr>
          <w:rFonts w:ascii="Arial" w:hAnsi="Arial" w:cs="Arial"/>
          <w:color w:val="000000" w:themeColor="text1"/>
          <w:sz w:val="22"/>
          <w:szCs w:val="22"/>
          <w:lang w:val="de-DE"/>
        </w:rPr>
        <w:t>Die neuen Unterputzdosen UP</w:t>
      </w:r>
      <w:r w:rsidR="006F6F22" w:rsidRPr="00B6303E">
        <w:rPr>
          <w:rFonts w:ascii="Arial" w:hAnsi="Arial" w:cs="Arial"/>
          <w:color w:val="000000" w:themeColor="text1"/>
          <w:sz w:val="22"/>
          <w:szCs w:val="22"/>
          <w:vertAlign w:val="superscript"/>
          <w:lang w:val="de-DE"/>
        </w:rPr>
        <w:t>1</w:t>
      </w:r>
      <w:r w:rsidR="006F6F22" w:rsidRPr="00B6303E">
        <w:rPr>
          <w:rFonts w:ascii="Arial" w:hAnsi="Arial" w:cs="Arial"/>
          <w:color w:val="000000" w:themeColor="text1"/>
          <w:sz w:val="22"/>
          <w:szCs w:val="22"/>
          <w:lang w:val="de-DE"/>
        </w:rPr>
        <w:t xml:space="preserve"> sind schadstoffgeprüft durch das Sentinel Holding Institut und können mit dem SHI-Produktpass in nachhaltige Bauvorhaben integriert werden.</w:t>
      </w:r>
    </w:p>
    <w:bookmarkEnd w:id="1"/>
    <w:p w14:paraId="3F7BC072" w14:textId="725852B6"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Sichere Dichtheit im Rein- und Feuchtraum </w:t>
      </w:r>
    </w:p>
    <w:p w14:paraId="09929F5F" w14:textId="77777777" w:rsidR="00A31C51" w:rsidRPr="008E5AA3" w:rsidRDefault="00A31C51" w:rsidP="008E5AA3">
      <w:pPr>
        <w:spacing w:line="360" w:lineRule="auto"/>
        <w:jc w:val="both"/>
        <w:rPr>
          <w:rFonts w:cs="Arial"/>
          <w:color w:val="000000" w:themeColor="text1"/>
        </w:rPr>
      </w:pPr>
      <w:r w:rsidRPr="008E5AA3">
        <w:rPr>
          <w:rFonts w:cs="Arial"/>
          <w:iCs/>
          <w:color w:val="000000" w:themeColor="text1"/>
          <w:szCs w:val="22"/>
        </w:rPr>
        <w:t>Für die fachgerechte Hohlwand-Installation in Reinraumwänden führt KAISER eine nach VDI 2083-19 mit der höchsten Dichtheitsklasse 7 zertifizierte Reinraumdose im Programm</w:t>
      </w:r>
      <w:r w:rsidRPr="008E5AA3">
        <w:rPr>
          <w:rFonts w:cs="Arial"/>
          <w:color w:val="000000" w:themeColor="text1"/>
        </w:rPr>
        <w:t xml:space="preserve">. So wird ein Entweichen oder Eindringen von kleinsten Partikeln trotz eingebrachter Elektro-Installation sicher unterbunden. Die bisher hier üblichen zeitraubenden Behelfslösungen zur Vermeidung des Luftaustauschs können damit entfallen. Arbeitserleichternd auf der Baustelle wirkt sich auch die neue Geräte-Verbindungsdose für Feuchträume aus, die jetzt für eine sichere Abdichtung der Elektro-Installation nach DIN 18534 hinter Flächen sorgt, auf die Spritz-, Brauch- und Reinigungswasser einwirken. </w:t>
      </w:r>
    </w:p>
    <w:p w14:paraId="24B18411" w14:textId="77777777" w:rsidR="009643CA" w:rsidRPr="008E5AA3" w:rsidRDefault="009643CA" w:rsidP="008E5AA3">
      <w:pPr>
        <w:spacing w:line="360" w:lineRule="auto"/>
        <w:jc w:val="both"/>
        <w:rPr>
          <w:rFonts w:cs="Arial"/>
          <w:color w:val="000000" w:themeColor="text1"/>
        </w:rPr>
      </w:pPr>
    </w:p>
    <w:p w14:paraId="6131CFF8" w14:textId="508E0024" w:rsidR="009643CA" w:rsidRPr="008E5AA3" w:rsidRDefault="009643CA" w:rsidP="008E5AA3">
      <w:pPr>
        <w:spacing w:line="360" w:lineRule="auto"/>
        <w:jc w:val="both"/>
        <w:rPr>
          <w:rFonts w:cs="Arial"/>
          <w:b/>
          <w:bCs/>
          <w:color w:val="000000" w:themeColor="text1"/>
        </w:rPr>
      </w:pPr>
      <w:r w:rsidRPr="008E5AA3">
        <w:rPr>
          <w:rFonts w:cs="Arial"/>
          <w:b/>
          <w:bCs/>
          <w:color w:val="000000" w:themeColor="text1"/>
        </w:rPr>
        <w:lastRenderedPageBreak/>
        <w:t>Neuer Standard für Massivholz-Installationen</w:t>
      </w:r>
      <w:r w:rsidR="00825793">
        <w:rPr>
          <w:rFonts w:cs="Arial"/>
          <w:b/>
          <w:bCs/>
          <w:color w:val="000000" w:themeColor="text1"/>
        </w:rPr>
        <w:t xml:space="preserve"> </w:t>
      </w:r>
    </w:p>
    <w:p w14:paraId="4F044E89" w14:textId="77777777" w:rsidR="009643CA" w:rsidRPr="008E5AA3" w:rsidRDefault="009643CA" w:rsidP="008E5AA3">
      <w:pPr>
        <w:spacing w:line="360" w:lineRule="auto"/>
        <w:jc w:val="both"/>
        <w:rPr>
          <w:rFonts w:cs="Arial"/>
          <w:color w:val="000000" w:themeColor="text1"/>
        </w:rPr>
      </w:pPr>
      <w:r w:rsidRPr="008E5AA3">
        <w:rPr>
          <w:rFonts w:cs="Arial"/>
          <w:color w:val="000000" w:themeColor="text1"/>
        </w:rPr>
        <w:t>Mit der Geräteverbindungsdose für Massivholz hat KAISER einen neuen Standard für die Elektro-Installation in industriell hergestellten Massivholzelementen geschaffen, die im Gebäudebau immer häufiger zum Einsatz kommen. Da die Herstellung des nachwachsenden Rohstoffes Holz keine CO</w:t>
      </w:r>
      <w:r w:rsidRPr="000D1899">
        <w:rPr>
          <w:rFonts w:cs="Arial"/>
          <w:color w:val="000000" w:themeColor="text1"/>
          <w:vertAlign w:val="subscript"/>
        </w:rPr>
        <w:t>2</w:t>
      </w:r>
      <w:r w:rsidRPr="008E5AA3">
        <w:rPr>
          <w:rFonts w:cs="Arial"/>
          <w:color w:val="000000" w:themeColor="text1"/>
        </w:rPr>
        <w:t>-Emissionen verursacht und das Material selbst Kohlenstoff bindet, ist es ein nachhaltiger Baustoff der Zukunft. Mit ihrer einzigartigen Klemmrippen-Befestigung und besonderen Position der luftdichten Leitungs- und Rohreinführungen über Eck am Dosenboden entspricht die innovative Dose den besonderen Anforderungen der Leitungsführung in den neuen Holzwerkstoffen.</w:t>
      </w:r>
    </w:p>
    <w:p w14:paraId="7345B7C1" w14:textId="77777777" w:rsidR="009643CA" w:rsidRPr="008E5AA3" w:rsidRDefault="009643CA" w:rsidP="008E5AA3">
      <w:pPr>
        <w:spacing w:line="360" w:lineRule="auto"/>
        <w:jc w:val="both"/>
        <w:rPr>
          <w:rFonts w:cs="Arial"/>
          <w:color w:val="000000" w:themeColor="text1"/>
        </w:rPr>
      </w:pPr>
    </w:p>
    <w:p w14:paraId="193BF932" w14:textId="77777777" w:rsidR="00A31C51" w:rsidRPr="008E5AA3" w:rsidRDefault="00A31C51" w:rsidP="008E5AA3">
      <w:pPr>
        <w:autoSpaceDE w:val="0"/>
        <w:autoSpaceDN w:val="0"/>
        <w:adjustRightInd w:val="0"/>
        <w:spacing w:line="360" w:lineRule="auto"/>
        <w:jc w:val="both"/>
        <w:rPr>
          <w:rFonts w:cs="Arial"/>
          <w:b/>
          <w:bCs/>
          <w:color w:val="000000" w:themeColor="text1"/>
          <w:szCs w:val="22"/>
        </w:rPr>
      </w:pPr>
      <w:r w:rsidRPr="008E5AA3">
        <w:rPr>
          <w:rFonts w:cs="Arial"/>
          <w:b/>
          <w:bCs/>
          <w:color w:val="000000" w:themeColor="text1"/>
          <w:szCs w:val="22"/>
        </w:rPr>
        <w:t xml:space="preserve">Wand- und Deckenübergänge für Holzrahmen- und -tafelbauweise </w:t>
      </w:r>
    </w:p>
    <w:p w14:paraId="2CD3B421" w14:textId="77777777" w:rsidR="00A31C51" w:rsidRPr="008E5AA3" w:rsidRDefault="00A31C51" w:rsidP="008E5AA3">
      <w:pPr>
        <w:autoSpaceDE w:val="0"/>
        <w:autoSpaceDN w:val="0"/>
        <w:adjustRightInd w:val="0"/>
        <w:spacing w:line="360" w:lineRule="auto"/>
        <w:jc w:val="both"/>
        <w:rPr>
          <w:rFonts w:cs="Arial"/>
          <w:color w:val="000000" w:themeColor="text1"/>
          <w:szCs w:val="22"/>
        </w:rPr>
      </w:pPr>
      <w:r w:rsidRPr="008E5AA3">
        <w:rPr>
          <w:rFonts w:cs="Arial"/>
          <w:color w:val="000000" w:themeColor="text1"/>
          <w:szCs w:val="22"/>
        </w:rPr>
        <w:t xml:space="preserve">Die neuen KAISER Wand- und Deckenübergänge 90° für den Fertighaus- und Modulbau garantieren einen luftdichten Bauteilabschluss an Übergangsstellen und lösen das Problem von herausstehenden Elektroinstallationsrohren. Somit wird ein reibungsloser Transport der Wandelemente oder Module auf die Baustelle gewährleistet und der zusätzliche Arbeitsschritt der bauseitigen Abdichtung der Übergangsstelle entfällt. Die innovativen Übergänge für den front- oder rückseitigen Einbau des Leerrohrsystems in der seriellen Fertigung ermöglichen einen flexiblen Leitungseinzug aus beiden Richtungen. Der 90°-Bogen und eine saubere </w:t>
      </w:r>
      <w:proofErr w:type="spellStart"/>
      <w:r w:rsidRPr="008E5AA3">
        <w:rPr>
          <w:rFonts w:cs="Arial"/>
          <w:color w:val="000000" w:themeColor="text1"/>
          <w:szCs w:val="22"/>
        </w:rPr>
        <w:t>Verrastung</w:t>
      </w:r>
      <w:proofErr w:type="spellEnd"/>
      <w:r w:rsidRPr="008E5AA3">
        <w:rPr>
          <w:rFonts w:cs="Arial"/>
          <w:color w:val="000000" w:themeColor="text1"/>
          <w:szCs w:val="22"/>
        </w:rPr>
        <w:t xml:space="preserve"> zum Wandanschlusselement beugen Stoßkanten vor. Dank der Mehrteiligkeit wird eine optimale Einbindung in moderne Fertigungsprozesse erreicht. </w:t>
      </w:r>
    </w:p>
    <w:p w14:paraId="3BFC8D79" w14:textId="77777777" w:rsidR="00A31C51" w:rsidRPr="008E5AA3" w:rsidRDefault="00A31C51" w:rsidP="008E5AA3">
      <w:pPr>
        <w:autoSpaceDE w:val="0"/>
        <w:autoSpaceDN w:val="0"/>
        <w:adjustRightInd w:val="0"/>
        <w:spacing w:line="360" w:lineRule="auto"/>
        <w:jc w:val="both"/>
        <w:rPr>
          <w:rFonts w:cs="Arial"/>
          <w:color w:val="000000" w:themeColor="text1"/>
          <w:szCs w:val="22"/>
        </w:rPr>
      </w:pPr>
    </w:p>
    <w:p w14:paraId="00921C01" w14:textId="77777777" w:rsidR="00A31C51" w:rsidRPr="008E5AA3" w:rsidRDefault="00A31C51" w:rsidP="008E5AA3">
      <w:pPr>
        <w:spacing w:line="360" w:lineRule="auto"/>
        <w:jc w:val="both"/>
        <w:rPr>
          <w:rFonts w:cs="Arial"/>
          <w:b/>
          <w:bCs/>
          <w:color w:val="000000" w:themeColor="text1"/>
          <w:szCs w:val="22"/>
        </w:rPr>
      </w:pPr>
      <w:r w:rsidRPr="008E5AA3">
        <w:rPr>
          <w:rFonts w:cs="Arial"/>
          <w:b/>
          <w:bCs/>
          <w:color w:val="000000" w:themeColor="text1"/>
        </w:rPr>
        <w:t xml:space="preserve">Einbaugehäuse für den Betonbau im 3D-Druck </w:t>
      </w:r>
    </w:p>
    <w:p w14:paraId="00490BEA" w14:textId="77777777" w:rsidR="00A31C51" w:rsidRPr="008E5AA3" w:rsidRDefault="00A31C51" w:rsidP="008E5AA3">
      <w:pPr>
        <w:spacing w:line="360" w:lineRule="auto"/>
        <w:jc w:val="both"/>
        <w:rPr>
          <w:rFonts w:cs="Arial"/>
          <w:color w:val="000000" w:themeColor="text1"/>
          <w:szCs w:val="22"/>
        </w:rPr>
      </w:pPr>
      <w:r w:rsidRPr="008E5AA3">
        <w:rPr>
          <w:rFonts w:cs="Arial"/>
          <w:color w:val="000000" w:themeColor="text1"/>
          <w:szCs w:val="22"/>
        </w:rPr>
        <w:t xml:space="preserve">Mit dem Einbaugehäuse für Hohlwanddosen hat KAISER ein erstes Elektro-Installationsprodukt für 3D-gedruckte Gebäude auf den Markt gebracht. Das in Abmessungen von 100 x 100 x 87 mm auf die übliche Schichtbreite von 8 cm zugeschnittene rechteckige Einbaugehäuse fixiert sich mit jeweils fünf tiefliegenden Betonhalterungen oben und unten im Layer und bietet so dauerhaft sicheren Halt in der Wand. Zur exakten und schnellen Ausrichtung im Fertigungsprozess dient die </w:t>
      </w:r>
      <w:r w:rsidRPr="008E5AA3">
        <w:rPr>
          <w:rFonts w:cs="Arial"/>
          <w:color w:val="000000" w:themeColor="text1"/>
          <w:szCs w:val="22"/>
        </w:rPr>
        <w:lastRenderedPageBreak/>
        <w:t xml:space="preserve">Aufnahme für eine kleine optionale Wasserwaage mit zwei Libellen. Die Einbauöffnung des Gehäuses mit 68 mm Durchmesser erleichtert durch Randversenkung und Ausrichtmarkierungen die spätere Installation der KAISER-Hohlwanddosen. Für Mehrfach-Kombinationen sind seitliche Verbindungskonturen angebracht, die auch den normgerechten Mittenabstand von 71 mm sicherstellen. Laterale Rohreinführungen dienen der Zuführung von Leitungen bei einfach gedruckten Wänden und können werkzeuglos geöffnet werden. Eine ebene Auflagefläche, die mit seitlichen Sollbruchstellen für Kombinationen angepasst werden kann, sichert das saubere Aufliegen des Einbaugerätes und die Einhaltung der geforderten IP-Schutzart. </w:t>
      </w:r>
    </w:p>
    <w:p w14:paraId="05FDDD7E" w14:textId="77777777" w:rsidR="00A31C51" w:rsidRPr="008E5AA3" w:rsidRDefault="00A31C51" w:rsidP="008E5AA3">
      <w:pPr>
        <w:spacing w:line="360" w:lineRule="auto"/>
        <w:jc w:val="both"/>
        <w:rPr>
          <w:rFonts w:cs="Arial"/>
          <w:b/>
          <w:bCs/>
          <w:color w:val="000000" w:themeColor="text1"/>
          <w:szCs w:val="22"/>
        </w:rPr>
      </w:pPr>
    </w:p>
    <w:p w14:paraId="5A18BFF3" w14:textId="07634294" w:rsidR="00A31C51" w:rsidRPr="008E5AA3" w:rsidRDefault="00A31C51" w:rsidP="008E5AA3">
      <w:pPr>
        <w:spacing w:line="360" w:lineRule="auto"/>
        <w:jc w:val="both"/>
        <w:rPr>
          <w:rFonts w:cs="Arial"/>
          <w:b/>
          <w:bCs/>
          <w:color w:val="000000" w:themeColor="text1"/>
          <w:szCs w:val="22"/>
        </w:rPr>
      </w:pPr>
      <w:r w:rsidRPr="008E5AA3">
        <w:rPr>
          <w:rFonts w:cs="Arial"/>
          <w:b/>
          <w:bCs/>
          <w:color w:val="000000" w:themeColor="text1"/>
          <w:szCs w:val="22"/>
        </w:rPr>
        <w:t xml:space="preserve">Übergangskasten für Ortbeton und Werksfertigung </w:t>
      </w:r>
    </w:p>
    <w:p w14:paraId="0288C59E" w14:textId="77777777" w:rsidR="00A31C51" w:rsidRPr="008E5AA3" w:rsidRDefault="00A31C51" w:rsidP="008E5AA3">
      <w:pPr>
        <w:suppressAutoHyphens/>
        <w:spacing w:line="360" w:lineRule="auto"/>
        <w:jc w:val="both"/>
        <w:rPr>
          <w:iCs/>
          <w:color w:val="000000" w:themeColor="text1"/>
        </w:rPr>
      </w:pPr>
      <w:r w:rsidRPr="008E5AA3">
        <w:rPr>
          <w:iCs/>
          <w:color w:val="000000" w:themeColor="text1"/>
        </w:rPr>
        <w:t xml:space="preserve">Auf Anregung der Betonbaubranche hat KAISER einen Zentral-Übergangskasten für die Werksfertigung und den Ortbeton entwickelt. Der neue Übergangskasten wird in die Decke als zentraler Einspeisepunkt über Elektroverteilungen und Trassen einbetoniert. Die im Kasten gebündelten Leitungsrohre können über verschiedene Auslässe zum Beispiel an darunter liegende Stromkreisverteiler weitergeführt werden. </w:t>
      </w:r>
    </w:p>
    <w:p w14:paraId="5411E6EF" w14:textId="77777777" w:rsidR="00A31C51" w:rsidRPr="008E5AA3" w:rsidRDefault="00A31C51" w:rsidP="008E5AA3">
      <w:pPr>
        <w:suppressAutoHyphens/>
        <w:spacing w:after="120" w:line="360" w:lineRule="auto"/>
        <w:jc w:val="both"/>
        <w:rPr>
          <w:iCs/>
          <w:color w:val="000000" w:themeColor="text1"/>
        </w:rPr>
      </w:pPr>
      <w:r w:rsidRPr="008E5AA3">
        <w:rPr>
          <w:iCs/>
          <w:color w:val="000000" w:themeColor="text1"/>
        </w:rPr>
        <w:t xml:space="preserve">Der neue Zentral-Übergangskasten verfügt über 24 obere Rohreinführungen der Größe M20 bis M25 sowie sechs Anschlüsse im Format M25 bis M32, die oberhalb der in der Regel 4 bis 6 cm starken Filigrandecke liegen. An den Stirnseiten, die zur Aneinanderreihung von Kästen genutzt werden können, ist jeweils eine Einführung von M40 bis M63 angebracht. Weitere Anschlussmöglichkeiten bieten vier großflächig ausschlagbare Fenster für die bündelweise Rohreinführung. Zur Installation wird das Frontteil mit zwei System-Haftmagneten auf dem Schaltisch oder mit Nägeln oder Klebern auf der Schalung befestigt und das Oberteil </w:t>
      </w:r>
      <w:proofErr w:type="spellStart"/>
      <w:r w:rsidRPr="008E5AA3">
        <w:rPr>
          <w:iCs/>
          <w:color w:val="000000" w:themeColor="text1"/>
        </w:rPr>
        <w:t>aufgerastet</w:t>
      </w:r>
      <w:proofErr w:type="spellEnd"/>
      <w:r w:rsidRPr="008E5AA3">
        <w:rPr>
          <w:iCs/>
          <w:color w:val="000000" w:themeColor="text1"/>
        </w:rPr>
        <w:t xml:space="preserve">. Die Haftmagneten ermöglichen das präzise, vollautomatisierte Positionieren durch Schalungsroboter in der Werksfertigung. Für den sauberen Raumabschluss stehen Schraubdeckel aus Kunststoff oder Aluminium zur Verfügung. </w:t>
      </w:r>
    </w:p>
    <w:p w14:paraId="288A4EEA" w14:textId="77777777" w:rsidR="008E5AA3" w:rsidRDefault="008E5AA3" w:rsidP="008E5AA3">
      <w:pPr>
        <w:spacing w:line="360" w:lineRule="auto"/>
        <w:jc w:val="both"/>
        <w:rPr>
          <w:rFonts w:cs="Arial"/>
          <w:color w:val="000000" w:themeColor="text1"/>
          <w:szCs w:val="22"/>
        </w:rPr>
      </w:pPr>
    </w:p>
    <w:p w14:paraId="3732843B" w14:textId="4651F0C1" w:rsidR="009643CA" w:rsidRPr="008E5AA3" w:rsidRDefault="009643CA" w:rsidP="008E5AA3">
      <w:pPr>
        <w:spacing w:line="360" w:lineRule="auto"/>
        <w:jc w:val="both"/>
        <w:rPr>
          <w:rFonts w:cs="Arial"/>
          <w:b/>
          <w:bCs/>
          <w:color w:val="000000" w:themeColor="text1"/>
        </w:rPr>
      </w:pPr>
      <w:r w:rsidRPr="008E5AA3">
        <w:rPr>
          <w:rFonts w:cs="Arial"/>
          <w:b/>
          <w:bCs/>
          <w:color w:val="000000" w:themeColor="text1"/>
        </w:rPr>
        <w:t>System Flat für modulare Raummodule</w:t>
      </w:r>
      <w:r w:rsidR="00825793">
        <w:rPr>
          <w:rFonts w:cs="Arial"/>
          <w:b/>
          <w:bCs/>
          <w:color w:val="000000" w:themeColor="text1"/>
        </w:rPr>
        <w:t xml:space="preserve"> </w:t>
      </w:r>
    </w:p>
    <w:p w14:paraId="28079278" w14:textId="53398FA0" w:rsidR="009643CA" w:rsidRPr="008E5AA3" w:rsidRDefault="009643CA" w:rsidP="008E5AA3">
      <w:pPr>
        <w:spacing w:line="360" w:lineRule="auto"/>
        <w:jc w:val="both"/>
        <w:rPr>
          <w:rFonts w:cs="Arial"/>
          <w:color w:val="000000" w:themeColor="text1"/>
        </w:rPr>
      </w:pPr>
      <w:r w:rsidRPr="008E5AA3">
        <w:rPr>
          <w:rFonts w:cs="Arial"/>
          <w:color w:val="000000" w:themeColor="text1"/>
        </w:rPr>
        <w:t>Neuartige extrem</w:t>
      </w:r>
      <w:r w:rsidR="006F6F22" w:rsidRPr="008E5AA3">
        <w:rPr>
          <w:rFonts w:cs="Arial"/>
          <w:color w:val="000000" w:themeColor="text1"/>
        </w:rPr>
        <w:t xml:space="preserve"> </w:t>
      </w:r>
      <w:r w:rsidRPr="008E5AA3">
        <w:rPr>
          <w:rFonts w:cs="Arial"/>
          <w:color w:val="000000" w:themeColor="text1"/>
        </w:rPr>
        <w:t>flache Geräte-, Geräteverbindungs- und Wandleuchten-Anschlussdosen machen die Elektro-Installation in seriell produzierten Raumsystemen flexibler, einfacher und wirtschaftlicher. Die jetzt auf der Messe präsentierte Serie Flat 45 ist mit ihrer Einbautiefe von nur 45 mm speziell für die Werksfertigung von Raummodulen, wie Garagen oder Fertigbäder</w:t>
      </w:r>
      <w:r w:rsidR="000D1899">
        <w:rPr>
          <w:rFonts w:cs="Arial"/>
          <w:color w:val="000000" w:themeColor="text1"/>
        </w:rPr>
        <w:t>n</w:t>
      </w:r>
      <w:r w:rsidRPr="008E5AA3">
        <w:rPr>
          <w:rFonts w:cs="Arial"/>
          <w:color w:val="000000" w:themeColor="text1"/>
        </w:rPr>
        <w:t>, mit geringen Wandstärken ausgelegt. Die Dosen sind robust, betondicht und für den Einsatz in Kippschalungen geeignet. Durch ihre verlässliche Befestigung auf der Schalung oder an der Bewehrung werden keine zusätzlichen Sicherungsmaßnahmen mehr benötigt.</w:t>
      </w:r>
    </w:p>
    <w:p w14:paraId="65FBD30D" w14:textId="77777777" w:rsidR="009643CA" w:rsidRPr="008E5AA3" w:rsidRDefault="009643CA" w:rsidP="008E5AA3">
      <w:pPr>
        <w:spacing w:line="360" w:lineRule="auto"/>
        <w:jc w:val="both"/>
        <w:rPr>
          <w:rFonts w:cs="Arial"/>
          <w:color w:val="000000" w:themeColor="text1"/>
        </w:rPr>
      </w:pPr>
    </w:p>
    <w:p w14:paraId="627FBB49" w14:textId="77777777" w:rsidR="00A31C51" w:rsidRPr="008E5AA3" w:rsidRDefault="00A31C51" w:rsidP="008E5AA3">
      <w:pPr>
        <w:spacing w:line="360" w:lineRule="auto"/>
        <w:jc w:val="both"/>
        <w:rPr>
          <w:b/>
          <w:color w:val="000000" w:themeColor="text1"/>
        </w:rPr>
      </w:pPr>
      <w:r w:rsidRPr="008E5AA3">
        <w:rPr>
          <w:b/>
          <w:color w:val="000000" w:themeColor="text1"/>
        </w:rPr>
        <w:t xml:space="preserve">VDE-zertifizierte Stecksysteme </w:t>
      </w:r>
    </w:p>
    <w:p w14:paraId="5940BE9A" w14:textId="77777777" w:rsidR="00A31C51" w:rsidRPr="008E5AA3" w:rsidRDefault="00A31C51" w:rsidP="008E5AA3">
      <w:pPr>
        <w:spacing w:line="360" w:lineRule="auto"/>
        <w:jc w:val="both"/>
        <w:rPr>
          <w:color w:val="000000" w:themeColor="text1"/>
        </w:rPr>
      </w:pPr>
      <w:r w:rsidRPr="008E5AA3">
        <w:rPr>
          <w:color w:val="000000" w:themeColor="text1"/>
        </w:rPr>
        <w:t xml:space="preserve">Vorgefertigte Komponenten für steckbare Installationen verkürzen die zeit- und kostenintensive Elektro-Installation vor Ort, verhindern Installationsfehler und erhöhen die Sicherheit. Zugleich erlauben sie zukunftsorientiert Änderungen und Instandsetzungen mit minimalem Aufwand während des gesamten Lebenszyklus des Gebäudes. Als steckbare Baugruppen von KAISER stehen drei VDE-zertifizierte Systemfamilien zur Verfügung, mit denen sich Installationsaufgaben für Kabeltragsysteme, abgehängte Decken, Doppelboden- und Unterflursysteme sowie für Trockenbauwände schnell und einfach durchführen lassen. </w:t>
      </w:r>
    </w:p>
    <w:p w14:paraId="42D90739" w14:textId="77777777" w:rsidR="00073C5B" w:rsidRPr="008E5AA3" w:rsidRDefault="00073C5B" w:rsidP="008E5AA3">
      <w:pPr>
        <w:spacing w:line="360" w:lineRule="auto"/>
        <w:jc w:val="both"/>
        <w:rPr>
          <w:rFonts w:cs="Arial"/>
          <w:b/>
          <w:bCs/>
          <w:color w:val="000000" w:themeColor="text1"/>
        </w:rPr>
      </w:pPr>
    </w:p>
    <w:p w14:paraId="01298565" w14:textId="77777777"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Brandschutz im Trockenbau </w:t>
      </w:r>
    </w:p>
    <w:p w14:paraId="30EF31E2" w14:textId="77777777" w:rsidR="00A31C51" w:rsidRPr="008E5AA3" w:rsidRDefault="00A31C51" w:rsidP="008E5AA3">
      <w:pPr>
        <w:spacing w:line="360" w:lineRule="auto"/>
        <w:jc w:val="both"/>
        <w:rPr>
          <w:rFonts w:cs="Arial"/>
          <w:color w:val="000000" w:themeColor="text1"/>
        </w:rPr>
      </w:pPr>
      <w:r w:rsidRPr="008E5AA3">
        <w:rPr>
          <w:rFonts w:cs="Arial"/>
          <w:color w:val="000000" w:themeColor="text1"/>
        </w:rPr>
        <w:t xml:space="preserve">Mit einer neuen Generation von Brandschutzdosen hat KAISER die für Brand- und Schallschutz erforderlichen Eigenschaften in einer Dose zusammengefasst. Die Brandschutz-Gerätedose HWD 68+ und Brandschutz-Geräte-Verbindungsdose HWD 68+ mit Leitungs- und Rohreinführungen sind DIBt- und ETA-zertifiziert. Beide Dosen verfügen über die bewährte AFS-Technik des Herstellers, die im Brandfall aufschäumt und selbsttätig die Installationsöffnungen in der Brandschutzwand ohne aufwändige Umhüllungen verschließt. Selbst </w:t>
      </w:r>
      <w:r w:rsidRPr="008E5AA3">
        <w:rPr>
          <w:rFonts w:cs="Arial"/>
          <w:color w:val="000000" w:themeColor="text1"/>
        </w:rPr>
        <w:lastRenderedPageBreak/>
        <w:t xml:space="preserve">bei gegenüberliegendem Einbau ist eine Feuerwiderstandsdauer von F30/90-El30-El90 garantiert. </w:t>
      </w:r>
    </w:p>
    <w:p w14:paraId="66334B24" w14:textId="77777777" w:rsidR="00A31C51" w:rsidRPr="008E5AA3" w:rsidRDefault="00A31C51" w:rsidP="008E5AA3">
      <w:pPr>
        <w:spacing w:line="360" w:lineRule="auto"/>
        <w:jc w:val="both"/>
        <w:rPr>
          <w:rFonts w:cs="Arial"/>
          <w:b/>
          <w:bCs/>
          <w:color w:val="000000" w:themeColor="text1"/>
        </w:rPr>
      </w:pPr>
    </w:p>
    <w:p w14:paraId="467659F8" w14:textId="58D698E4"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Massivholz-Geräte-Verbindungsdose </w:t>
      </w:r>
    </w:p>
    <w:p w14:paraId="45665B41" w14:textId="77777777" w:rsidR="00A31C51" w:rsidRPr="008E5AA3" w:rsidRDefault="00A31C51" w:rsidP="008E5AA3">
      <w:pPr>
        <w:spacing w:line="360" w:lineRule="auto"/>
        <w:jc w:val="both"/>
        <w:rPr>
          <w:rFonts w:cs="Arial"/>
          <w:color w:val="000000" w:themeColor="text1"/>
        </w:rPr>
      </w:pPr>
      <w:r w:rsidRPr="008E5AA3">
        <w:rPr>
          <w:rFonts w:cs="Arial"/>
          <w:color w:val="000000" w:themeColor="text1"/>
        </w:rPr>
        <w:t>Die neue Brandschutz-Geräte-Verbindungsdose Massivholz PROTECT</w:t>
      </w:r>
      <w:r w:rsidRPr="008E5AA3">
        <w:rPr>
          <w:rFonts w:cs="Arial"/>
          <w:color w:val="000000" w:themeColor="text1"/>
          <w:vertAlign w:val="superscript"/>
        </w:rPr>
        <w:t xml:space="preserve"> </w:t>
      </w:r>
      <w:r w:rsidRPr="008E5AA3">
        <w:rPr>
          <w:rFonts w:cs="Arial"/>
          <w:color w:val="000000" w:themeColor="text1"/>
        </w:rPr>
        <w:t xml:space="preserve">ist speziell für die Montageanforderungen in Massivholzelementen entwickelt worden. Durch die Befestigung mit Klemmrippen und die innovativen Leitungseinführungen ist eine normgerechte Montage ohne zusätzliche Fräsungen und sonstigen Aufwand mit Sichtholzqualität gewährleistet. Die Leitungseinführungen sorgen durch ihre spezielle Anordnung und Ausführung für eine flexible Führung der Leitungen und einen Ausgleich der Installationstoleranzen, die bei der Leitungsführung in Massivholzelementen entstehen. Darüber hinaus erhält die Brandschutz-Geräte-Verbindungsdose Massivholz PROTECT die Feuerwiderstandsdauer des Massivholzelements von F30-B bis F120-B, ohne dass zusätzliche Kapselungen vorgenommen werden müssen. </w:t>
      </w:r>
    </w:p>
    <w:p w14:paraId="53C6CE0F" w14:textId="77777777" w:rsidR="009643CA" w:rsidRPr="008E5AA3" w:rsidRDefault="009643CA" w:rsidP="008E5AA3">
      <w:pPr>
        <w:spacing w:line="360" w:lineRule="auto"/>
        <w:jc w:val="both"/>
        <w:rPr>
          <w:rFonts w:cs="Arial"/>
          <w:b/>
          <w:bCs/>
          <w:color w:val="000000" w:themeColor="text1"/>
        </w:rPr>
      </w:pPr>
    </w:p>
    <w:p w14:paraId="40D9E37B" w14:textId="77777777" w:rsidR="00A31C51" w:rsidRPr="008E5AA3" w:rsidRDefault="00A31C51" w:rsidP="008E5AA3">
      <w:pPr>
        <w:autoSpaceDE w:val="0"/>
        <w:autoSpaceDN w:val="0"/>
        <w:adjustRightInd w:val="0"/>
        <w:spacing w:line="360" w:lineRule="auto"/>
        <w:jc w:val="both"/>
        <w:rPr>
          <w:rFonts w:cs="Arial"/>
          <w:b/>
          <w:bCs/>
          <w:color w:val="000000" w:themeColor="text1"/>
          <w:szCs w:val="22"/>
        </w:rPr>
      </w:pPr>
      <w:r w:rsidRPr="008E5AA3">
        <w:rPr>
          <w:rFonts w:cs="Arial"/>
          <w:b/>
          <w:bCs/>
          <w:color w:val="000000" w:themeColor="text1"/>
          <w:szCs w:val="22"/>
        </w:rPr>
        <w:t xml:space="preserve">Brandschutzabschottung Schiffbau </w:t>
      </w:r>
    </w:p>
    <w:p w14:paraId="01F8BE97" w14:textId="77777777" w:rsidR="00A31C51" w:rsidRPr="008E5AA3" w:rsidRDefault="00A31C51" w:rsidP="008E5AA3">
      <w:pPr>
        <w:autoSpaceDE w:val="0"/>
        <w:autoSpaceDN w:val="0"/>
        <w:adjustRightInd w:val="0"/>
        <w:spacing w:line="360" w:lineRule="auto"/>
        <w:jc w:val="both"/>
        <w:rPr>
          <w:rFonts w:cs="Arial"/>
          <w:color w:val="000000" w:themeColor="text1"/>
          <w:szCs w:val="22"/>
        </w:rPr>
      </w:pPr>
      <w:r w:rsidRPr="008E5AA3">
        <w:rPr>
          <w:rFonts w:cs="Arial"/>
          <w:color w:val="000000" w:themeColor="text1"/>
          <w:szCs w:val="22"/>
        </w:rPr>
        <w:t xml:space="preserve">Die Brandschutzabschottungen B15 PROTECT garantieren den brandschutztechnischen Raumabschluss in Schiffbauwänden und -decken. Eine Weiterleitung von Feuer, Rauch und hohen Temperaturen wird durch das im Brandfall aufschäumende, dämmschichtbildende Material verhindert. Leitungsdurchführungen werden mit dem Leitungs- oder Mehrfachschott B15 PROTECT sicher, dauerhaft und zuverlässig verschlossen und stellen dadurch einen Raumabschluss von 30 Minuten sicher. </w:t>
      </w:r>
    </w:p>
    <w:p w14:paraId="1B1D9B5F" w14:textId="77777777" w:rsidR="009643CA" w:rsidRPr="008E5AA3" w:rsidRDefault="009643CA" w:rsidP="008E5AA3">
      <w:pPr>
        <w:spacing w:line="360" w:lineRule="auto"/>
        <w:jc w:val="both"/>
        <w:rPr>
          <w:rFonts w:cs="Arial"/>
          <w:b/>
          <w:bCs/>
          <w:color w:val="000000" w:themeColor="text1"/>
        </w:rPr>
      </w:pPr>
    </w:p>
    <w:p w14:paraId="500B674A" w14:textId="77777777"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Connectivity wird ausgebaut </w:t>
      </w:r>
    </w:p>
    <w:p w14:paraId="608656DA" w14:textId="77777777" w:rsidR="00A31C51" w:rsidRPr="008E5AA3" w:rsidRDefault="00A31C51" w:rsidP="008E5AA3">
      <w:pPr>
        <w:spacing w:line="360" w:lineRule="auto"/>
        <w:jc w:val="both"/>
        <w:rPr>
          <w:color w:val="000000" w:themeColor="text1"/>
        </w:rPr>
      </w:pPr>
      <w:r w:rsidRPr="008E5AA3">
        <w:rPr>
          <w:iCs/>
          <w:color w:val="000000" w:themeColor="text1"/>
        </w:rPr>
        <w:t xml:space="preserve">Im Bereich Connectivity stellt KAISER mit der </w:t>
      </w:r>
      <w:proofErr w:type="spellStart"/>
      <w:r w:rsidRPr="008E5AA3">
        <w:rPr>
          <w:rFonts w:cs="Arial"/>
          <w:color w:val="000000" w:themeColor="text1"/>
          <w:szCs w:val="22"/>
        </w:rPr>
        <w:t>FlexBox</w:t>
      </w:r>
      <w:proofErr w:type="spellEnd"/>
      <w:r w:rsidRPr="008E5AA3">
        <w:rPr>
          <w:rFonts w:cs="Arial"/>
          <w:color w:val="000000" w:themeColor="text1"/>
          <w:szCs w:val="22"/>
        </w:rPr>
        <w:t xml:space="preserve"> Connect einen modular aufgebauten Glasfaser-Gebäudeverteiler vor. Der in </w:t>
      </w:r>
      <w:r w:rsidRPr="008E5AA3">
        <w:rPr>
          <w:rFonts w:cs="Arial"/>
          <w:color w:val="000000" w:themeColor="text1"/>
        </w:rPr>
        <w:t xml:space="preserve">IP 54 und IK 08 gefertigte Verteilerkasten lässt sich je nach Anforderung als Glasfaser-Abschlusspunkt, Hausübergabepunkt oder </w:t>
      </w:r>
      <w:proofErr w:type="spellStart"/>
      <w:r w:rsidRPr="008E5AA3">
        <w:rPr>
          <w:rFonts w:cs="Arial"/>
          <w:color w:val="000000" w:themeColor="text1"/>
        </w:rPr>
        <w:t>Spleißverteiler</w:t>
      </w:r>
      <w:proofErr w:type="spellEnd"/>
      <w:r w:rsidRPr="008E5AA3">
        <w:rPr>
          <w:rFonts w:cs="Arial"/>
          <w:color w:val="000000" w:themeColor="text1"/>
        </w:rPr>
        <w:t xml:space="preserve"> einsetzen. S</w:t>
      </w:r>
      <w:r w:rsidRPr="008E5AA3">
        <w:rPr>
          <w:color w:val="000000" w:themeColor="text1"/>
        </w:rPr>
        <w:t xml:space="preserve">echs unterschiedliche, miteinander kombinierbare </w:t>
      </w:r>
      <w:r w:rsidRPr="008E5AA3">
        <w:rPr>
          <w:color w:val="000000" w:themeColor="text1"/>
        </w:rPr>
        <w:lastRenderedPageBreak/>
        <w:t xml:space="preserve">Wandmodule dienen der exakten Gehäuseadaption an die örtlichen Gegebenheiten in Mehrfamilienhäusern, Bürogebäuden oder Industrieanlagen, ohne dass komplexe Umgestaltungen erforderlich sind. </w:t>
      </w:r>
    </w:p>
    <w:p w14:paraId="1CBEC24A" w14:textId="77777777" w:rsidR="00A31C51" w:rsidRPr="008E5AA3" w:rsidRDefault="00A31C51" w:rsidP="008E5AA3">
      <w:pPr>
        <w:spacing w:line="360" w:lineRule="auto"/>
        <w:jc w:val="both"/>
        <w:rPr>
          <w:rFonts w:cs="Arial"/>
          <w:color w:val="000000" w:themeColor="text1"/>
          <w:szCs w:val="22"/>
        </w:rPr>
      </w:pPr>
      <w:r w:rsidRPr="008E5AA3">
        <w:rPr>
          <w:color w:val="000000" w:themeColor="text1"/>
        </w:rPr>
        <w:t>Ebenfalls neu ist d</w:t>
      </w:r>
      <w:r w:rsidRPr="008E5AA3">
        <w:rPr>
          <w:rFonts w:cs="Arial"/>
          <w:color w:val="000000" w:themeColor="text1"/>
          <w:szCs w:val="22"/>
        </w:rPr>
        <w:t xml:space="preserve">er Hausübergabepunkt </w:t>
      </w:r>
      <w:proofErr w:type="spellStart"/>
      <w:r w:rsidRPr="008E5AA3">
        <w:rPr>
          <w:rFonts w:cs="Arial"/>
          <w:color w:val="000000" w:themeColor="text1"/>
          <w:szCs w:val="22"/>
        </w:rPr>
        <w:t>Gf</w:t>
      </w:r>
      <w:proofErr w:type="spellEnd"/>
      <w:r w:rsidRPr="008E5AA3">
        <w:rPr>
          <w:rFonts w:cs="Arial"/>
          <w:color w:val="000000" w:themeColor="text1"/>
          <w:szCs w:val="22"/>
        </w:rPr>
        <w:t xml:space="preserve">-AP 16 für den robusten, flexiblen Übergang zwischen dem Netzbetreiber (NE3) und dem privaten Gebäudenetz (NE4). Für hohe Flexibilität sorgen vier universelle Kabeleinführungen, die optionale Nutzung als Kupplungs- oder reiner </w:t>
      </w:r>
      <w:proofErr w:type="spellStart"/>
      <w:r w:rsidRPr="008E5AA3">
        <w:rPr>
          <w:rFonts w:cs="Arial"/>
          <w:color w:val="000000" w:themeColor="text1"/>
          <w:szCs w:val="22"/>
        </w:rPr>
        <w:t>Spleißverteiler</w:t>
      </w:r>
      <w:proofErr w:type="spellEnd"/>
      <w:r w:rsidRPr="008E5AA3">
        <w:rPr>
          <w:rFonts w:cs="Arial"/>
          <w:color w:val="000000" w:themeColor="text1"/>
          <w:szCs w:val="22"/>
        </w:rPr>
        <w:t xml:space="preserve"> sowie die integrierte Splitterablage. Der zweiteilige, </w:t>
      </w:r>
      <w:proofErr w:type="spellStart"/>
      <w:r w:rsidRPr="008E5AA3">
        <w:rPr>
          <w:rFonts w:cs="Arial"/>
          <w:color w:val="000000" w:themeColor="text1"/>
          <w:szCs w:val="22"/>
        </w:rPr>
        <w:t>plombierbare</w:t>
      </w:r>
      <w:proofErr w:type="spellEnd"/>
      <w:r w:rsidRPr="008E5AA3">
        <w:rPr>
          <w:rFonts w:cs="Arial"/>
          <w:color w:val="000000" w:themeColor="text1"/>
          <w:szCs w:val="22"/>
        </w:rPr>
        <w:t xml:space="preserve"> Deckel bewirkt eine klare physische Trennung der Netzebenen. Die </w:t>
      </w:r>
      <w:proofErr w:type="spellStart"/>
      <w:r w:rsidRPr="008E5AA3">
        <w:rPr>
          <w:rFonts w:cs="Arial"/>
          <w:color w:val="000000" w:themeColor="text1"/>
          <w:szCs w:val="22"/>
        </w:rPr>
        <w:t>Verrastung</w:t>
      </w:r>
      <w:proofErr w:type="spellEnd"/>
      <w:r w:rsidRPr="008E5AA3">
        <w:rPr>
          <w:rFonts w:cs="Arial"/>
          <w:color w:val="000000" w:themeColor="text1"/>
          <w:szCs w:val="22"/>
        </w:rPr>
        <w:t xml:space="preserve"> des NE4-Deckels im Deckel der Netzebene 3 erlaubt dem Provider einen komfortablen Zugriff. </w:t>
      </w:r>
    </w:p>
    <w:p w14:paraId="5D30433C" w14:textId="77777777" w:rsidR="00A31C51" w:rsidRPr="008E5AA3" w:rsidRDefault="00A31C51" w:rsidP="008E5AA3">
      <w:pPr>
        <w:spacing w:line="360" w:lineRule="auto"/>
        <w:jc w:val="both"/>
        <w:rPr>
          <w:color w:val="000000" w:themeColor="text1"/>
        </w:rPr>
      </w:pPr>
      <w:r w:rsidRPr="008E5AA3">
        <w:rPr>
          <w:color w:val="000000" w:themeColor="text1"/>
        </w:rPr>
        <w:t xml:space="preserve">Mit dem neuen zertifizierten System E3S Connect lässt sich die komplette Gebäudeverkabelung jetzt auch </w:t>
      </w:r>
      <w:proofErr w:type="spellStart"/>
      <w:r w:rsidRPr="008E5AA3">
        <w:rPr>
          <w:color w:val="000000" w:themeColor="text1"/>
        </w:rPr>
        <w:t>spleißfrei</w:t>
      </w:r>
      <w:proofErr w:type="spellEnd"/>
      <w:r w:rsidRPr="008E5AA3">
        <w:rPr>
          <w:color w:val="000000" w:themeColor="text1"/>
        </w:rPr>
        <w:t xml:space="preserve"> und werkzeuglos ausführen.</w:t>
      </w:r>
      <w:r w:rsidRPr="008E5AA3">
        <w:rPr>
          <w:rFonts w:cs="Arial"/>
          <w:color w:val="000000" w:themeColor="text1"/>
        </w:rPr>
        <w:t xml:space="preserve"> Das Komplettsystem </w:t>
      </w:r>
      <w:r w:rsidRPr="008E5AA3">
        <w:rPr>
          <w:color w:val="000000" w:themeColor="text1"/>
        </w:rPr>
        <w:t xml:space="preserve">umfasst Gebäudeverteiler mit Patchfeld, vorkonfektionierte System- und Patchkabel mit hochwertigen Lichtwellenleitern und LC/APC-Steckern sowie Aufputz- und Unterputz-Teilnehmeranschlüsse. </w:t>
      </w:r>
    </w:p>
    <w:p w14:paraId="5834CE5F" w14:textId="77777777" w:rsidR="00A31C51" w:rsidRPr="008E5AA3" w:rsidRDefault="00A31C51" w:rsidP="008E5AA3">
      <w:pPr>
        <w:spacing w:line="360" w:lineRule="auto"/>
        <w:jc w:val="both"/>
        <w:rPr>
          <w:color w:val="000000" w:themeColor="text1"/>
        </w:rPr>
      </w:pPr>
    </w:p>
    <w:p w14:paraId="1431DA41" w14:textId="2AE71AF0"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AGRO-Messehighlights im Kabelmanagement </w:t>
      </w:r>
    </w:p>
    <w:p w14:paraId="67F5C430" w14:textId="6805F8E1" w:rsidR="006F6F22" w:rsidRPr="008E5AA3" w:rsidRDefault="006F6F22" w:rsidP="008E5AA3">
      <w:pPr>
        <w:spacing w:line="360" w:lineRule="auto"/>
        <w:jc w:val="both"/>
        <w:rPr>
          <w:rFonts w:cs="Arial"/>
          <w:color w:val="000000" w:themeColor="text1"/>
          <w:szCs w:val="22"/>
        </w:rPr>
      </w:pPr>
      <w:r w:rsidRPr="008E5AA3">
        <w:rPr>
          <w:rFonts w:cs="Arial"/>
          <w:color w:val="000000" w:themeColor="text1"/>
          <w:szCs w:val="22"/>
        </w:rPr>
        <w:t>Die</w:t>
      </w:r>
      <w:r w:rsidR="002134ED">
        <w:rPr>
          <w:rFonts w:cs="Arial"/>
          <w:color w:val="000000" w:themeColor="text1"/>
          <w:szCs w:val="22"/>
        </w:rPr>
        <w:t xml:space="preserve"> </w:t>
      </w:r>
      <w:r w:rsidRPr="008E5AA3">
        <w:rPr>
          <w:rStyle w:val="Fett"/>
          <w:rFonts w:cs="Arial"/>
          <w:b w:val="0"/>
          <w:bCs w:val="0"/>
          <w:color w:val="000000" w:themeColor="text1"/>
          <w:szCs w:val="22"/>
        </w:rPr>
        <w:t>AGRO AG</w:t>
      </w:r>
      <w:r w:rsidRPr="008E5AA3">
        <w:rPr>
          <w:rFonts w:cs="Arial"/>
          <w:color w:val="000000" w:themeColor="text1"/>
          <w:szCs w:val="22"/>
        </w:rPr>
        <w:t>, Teil der</w:t>
      </w:r>
      <w:r w:rsidR="002134ED">
        <w:rPr>
          <w:rFonts w:cs="Arial"/>
          <w:color w:val="000000" w:themeColor="text1"/>
          <w:szCs w:val="22"/>
        </w:rPr>
        <w:t xml:space="preserve"> </w:t>
      </w:r>
      <w:r w:rsidRPr="008E5AA3">
        <w:rPr>
          <w:rStyle w:val="Fett"/>
          <w:rFonts w:cs="Arial"/>
          <w:b w:val="0"/>
          <w:bCs w:val="0"/>
          <w:color w:val="000000" w:themeColor="text1"/>
          <w:szCs w:val="22"/>
        </w:rPr>
        <w:t>KAISER GROUP</w:t>
      </w:r>
      <w:r w:rsidRPr="008E5AA3">
        <w:rPr>
          <w:rFonts w:cs="Arial"/>
          <w:b/>
          <w:bCs/>
          <w:color w:val="000000" w:themeColor="text1"/>
          <w:szCs w:val="22"/>
        </w:rPr>
        <w:t>,</w:t>
      </w:r>
      <w:r w:rsidRPr="008E5AA3">
        <w:rPr>
          <w:rFonts w:cs="Arial"/>
          <w:color w:val="000000" w:themeColor="text1"/>
          <w:szCs w:val="22"/>
        </w:rPr>
        <w:t xml:space="preserve"> präsentierte auf der</w:t>
      </w:r>
      <w:r w:rsidR="002134ED">
        <w:rPr>
          <w:rFonts w:cs="Arial"/>
          <w:color w:val="000000" w:themeColor="text1"/>
          <w:szCs w:val="22"/>
        </w:rPr>
        <w:t xml:space="preserve"> </w:t>
      </w:r>
      <w:r w:rsidRPr="008E5AA3">
        <w:rPr>
          <w:rStyle w:val="Fett"/>
          <w:rFonts w:cs="Arial"/>
          <w:b w:val="0"/>
          <w:bCs w:val="0"/>
          <w:color w:val="000000" w:themeColor="text1"/>
          <w:szCs w:val="22"/>
        </w:rPr>
        <w:t>Light + Building 2026</w:t>
      </w:r>
      <w:r w:rsidR="002134ED">
        <w:rPr>
          <w:rStyle w:val="Fett"/>
          <w:rFonts w:cs="Arial"/>
          <w:b w:val="0"/>
          <w:bCs w:val="0"/>
          <w:color w:val="000000" w:themeColor="text1"/>
          <w:szCs w:val="22"/>
        </w:rPr>
        <w:t xml:space="preserve"> </w:t>
      </w:r>
      <w:r w:rsidRPr="008E5AA3">
        <w:rPr>
          <w:rFonts w:cs="Arial"/>
          <w:color w:val="000000" w:themeColor="text1"/>
          <w:szCs w:val="22"/>
        </w:rPr>
        <w:t>mehrere Produktneuheiten für anspruchsvolle Anwendungen. Dazu zählen ein</w:t>
      </w:r>
      <w:r w:rsidR="002134ED">
        <w:rPr>
          <w:rFonts w:cs="Arial"/>
          <w:color w:val="000000" w:themeColor="text1"/>
          <w:szCs w:val="22"/>
        </w:rPr>
        <w:t xml:space="preserve"> </w:t>
      </w:r>
      <w:r w:rsidRPr="008E5AA3">
        <w:rPr>
          <w:rStyle w:val="Fett"/>
          <w:rFonts w:cs="Arial"/>
          <w:b w:val="0"/>
          <w:bCs w:val="0"/>
          <w:color w:val="000000" w:themeColor="text1"/>
          <w:szCs w:val="22"/>
        </w:rPr>
        <w:t>Progress Hydraulikschlauch-Adapter aus Messing</w:t>
      </w:r>
      <w:r w:rsidRPr="008E5AA3">
        <w:rPr>
          <w:rFonts w:cs="Arial"/>
          <w:b/>
          <w:bCs/>
          <w:color w:val="000000" w:themeColor="text1"/>
          <w:szCs w:val="22"/>
        </w:rPr>
        <w:t xml:space="preserve">, </w:t>
      </w:r>
      <w:r w:rsidRPr="008E5AA3">
        <w:rPr>
          <w:rFonts w:cs="Arial"/>
          <w:color w:val="000000" w:themeColor="text1"/>
          <w:szCs w:val="22"/>
        </w:rPr>
        <w:t>ein</w:t>
      </w:r>
      <w:r w:rsidR="002134ED">
        <w:rPr>
          <w:rFonts w:cs="Arial"/>
          <w:color w:val="000000" w:themeColor="text1"/>
          <w:szCs w:val="22"/>
        </w:rPr>
        <w:t xml:space="preserve"> </w:t>
      </w:r>
      <w:r w:rsidRPr="008E5AA3">
        <w:rPr>
          <w:rStyle w:val="Fett"/>
          <w:rFonts w:cs="Arial"/>
          <w:b w:val="0"/>
          <w:bCs w:val="0"/>
          <w:color w:val="000000" w:themeColor="text1"/>
          <w:szCs w:val="22"/>
        </w:rPr>
        <w:t>teilbarer Kantenschutz für empfindliche Kabel</w:t>
      </w:r>
      <w:r w:rsidR="002134ED">
        <w:rPr>
          <w:rStyle w:val="apple-converted-space"/>
          <w:rFonts w:cs="Arial"/>
          <w:b/>
          <w:bCs/>
          <w:color w:val="000000" w:themeColor="text1"/>
          <w:szCs w:val="22"/>
        </w:rPr>
        <w:t xml:space="preserve"> </w:t>
      </w:r>
      <w:r w:rsidRPr="008E5AA3">
        <w:rPr>
          <w:rFonts w:cs="Arial"/>
          <w:color w:val="000000" w:themeColor="text1"/>
          <w:szCs w:val="22"/>
        </w:rPr>
        <w:t>sowie</w:t>
      </w:r>
      <w:r w:rsidR="002134ED">
        <w:rPr>
          <w:rStyle w:val="apple-converted-space"/>
          <w:rFonts w:cs="Arial"/>
          <w:b/>
          <w:bCs/>
          <w:color w:val="000000" w:themeColor="text1"/>
          <w:szCs w:val="22"/>
        </w:rPr>
        <w:t xml:space="preserve"> </w:t>
      </w:r>
      <w:r w:rsidRPr="008E5AA3">
        <w:rPr>
          <w:rStyle w:val="Fett"/>
          <w:rFonts w:cs="Arial"/>
          <w:b w:val="0"/>
          <w:bCs w:val="0"/>
          <w:color w:val="000000" w:themeColor="text1"/>
          <w:szCs w:val="22"/>
        </w:rPr>
        <w:t>Progress Kabelverschraubungen mit geschlitzten Dichteinsätzen</w:t>
      </w:r>
      <w:r w:rsidR="002134ED">
        <w:rPr>
          <w:rStyle w:val="apple-converted-space"/>
          <w:rFonts w:cs="Arial"/>
          <w:color w:val="000000" w:themeColor="text1"/>
          <w:szCs w:val="22"/>
        </w:rPr>
        <w:t xml:space="preserve"> </w:t>
      </w:r>
      <w:r w:rsidRPr="008E5AA3">
        <w:rPr>
          <w:rFonts w:cs="Arial"/>
          <w:color w:val="000000" w:themeColor="text1"/>
          <w:szCs w:val="22"/>
        </w:rPr>
        <w:t>für vorkonfektionierte Patch- und Ethernet-Kabel. Die Lösungen stehen für hohe Sicherheit, einfache Montage und zuverlässigen Schutz selbst unter extremen Einsatzbedingungen.</w:t>
      </w:r>
    </w:p>
    <w:p w14:paraId="5B9AB0D6" w14:textId="7DB2FBF4" w:rsidR="00A31C51" w:rsidRPr="008E5AA3" w:rsidRDefault="00A31C51" w:rsidP="008E5AA3">
      <w:pPr>
        <w:spacing w:line="360" w:lineRule="auto"/>
        <w:jc w:val="both"/>
        <w:rPr>
          <w:rFonts w:cs="Arial"/>
          <w:color w:val="000000" w:themeColor="text1"/>
        </w:rPr>
      </w:pPr>
      <w:r w:rsidRPr="008E5AA3">
        <w:rPr>
          <w:rFonts w:cs="Arial"/>
          <w:color w:val="000000" w:themeColor="text1"/>
          <w:szCs w:val="22"/>
        </w:rPr>
        <w:t xml:space="preserve">Mit der neuen Serie MCE </w:t>
      </w:r>
      <w:proofErr w:type="spellStart"/>
      <w:r w:rsidRPr="008E5AA3">
        <w:rPr>
          <w:rFonts w:cs="Arial"/>
          <w:color w:val="000000" w:themeColor="text1"/>
          <w:szCs w:val="22"/>
        </w:rPr>
        <w:t>Syntec</w:t>
      </w:r>
      <w:proofErr w:type="spellEnd"/>
      <w:r w:rsidRPr="008E5AA3">
        <w:rPr>
          <w:rFonts w:cs="Arial"/>
          <w:color w:val="000000" w:themeColor="text1"/>
          <w:szCs w:val="22"/>
        </w:rPr>
        <w:t xml:space="preserve"> hat die AGRO AG ihr Angebot an teilbaren Kabeldurchführungen, Kabelverschraubungen und Membranplatten erweitert. </w:t>
      </w:r>
      <w:r w:rsidRPr="008E5AA3">
        <w:rPr>
          <w:rFonts w:cs="Arial"/>
          <w:color w:val="000000" w:themeColor="text1"/>
        </w:rPr>
        <w:t xml:space="preserve">Die verschiedenen neuen Mehrfach-Kabeldurchführungs-Systeme sparen im Vergleich zur Installation einzelner Kabelverschraubungen erheblich an Zeit und Platz bei der Montage. Durch ihre modulare Bauweise und eine große Auswahl an </w:t>
      </w:r>
      <w:r w:rsidRPr="008E5AA3">
        <w:rPr>
          <w:rFonts w:cs="Arial"/>
          <w:color w:val="000000" w:themeColor="text1"/>
        </w:rPr>
        <w:lastRenderedPageBreak/>
        <w:t xml:space="preserve">Dichteinheiten lässt sich die Konfiguration nachträglich jederzeit anpassen. Lagerhaltung, Beschaffungs- und Montageprozesse können deutlich vereinfacht werden. </w:t>
      </w:r>
    </w:p>
    <w:p w14:paraId="1035FEF5" w14:textId="77777777" w:rsidR="009643CA" w:rsidRPr="008E5AA3" w:rsidRDefault="009643CA" w:rsidP="008E5AA3">
      <w:pPr>
        <w:spacing w:line="360" w:lineRule="auto"/>
        <w:jc w:val="both"/>
        <w:rPr>
          <w:rFonts w:cs="Arial"/>
          <w:b/>
          <w:bCs/>
          <w:color w:val="000000" w:themeColor="text1"/>
        </w:rPr>
      </w:pPr>
    </w:p>
    <w:p w14:paraId="513C2F29" w14:textId="77777777" w:rsidR="00A31C51" w:rsidRPr="008E5AA3" w:rsidRDefault="00A31C51" w:rsidP="008E5AA3">
      <w:pPr>
        <w:spacing w:line="360" w:lineRule="auto"/>
        <w:jc w:val="both"/>
        <w:rPr>
          <w:rFonts w:cs="Arial"/>
          <w:b/>
          <w:bCs/>
          <w:color w:val="000000" w:themeColor="text1"/>
        </w:rPr>
      </w:pPr>
      <w:r w:rsidRPr="008E5AA3">
        <w:rPr>
          <w:rFonts w:cs="Arial"/>
          <w:b/>
          <w:bCs/>
          <w:color w:val="000000" w:themeColor="text1"/>
        </w:rPr>
        <w:t xml:space="preserve">Präzisionsfräser: Mit dem Dreieck geht’s rund </w:t>
      </w:r>
    </w:p>
    <w:p w14:paraId="0CEA0EBD" w14:textId="77777777" w:rsidR="00A31C51" w:rsidRPr="008E5AA3" w:rsidRDefault="00A31C51" w:rsidP="008E5AA3">
      <w:pPr>
        <w:spacing w:line="360" w:lineRule="auto"/>
        <w:jc w:val="both"/>
        <w:rPr>
          <w:rFonts w:cs="Arial"/>
          <w:color w:val="000000" w:themeColor="text1"/>
        </w:rPr>
      </w:pPr>
      <w:r w:rsidRPr="008E5AA3">
        <w:rPr>
          <w:rFonts w:cs="Arial"/>
          <w:color w:val="000000" w:themeColor="text1"/>
        </w:rPr>
        <w:t xml:space="preserve">Die auf der Messe vorgestellte Trilo-Fräser-Technologie eröffnet neue Möglichkeiten für eine gleichbleibende Präzision bei der Erstellung von Einbauöffnungen sowie für eine verbesserte Staubabsaugung bei der Installation. Die </w:t>
      </w:r>
      <w:proofErr w:type="spellStart"/>
      <w:r w:rsidRPr="008E5AA3">
        <w:rPr>
          <w:rFonts w:cs="Arial"/>
          <w:color w:val="000000" w:themeColor="text1"/>
        </w:rPr>
        <w:t>trilobular</w:t>
      </w:r>
      <w:proofErr w:type="spellEnd"/>
      <w:r w:rsidRPr="008E5AA3">
        <w:rPr>
          <w:rFonts w:cs="Arial"/>
          <w:color w:val="000000" w:themeColor="text1"/>
        </w:rPr>
        <w:t xml:space="preserve">, also dreieck-rund, ausgeführte Fräskrone aus deutscher Qualitätsfertigung sorgt für einen größeren Freischnitt der Sägezähne. Da sie sich durch die verringerte Reibung und eine bessere Abfuhr des Bohrmehls kaum erhitzen, bleiben sie länger scharf als konventionelle runde Sägeblätter. Dies erhöht auch die Lebensdauer der Profi- und Expert-Fräser. Eine Auswurffeder gewährleistet sauberes Entfernen des Bohrkerns und schnelleres Arbeiten. </w:t>
      </w:r>
    </w:p>
    <w:p w14:paraId="6EF3C588" w14:textId="77777777" w:rsidR="009643CA" w:rsidRPr="008E5AA3" w:rsidRDefault="009643CA" w:rsidP="008E5AA3">
      <w:pPr>
        <w:spacing w:line="360" w:lineRule="auto"/>
        <w:jc w:val="both"/>
        <w:rPr>
          <w:rFonts w:cs="Arial"/>
          <w:b/>
          <w:bCs/>
          <w:color w:val="000000" w:themeColor="text1"/>
        </w:rPr>
      </w:pPr>
    </w:p>
    <w:p w14:paraId="2C653655" w14:textId="7060A2C9" w:rsidR="009643CA" w:rsidRPr="008E5AA3" w:rsidRDefault="009643CA" w:rsidP="008E5AA3">
      <w:pPr>
        <w:spacing w:line="360" w:lineRule="auto"/>
        <w:jc w:val="both"/>
        <w:rPr>
          <w:rFonts w:cs="Arial"/>
          <w:color w:val="000000" w:themeColor="text1"/>
        </w:rPr>
      </w:pPr>
      <w:r w:rsidRPr="008E5AA3">
        <w:rPr>
          <w:rFonts w:cs="Arial"/>
          <w:color w:val="000000" w:themeColor="text1"/>
        </w:rPr>
        <w:t xml:space="preserve">Alle Informationen und Planungsdaten zu den KAISER-Neuheiten sind zu finden unter: </w:t>
      </w:r>
      <w:hyperlink r:id="rId11" w:history="1">
        <w:r w:rsidRPr="008E5AA3">
          <w:rPr>
            <w:rStyle w:val="Hyperlink"/>
            <w:rFonts w:cs="Arial"/>
            <w:color w:val="000000" w:themeColor="text1"/>
          </w:rPr>
          <w:t>www.kaiser-elektro.de</w:t>
        </w:r>
      </w:hyperlink>
      <w:r w:rsidRPr="008E5AA3">
        <w:rPr>
          <w:rFonts w:cs="Arial"/>
          <w:color w:val="000000" w:themeColor="text1"/>
        </w:rPr>
        <w:t xml:space="preserve"> oder auf dem YouTube-Channel von KAISER: </w:t>
      </w:r>
      <w:hyperlink r:id="rId12" w:history="1">
        <w:r w:rsidRPr="008E5AA3">
          <w:rPr>
            <w:rStyle w:val="Hyperlink"/>
            <w:rFonts w:cs="Arial"/>
            <w:color w:val="000000" w:themeColor="text1"/>
          </w:rPr>
          <w:t>www.youtube.com/kaiserelektro</w:t>
        </w:r>
      </w:hyperlink>
      <w:r w:rsidR="00825793">
        <w:t xml:space="preserve"> </w:t>
      </w:r>
    </w:p>
    <w:p w14:paraId="580E01BB" w14:textId="77777777" w:rsidR="009643CA" w:rsidRDefault="009643CA" w:rsidP="00A31C51">
      <w:pPr>
        <w:spacing w:line="360" w:lineRule="auto"/>
        <w:jc w:val="both"/>
        <w:rPr>
          <w:rFonts w:cs="Arial"/>
          <w:b/>
          <w:bCs/>
        </w:rPr>
      </w:pPr>
    </w:p>
    <w:p w14:paraId="7B4BDC38" w14:textId="58CD5DD1" w:rsidR="008E3DA2" w:rsidRDefault="008E3DA2" w:rsidP="008E3DA2">
      <w:pPr>
        <w:spacing w:line="360" w:lineRule="auto"/>
        <w:jc w:val="both"/>
        <w:rPr>
          <w:iCs/>
        </w:rPr>
      </w:pPr>
    </w:p>
    <w:p w14:paraId="4BE2033B" w14:textId="77777777" w:rsidR="008E5AA3" w:rsidRDefault="008E5AA3" w:rsidP="008E3DA2">
      <w:pPr>
        <w:spacing w:line="360" w:lineRule="auto"/>
        <w:jc w:val="both"/>
        <w:rPr>
          <w:iCs/>
        </w:rPr>
      </w:pPr>
    </w:p>
    <w:p w14:paraId="56EA229C" w14:textId="77777777" w:rsidR="008E5AA3" w:rsidRDefault="008E5AA3" w:rsidP="008E3DA2">
      <w:pPr>
        <w:spacing w:line="360" w:lineRule="auto"/>
        <w:jc w:val="both"/>
        <w:rPr>
          <w:iCs/>
        </w:rPr>
      </w:pPr>
    </w:p>
    <w:p w14:paraId="51FBF2EC" w14:textId="77777777" w:rsidR="008E5AA3" w:rsidRDefault="008E5AA3" w:rsidP="008E3DA2">
      <w:pPr>
        <w:spacing w:line="360" w:lineRule="auto"/>
        <w:jc w:val="both"/>
        <w:rPr>
          <w:iCs/>
        </w:rPr>
      </w:pPr>
    </w:p>
    <w:p w14:paraId="112C6303" w14:textId="77777777" w:rsidR="008E5AA3" w:rsidRDefault="008E5AA3" w:rsidP="008E3DA2">
      <w:pPr>
        <w:spacing w:line="360" w:lineRule="auto"/>
        <w:jc w:val="both"/>
        <w:rPr>
          <w:iCs/>
        </w:rPr>
      </w:pPr>
    </w:p>
    <w:p w14:paraId="7EF16731" w14:textId="77777777" w:rsidR="008E5AA3" w:rsidRDefault="008E5AA3" w:rsidP="008E3DA2">
      <w:pPr>
        <w:spacing w:line="360" w:lineRule="auto"/>
        <w:jc w:val="both"/>
        <w:rPr>
          <w:iCs/>
        </w:rPr>
      </w:pPr>
    </w:p>
    <w:p w14:paraId="3301DB87" w14:textId="77777777" w:rsidR="008E5AA3" w:rsidRDefault="008E5AA3" w:rsidP="008E3DA2">
      <w:pPr>
        <w:spacing w:line="360" w:lineRule="auto"/>
        <w:jc w:val="both"/>
        <w:rPr>
          <w:iCs/>
        </w:rPr>
      </w:pPr>
    </w:p>
    <w:p w14:paraId="2C55290C" w14:textId="77777777" w:rsidR="008E5AA3" w:rsidRDefault="008E5AA3" w:rsidP="008E3DA2">
      <w:pPr>
        <w:spacing w:line="360" w:lineRule="auto"/>
        <w:jc w:val="both"/>
        <w:rPr>
          <w:iCs/>
        </w:rPr>
      </w:pPr>
    </w:p>
    <w:p w14:paraId="5E0AF948" w14:textId="77777777" w:rsidR="008E5AA3" w:rsidRDefault="008E5AA3" w:rsidP="008E3DA2">
      <w:pPr>
        <w:spacing w:line="360" w:lineRule="auto"/>
        <w:jc w:val="both"/>
        <w:rPr>
          <w:iCs/>
        </w:rPr>
      </w:pPr>
    </w:p>
    <w:p w14:paraId="2C316307" w14:textId="77777777" w:rsidR="008E5AA3" w:rsidRDefault="008E5AA3" w:rsidP="008E3DA2">
      <w:pPr>
        <w:spacing w:line="360" w:lineRule="auto"/>
        <w:jc w:val="both"/>
        <w:rPr>
          <w:iCs/>
        </w:rPr>
      </w:pPr>
    </w:p>
    <w:p w14:paraId="00D15C54" w14:textId="77777777" w:rsidR="008E5AA3" w:rsidRPr="003A1F7F" w:rsidRDefault="008E5AA3" w:rsidP="008E3DA2">
      <w:pPr>
        <w:spacing w:line="360" w:lineRule="auto"/>
        <w:jc w:val="both"/>
        <w:rPr>
          <w:iCs/>
        </w:rPr>
      </w:pPr>
    </w:p>
    <w:p w14:paraId="364F39C6" w14:textId="09F22D81" w:rsidR="006F6F22" w:rsidRDefault="006F6F22" w:rsidP="006F6F22">
      <w:pPr>
        <w:spacing w:line="360" w:lineRule="auto"/>
        <w:jc w:val="both"/>
        <w:rPr>
          <w:b/>
          <w:bCs/>
          <w:i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8E5AA3" w:rsidRPr="003A1F7F" w14:paraId="6BA4FA82" w14:textId="77777777" w:rsidTr="00952028">
        <w:tc>
          <w:tcPr>
            <w:tcW w:w="6793" w:type="dxa"/>
          </w:tcPr>
          <w:p w14:paraId="6E41C164" w14:textId="77777777" w:rsidR="008E5AA3" w:rsidRPr="003A1F7F" w:rsidRDefault="008E5AA3" w:rsidP="00952028">
            <w:pPr>
              <w:spacing w:line="360" w:lineRule="auto"/>
              <w:jc w:val="center"/>
              <w:rPr>
                <w:rFonts w:cs="Arial"/>
              </w:rPr>
            </w:pPr>
            <w:r>
              <w:rPr>
                <w:iCs/>
                <w:noProof/>
              </w:rPr>
              <w:lastRenderedPageBreak/>
              <w:drawing>
                <wp:inline distT="0" distB="0" distL="0" distR="0" wp14:anchorId="3AD440BA" wp14:editId="7BC40458">
                  <wp:extent cx="2411898" cy="1316387"/>
                  <wp:effectExtent l="0" t="0" r="1270" b="4445"/>
                  <wp:docPr id="21183766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32814" name="Grafik 19251328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9265" cy="1336781"/>
                          </a:xfrm>
                          <a:prstGeom prst="rect">
                            <a:avLst/>
                          </a:prstGeom>
                        </pic:spPr>
                      </pic:pic>
                    </a:graphicData>
                  </a:graphic>
                </wp:inline>
              </w:drawing>
            </w:r>
          </w:p>
        </w:tc>
      </w:tr>
      <w:tr w:rsidR="008E5AA3" w:rsidRPr="002E6B0F" w14:paraId="1AF16C4B" w14:textId="77777777" w:rsidTr="00952028">
        <w:tc>
          <w:tcPr>
            <w:tcW w:w="6793" w:type="dxa"/>
          </w:tcPr>
          <w:p w14:paraId="332B3DB2" w14:textId="0CD9604A" w:rsidR="008E5AA3" w:rsidRPr="003A1F7F" w:rsidRDefault="008E5AA3" w:rsidP="00952028">
            <w:pPr>
              <w:jc w:val="center"/>
              <w:rPr>
                <w:rFonts w:cs="Arial"/>
                <w:sz w:val="20"/>
                <w:szCs w:val="20"/>
              </w:rPr>
            </w:pPr>
            <w:r w:rsidRPr="003A1F7F">
              <w:rPr>
                <w:rFonts w:cs="Arial"/>
                <w:b/>
                <w:sz w:val="20"/>
                <w:szCs w:val="20"/>
              </w:rPr>
              <w:t xml:space="preserve">Bild </w:t>
            </w:r>
            <w:r w:rsidR="00B6303E">
              <w:rPr>
                <w:rFonts w:cs="Arial"/>
                <w:b/>
                <w:sz w:val="20"/>
                <w:szCs w:val="20"/>
              </w:rPr>
              <w:t>1</w:t>
            </w:r>
            <w:r w:rsidRPr="003A1F7F">
              <w:rPr>
                <w:rFonts w:cs="Arial"/>
                <w:b/>
                <w:sz w:val="20"/>
                <w:szCs w:val="20"/>
              </w:rPr>
              <w:t>:</w:t>
            </w:r>
            <w:r>
              <w:rPr>
                <w:rFonts w:cs="Arial"/>
                <w:sz w:val="20"/>
                <w:szCs w:val="20"/>
              </w:rPr>
              <w:t xml:space="preserve"> </w:t>
            </w:r>
            <w:r w:rsidR="00BD13DC">
              <w:rPr>
                <w:rFonts w:cs="Arial"/>
                <w:sz w:val="20"/>
                <w:szCs w:val="20"/>
              </w:rPr>
              <w:t xml:space="preserve">Vom Handwerk gedacht, vom KAISER gemacht. </w:t>
            </w:r>
          </w:p>
          <w:p w14:paraId="1CEAA1DE" w14:textId="77777777" w:rsidR="008E5AA3" w:rsidRPr="003A1F7F" w:rsidRDefault="008E5AA3" w:rsidP="00952028">
            <w:pPr>
              <w:jc w:val="center"/>
              <w:rPr>
                <w:rFonts w:cs="Arial"/>
                <w:sz w:val="20"/>
                <w:szCs w:val="20"/>
              </w:rPr>
            </w:pPr>
          </w:p>
          <w:p w14:paraId="70509112" w14:textId="77777777" w:rsidR="008E5AA3" w:rsidRPr="003A1F7F" w:rsidRDefault="008E5AA3"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5DDA4E0F" w14:textId="77777777" w:rsidR="008E5AA3" w:rsidRPr="003A1F7F" w:rsidRDefault="008E5AA3" w:rsidP="00952028">
            <w:pPr>
              <w:jc w:val="center"/>
              <w:rPr>
                <w:rFonts w:cs="Arial"/>
                <w:sz w:val="20"/>
                <w:szCs w:val="20"/>
                <w:lang w:val="en-US"/>
              </w:rPr>
            </w:pPr>
          </w:p>
        </w:tc>
      </w:tr>
    </w:tbl>
    <w:p w14:paraId="3F3087B0" w14:textId="77777777" w:rsidR="008E5AA3" w:rsidRPr="00B6303E" w:rsidRDefault="008E5AA3" w:rsidP="006F6F22">
      <w:pPr>
        <w:spacing w:line="360" w:lineRule="auto"/>
        <w:jc w:val="both"/>
        <w:rPr>
          <w:b/>
          <w:bCs/>
          <w:iCs/>
          <w:lang w:val="en-US"/>
        </w:rPr>
      </w:pPr>
    </w:p>
    <w:p w14:paraId="765D242D" w14:textId="77777777" w:rsidR="008E5AA3" w:rsidRPr="00B6303E" w:rsidRDefault="008E5AA3" w:rsidP="006F6F22">
      <w:pPr>
        <w:spacing w:line="360" w:lineRule="auto"/>
        <w:jc w:val="both"/>
        <w:rPr>
          <w:b/>
          <w:bCs/>
          <w:iCs/>
          <w:lang w:val="en-US"/>
        </w:rPr>
      </w:pPr>
    </w:p>
    <w:p w14:paraId="18682125" w14:textId="77777777" w:rsidR="006F6F22" w:rsidRPr="00B6303E" w:rsidRDefault="006F6F22" w:rsidP="006F6F22">
      <w:pPr>
        <w:spacing w:line="360" w:lineRule="auto"/>
        <w:jc w:val="both"/>
        <w:rPr>
          <w:iCs/>
          <w:lang w:val="en-US"/>
        </w:rPr>
      </w:pPr>
      <w:r w:rsidRPr="00B6303E">
        <w:rPr>
          <w:iCs/>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6F6F22" w:rsidRPr="003A1F7F" w14:paraId="52F7ABF1" w14:textId="77777777" w:rsidTr="00952028">
        <w:tc>
          <w:tcPr>
            <w:tcW w:w="6793" w:type="dxa"/>
          </w:tcPr>
          <w:p w14:paraId="6DCC5577" w14:textId="6618FAD8" w:rsidR="006F6F22" w:rsidRPr="003A1F7F" w:rsidRDefault="008E5AA3" w:rsidP="00952028">
            <w:pPr>
              <w:spacing w:line="360" w:lineRule="auto"/>
              <w:jc w:val="center"/>
              <w:rPr>
                <w:rFonts w:cs="Arial"/>
              </w:rPr>
            </w:pPr>
            <w:r>
              <w:rPr>
                <w:rFonts w:cs="Arial"/>
                <w:noProof/>
              </w:rPr>
              <w:drawing>
                <wp:inline distT="0" distB="0" distL="0" distR="0" wp14:anchorId="675C3085" wp14:editId="1EE4D8C5">
                  <wp:extent cx="2849787" cy="1425103"/>
                  <wp:effectExtent l="0" t="0" r="0" b="0"/>
                  <wp:docPr id="491402202" name="Grafik 24" descr="Ein Bild, das Himmel, Uhr, Silb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02202" name="Grafik 24" descr="Ein Bild, das Himmel, Uhr, Silber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0760" cy="1435591"/>
                          </a:xfrm>
                          <a:prstGeom prst="rect">
                            <a:avLst/>
                          </a:prstGeom>
                        </pic:spPr>
                      </pic:pic>
                    </a:graphicData>
                  </a:graphic>
                </wp:inline>
              </w:drawing>
            </w:r>
          </w:p>
        </w:tc>
      </w:tr>
      <w:tr w:rsidR="006F6F22" w:rsidRPr="002E6B0F" w14:paraId="37421688" w14:textId="77777777" w:rsidTr="00952028">
        <w:tc>
          <w:tcPr>
            <w:tcW w:w="6793" w:type="dxa"/>
          </w:tcPr>
          <w:p w14:paraId="028C242E" w14:textId="03B6EAF8" w:rsidR="006F6F22" w:rsidRPr="003A1F7F" w:rsidRDefault="006F6F22" w:rsidP="00952028">
            <w:pPr>
              <w:jc w:val="center"/>
              <w:rPr>
                <w:rFonts w:cs="Arial"/>
                <w:sz w:val="20"/>
                <w:szCs w:val="20"/>
              </w:rPr>
            </w:pPr>
            <w:r w:rsidRPr="003A1F7F">
              <w:rPr>
                <w:rFonts w:cs="Arial"/>
                <w:b/>
                <w:sz w:val="20"/>
                <w:szCs w:val="20"/>
              </w:rPr>
              <w:t xml:space="preserve">Bild </w:t>
            </w:r>
            <w:r w:rsidR="00F005AE">
              <w:rPr>
                <w:rFonts w:cs="Arial"/>
                <w:b/>
                <w:sz w:val="20"/>
                <w:szCs w:val="20"/>
              </w:rPr>
              <w:t>2</w:t>
            </w:r>
            <w:r w:rsidRPr="003A1F7F">
              <w:rPr>
                <w:rFonts w:cs="Arial"/>
                <w:b/>
                <w:sz w:val="20"/>
                <w:szCs w:val="20"/>
              </w:rPr>
              <w:t>:</w:t>
            </w:r>
            <w:r>
              <w:rPr>
                <w:rFonts w:cs="Arial"/>
                <w:sz w:val="20"/>
                <w:szCs w:val="20"/>
              </w:rPr>
              <w:t xml:space="preserve"> </w:t>
            </w:r>
            <w:r w:rsidR="008E5AA3" w:rsidRPr="008E5AA3">
              <w:rPr>
                <w:noProof/>
                <w:sz w:val="20"/>
                <w:szCs w:val="20"/>
              </w:rPr>
              <w:t>Die neue UP</w:t>
            </w:r>
            <w:r w:rsidR="008E5AA3" w:rsidRPr="008E5AA3">
              <w:rPr>
                <w:noProof/>
                <w:sz w:val="20"/>
                <w:szCs w:val="20"/>
                <w:vertAlign w:val="superscript"/>
              </w:rPr>
              <w:t>1</w:t>
            </w:r>
            <w:r w:rsidR="008E5AA3" w:rsidRPr="008E5AA3">
              <w:rPr>
                <w:noProof/>
                <w:sz w:val="20"/>
                <w:szCs w:val="20"/>
              </w:rPr>
              <w:t>-Familie von KAISER</w:t>
            </w:r>
            <w:r w:rsidR="000D1899">
              <w:rPr>
                <w:noProof/>
                <w:sz w:val="20"/>
                <w:szCs w:val="20"/>
              </w:rPr>
              <w:t xml:space="preserve"> </w:t>
            </w:r>
          </w:p>
          <w:p w14:paraId="5554B434" w14:textId="77777777" w:rsidR="006F6F22" w:rsidRPr="003A1F7F" w:rsidRDefault="006F6F22" w:rsidP="00952028">
            <w:pPr>
              <w:jc w:val="center"/>
              <w:rPr>
                <w:rFonts w:cs="Arial"/>
                <w:sz w:val="20"/>
                <w:szCs w:val="20"/>
              </w:rPr>
            </w:pPr>
          </w:p>
          <w:p w14:paraId="2D921146" w14:textId="77777777" w:rsidR="006F6F22" w:rsidRPr="003A1F7F" w:rsidRDefault="006F6F22"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57AD87DD" w14:textId="77777777" w:rsidR="006F6F22" w:rsidRPr="003A1F7F" w:rsidRDefault="006F6F22" w:rsidP="00952028">
            <w:pPr>
              <w:jc w:val="center"/>
              <w:rPr>
                <w:rFonts w:cs="Arial"/>
                <w:sz w:val="20"/>
                <w:szCs w:val="20"/>
                <w:lang w:val="en-US"/>
              </w:rPr>
            </w:pPr>
          </w:p>
        </w:tc>
      </w:tr>
    </w:tbl>
    <w:p w14:paraId="6F9F1F1A" w14:textId="77777777" w:rsidR="007651F5" w:rsidRPr="00B6303E" w:rsidRDefault="007651F5" w:rsidP="00C42B4A">
      <w:pPr>
        <w:suppressAutoHyphens/>
        <w:spacing w:after="120"/>
        <w:jc w:val="both"/>
        <w:rPr>
          <w:sz w:val="18"/>
          <w:szCs w:val="18"/>
          <w:lang w:val="en-US"/>
        </w:rPr>
      </w:pPr>
    </w:p>
    <w:p w14:paraId="6A8B9361" w14:textId="77777777" w:rsidR="006F6F22" w:rsidRPr="00B6303E" w:rsidRDefault="006F6F22" w:rsidP="00C42B4A">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6F6F22" w:rsidRPr="003A1F7F" w14:paraId="2B767F33" w14:textId="77777777" w:rsidTr="00952028">
        <w:tc>
          <w:tcPr>
            <w:tcW w:w="6793" w:type="dxa"/>
          </w:tcPr>
          <w:p w14:paraId="2100818B" w14:textId="5CBFEBF4" w:rsidR="006F6F22" w:rsidRPr="003A1F7F" w:rsidRDefault="00983BE6" w:rsidP="00952028">
            <w:pPr>
              <w:spacing w:line="360" w:lineRule="auto"/>
              <w:jc w:val="center"/>
              <w:rPr>
                <w:rFonts w:cs="Arial"/>
              </w:rPr>
            </w:pPr>
            <w:r>
              <w:rPr>
                <w:rFonts w:cs="Arial"/>
                <w:noProof/>
              </w:rPr>
              <w:drawing>
                <wp:inline distT="0" distB="0" distL="0" distR="0" wp14:anchorId="351AA138" wp14:editId="61E0AE6D">
                  <wp:extent cx="1795141" cy="1584041"/>
                  <wp:effectExtent l="0" t="0" r="0" b="3810"/>
                  <wp:docPr id="437654596" name="Grafik 6" descr="Ein Bild, das Zubehör, Türkis, Spektakel, Sonnenbri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54596" name="Grafik 6" descr="Ein Bild, das Zubehör, Türkis, Spektakel, Sonnenbrille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2146" cy="1607871"/>
                          </a:xfrm>
                          <a:prstGeom prst="rect">
                            <a:avLst/>
                          </a:prstGeom>
                        </pic:spPr>
                      </pic:pic>
                    </a:graphicData>
                  </a:graphic>
                </wp:inline>
              </w:drawing>
            </w:r>
            <w:r>
              <w:rPr>
                <w:rFonts w:cs="Arial"/>
                <w:noProof/>
              </w:rPr>
              <w:drawing>
                <wp:inline distT="0" distB="0" distL="0" distR="0" wp14:anchorId="49CBC67B" wp14:editId="78C5518F">
                  <wp:extent cx="1782028" cy="1572470"/>
                  <wp:effectExtent l="0" t="0" r="0" b="2540"/>
                  <wp:docPr id="811628863" name="Grafik 7" descr="Ein Bild, das Türkis, Modeaccessoire,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628863" name="Grafik 7" descr="Ein Bild, das Türkis, Modeaccessoire, Wand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3349" cy="1626580"/>
                          </a:xfrm>
                          <a:prstGeom prst="rect">
                            <a:avLst/>
                          </a:prstGeom>
                        </pic:spPr>
                      </pic:pic>
                    </a:graphicData>
                  </a:graphic>
                </wp:inline>
              </w:drawing>
            </w:r>
          </w:p>
        </w:tc>
      </w:tr>
      <w:tr w:rsidR="006F6F22" w:rsidRPr="002E6B0F" w14:paraId="50722EAB" w14:textId="77777777" w:rsidTr="00952028">
        <w:tc>
          <w:tcPr>
            <w:tcW w:w="6793" w:type="dxa"/>
          </w:tcPr>
          <w:p w14:paraId="78CC75C5" w14:textId="26AE31BD" w:rsidR="00B73C51" w:rsidRPr="00B73C51" w:rsidRDefault="006F6F22" w:rsidP="00952028">
            <w:pPr>
              <w:jc w:val="center"/>
              <w:rPr>
                <w:rFonts w:cs="Arial"/>
                <w:sz w:val="20"/>
                <w:szCs w:val="20"/>
              </w:rPr>
            </w:pPr>
            <w:r w:rsidRPr="003A1F7F">
              <w:rPr>
                <w:rFonts w:cs="Arial"/>
                <w:b/>
                <w:sz w:val="20"/>
                <w:szCs w:val="20"/>
              </w:rPr>
              <w:t xml:space="preserve">Bild </w:t>
            </w:r>
            <w:r w:rsidR="00F005AE">
              <w:rPr>
                <w:rFonts w:cs="Arial"/>
                <w:b/>
                <w:sz w:val="20"/>
                <w:szCs w:val="20"/>
              </w:rPr>
              <w:t>3</w:t>
            </w:r>
            <w:r w:rsidRPr="003A1F7F">
              <w:rPr>
                <w:rFonts w:cs="Arial"/>
                <w:b/>
                <w:sz w:val="20"/>
                <w:szCs w:val="20"/>
              </w:rPr>
              <w:t>:</w:t>
            </w:r>
            <w:r>
              <w:rPr>
                <w:rFonts w:cs="Arial"/>
                <w:sz w:val="20"/>
                <w:szCs w:val="20"/>
              </w:rPr>
              <w:t xml:space="preserve"> </w:t>
            </w:r>
            <w:r w:rsidR="00B6303E">
              <w:rPr>
                <w:rFonts w:cs="Arial"/>
                <w:color w:val="000000"/>
                <w:sz w:val="20"/>
                <w:szCs w:val="20"/>
                <w:shd w:val="clear" w:color="auto" w:fill="F3F5F7"/>
              </w:rPr>
              <w:t xml:space="preserve">Die </w:t>
            </w:r>
            <w:r w:rsidR="00B73C51" w:rsidRPr="00B73C51">
              <w:rPr>
                <w:rFonts w:cs="Arial"/>
                <w:color w:val="000000"/>
                <w:sz w:val="20"/>
                <w:szCs w:val="20"/>
                <w:shd w:val="clear" w:color="auto" w:fill="F3F5F7"/>
              </w:rPr>
              <w:t>neuen Rein</w:t>
            </w:r>
            <w:r w:rsidR="00B6303E">
              <w:rPr>
                <w:rFonts w:cs="Arial"/>
                <w:color w:val="000000"/>
                <w:sz w:val="20"/>
                <w:szCs w:val="20"/>
                <w:shd w:val="clear" w:color="auto" w:fill="F3F5F7"/>
              </w:rPr>
              <w:t>- und Feuchtraum-</w:t>
            </w:r>
            <w:r w:rsidR="00B73C51" w:rsidRPr="00B73C51">
              <w:rPr>
                <w:rFonts w:cs="Arial"/>
                <w:color w:val="000000"/>
                <w:sz w:val="20"/>
                <w:szCs w:val="20"/>
                <w:shd w:val="clear" w:color="auto" w:fill="F3F5F7"/>
              </w:rPr>
              <w:t>Geräte-Verbindungsdose</w:t>
            </w:r>
            <w:r w:rsidR="00B6303E">
              <w:rPr>
                <w:rFonts w:cs="Arial"/>
                <w:color w:val="000000"/>
                <w:sz w:val="20"/>
                <w:szCs w:val="20"/>
                <w:shd w:val="clear" w:color="auto" w:fill="F3F5F7"/>
              </w:rPr>
              <w:t>n</w:t>
            </w:r>
            <w:r w:rsidR="00B73C51" w:rsidRPr="00B73C51">
              <w:rPr>
                <w:rFonts w:cs="Arial"/>
                <w:color w:val="000000"/>
                <w:sz w:val="20"/>
                <w:szCs w:val="20"/>
                <w:shd w:val="clear" w:color="auto" w:fill="F3F5F7"/>
              </w:rPr>
              <w:t xml:space="preserve"> </w:t>
            </w:r>
            <w:r w:rsidR="00B6303E">
              <w:rPr>
                <w:rFonts w:cs="Arial"/>
                <w:color w:val="000000"/>
                <w:sz w:val="20"/>
                <w:szCs w:val="20"/>
                <w:shd w:val="clear" w:color="auto" w:fill="F3F5F7"/>
              </w:rPr>
              <w:t>sorgen für eine optimale, normenkonforme Abdichtung</w:t>
            </w:r>
            <w:r w:rsidR="00B73C51" w:rsidRPr="00B73C51">
              <w:rPr>
                <w:rFonts w:cs="Arial"/>
                <w:color w:val="000000"/>
                <w:sz w:val="20"/>
                <w:szCs w:val="20"/>
                <w:shd w:val="clear" w:color="auto" w:fill="F3F5F7"/>
              </w:rPr>
              <w:t>.</w:t>
            </w:r>
            <w:r w:rsidR="000D1899">
              <w:rPr>
                <w:rFonts w:cs="Arial"/>
                <w:color w:val="000000"/>
                <w:sz w:val="20"/>
                <w:szCs w:val="20"/>
                <w:shd w:val="clear" w:color="auto" w:fill="F3F5F7"/>
              </w:rPr>
              <w:t xml:space="preserve"> </w:t>
            </w:r>
          </w:p>
          <w:p w14:paraId="5C9D23D5" w14:textId="77777777" w:rsidR="00B73C51" w:rsidRPr="00B73C51" w:rsidRDefault="00B73C51" w:rsidP="00952028">
            <w:pPr>
              <w:jc w:val="center"/>
              <w:rPr>
                <w:rFonts w:cs="Arial"/>
                <w:sz w:val="20"/>
                <w:szCs w:val="20"/>
              </w:rPr>
            </w:pPr>
          </w:p>
          <w:p w14:paraId="15F06382" w14:textId="77777777" w:rsidR="006F6F22" w:rsidRPr="003A1F7F" w:rsidRDefault="006F6F22"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42264001" w14:textId="77777777" w:rsidR="006F6F22" w:rsidRPr="003A1F7F" w:rsidRDefault="006F6F22" w:rsidP="00952028">
            <w:pPr>
              <w:jc w:val="center"/>
              <w:rPr>
                <w:rFonts w:cs="Arial"/>
                <w:sz w:val="20"/>
                <w:szCs w:val="20"/>
                <w:lang w:val="en-US"/>
              </w:rPr>
            </w:pPr>
          </w:p>
        </w:tc>
      </w:tr>
    </w:tbl>
    <w:p w14:paraId="4E788E5D" w14:textId="77777777" w:rsidR="006F6F22" w:rsidRPr="00B6303E" w:rsidRDefault="006F6F22" w:rsidP="00C42B4A">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4E577E1E" w14:textId="77777777" w:rsidTr="00952028">
        <w:tc>
          <w:tcPr>
            <w:tcW w:w="6793" w:type="dxa"/>
          </w:tcPr>
          <w:p w14:paraId="2172DB65" w14:textId="1F333894" w:rsidR="00983BE6" w:rsidRPr="003A1F7F" w:rsidRDefault="00983BE6" w:rsidP="00952028">
            <w:pPr>
              <w:spacing w:line="360" w:lineRule="auto"/>
              <w:jc w:val="center"/>
              <w:rPr>
                <w:rFonts w:cs="Arial"/>
              </w:rPr>
            </w:pPr>
            <w:r>
              <w:rPr>
                <w:rFonts w:cs="Arial"/>
                <w:noProof/>
              </w:rPr>
              <w:lastRenderedPageBreak/>
              <w:drawing>
                <wp:inline distT="0" distB="0" distL="0" distR="0" wp14:anchorId="0B0E3965" wp14:editId="684F8DD1">
                  <wp:extent cx="1778312" cy="1569191"/>
                  <wp:effectExtent l="0" t="0" r="0" b="5715"/>
                  <wp:docPr id="2130954443" name="Grafik 8" descr="Ein Bild, das hölzern, Im Haus, Holz, Vaku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54443" name="Grafik 8" descr="Ein Bild, das hölzern, Im Haus, Holz, Vakuum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9729" cy="1588089"/>
                          </a:xfrm>
                          <a:prstGeom prst="rect">
                            <a:avLst/>
                          </a:prstGeom>
                        </pic:spPr>
                      </pic:pic>
                    </a:graphicData>
                  </a:graphic>
                </wp:inline>
              </w:drawing>
            </w:r>
          </w:p>
        </w:tc>
      </w:tr>
      <w:tr w:rsidR="00983BE6" w:rsidRPr="002E6B0F" w14:paraId="6DCF39A8" w14:textId="77777777" w:rsidTr="00952028">
        <w:tc>
          <w:tcPr>
            <w:tcW w:w="6793" w:type="dxa"/>
          </w:tcPr>
          <w:p w14:paraId="21D0783B" w14:textId="2FDB1CF4"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4</w:t>
            </w:r>
            <w:r w:rsidRPr="003A1F7F">
              <w:rPr>
                <w:rFonts w:cs="Arial"/>
                <w:b/>
                <w:sz w:val="20"/>
                <w:szCs w:val="20"/>
              </w:rPr>
              <w:t>:</w:t>
            </w:r>
            <w:r>
              <w:rPr>
                <w:rFonts w:cs="Arial"/>
                <w:sz w:val="20"/>
                <w:szCs w:val="20"/>
              </w:rPr>
              <w:t xml:space="preserve"> </w:t>
            </w:r>
            <w:r w:rsidR="00B6303E">
              <w:rPr>
                <w:rFonts w:cs="Arial"/>
                <w:sz w:val="20"/>
                <w:szCs w:val="20"/>
              </w:rPr>
              <w:t xml:space="preserve">Deutlich schneller und leichter installiert: </w:t>
            </w:r>
            <w:r w:rsidR="00B6303E">
              <w:rPr>
                <w:rFonts w:cs="Arial"/>
                <w:color w:val="000000"/>
                <w:sz w:val="20"/>
                <w:szCs w:val="20"/>
                <w:shd w:val="clear" w:color="auto" w:fill="F3F5F7"/>
              </w:rPr>
              <w:t>Die neue</w:t>
            </w:r>
            <w:r w:rsidR="00444D87" w:rsidRPr="00444D87">
              <w:rPr>
                <w:rFonts w:cs="Arial"/>
                <w:color w:val="000000"/>
                <w:sz w:val="20"/>
                <w:szCs w:val="20"/>
                <w:shd w:val="clear" w:color="auto" w:fill="F3F5F7"/>
              </w:rPr>
              <w:t xml:space="preserve"> Geräte-Verbindungsdose für Massivholz </w:t>
            </w:r>
            <w:r w:rsidR="00B6303E">
              <w:rPr>
                <w:rFonts w:cs="Arial"/>
                <w:color w:val="000000"/>
                <w:sz w:val="20"/>
                <w:szCs w:val="20"/>
                <w:shd w:val="clear" w:color="auto" w:fill="F3F5F7"/>
              </w:rPr>
              <w:t xml:space="preserve">mit </w:t>
            </w:r>
            <w:proofErr w:type="spellStart"/>
            <w:r w:rsidR="00444D87" w:rsidRPr="00444D87">
              <w:rPr>
                <w:rFonts w:cs="Arial"/>
                <w:color w:val="000000"/>
                <w:sz w:val="20"/>
                <w:szCs w:val="20"/>
                <w:shd w:val="clear" w:color="auto" w:fill="F3F5F7"/>
              </w:rPr>
              <w:t>laschenloser</w:t>
            </w:r>
            <w:proofErr w:type="spellEnd"/>
            <w:r w:rsidR="00444D87" w:rsidRPr="00444D87">
              <w:rPr>
                <w:rFonts w:cs="Arial"/>
                <w:color w:val="000000"/>
                <w:sz w:val="20"/>
                <w:szCs w:val="20"/>
                <w:shd w:val="clear" w:color="auto" w:fill="F3F5F7"/>
              </w:rPr>
              <w:t xml:space="preserve"> Klemmrippenbefestigung</w:t>
            </w:r>
            <w:r w:rsidR="00B6303E">
              <w:rPr>
                <w:rFonts w:cs="Arial"/>
                <w:color w:val="000000"/>
                <w:sz w:val="20"/>
                <w:szCs w:val="20"/>
                <w:shd w:val="clear" w:color="auto" w:fill="F3F5F7"/>
              </w:rPr>
              <w:t>.</w:t>
            </w:r>
            <w:r w:rsidR="00444D87" w:rsidRPr="00444D87">
              <w:rPr>
                <w:rFonts w:cs="Arial"/>
                <w:color w:val="000000"/>
                <w:sz w:val="20"/>
                <w:szCs w:val="20"/>
                <w:shd w:val="clear" w:color="auto" w:fill="F3F5F7"/>
              </w:rPr>
              <w:t xml:space="preserve"> </w:t>
            </w:r>
          </w:p>
          <w:p w14:paraId="55A120F6"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217A59AE" w14:textId="77777777" w:rsidR="00983BE6" w:rsidRPr="003A1F7F" w:rsidRDefault="00983BE6" w:rsidP="00952028">
            <w:pPr>
              <w:jc w:val="center"/>
              <w:rPr>
                <w:rFonts w:cs="Arial"/>
                <w:sz w:val="20"/>
                <w:szCs w:val="20"/>
                <w:lang w:val="en-US"/>
              </w:rPr>
            </w:pPr>
          </w:p>
        </w:tc>
      </w:tr>
    </w:tbl>
    <w:p w14:paraId="41E3CCE1" w14:textId="77777777" w:rsidR="00983BE6" w:rsidRPr="00B6303E" w:rsidRDefault="00983BE6" w:rsidP="00983BE6">
      <w:pPr>
        <w:suppressAutoHyphens/>
        <w:spacing w:after="120"/>
        <w:jc w:val="both"/>
        <w:rPr>
          <w:sz w:val="18"/>
          <w:szCs w:val="18"/>
          <w:lang w:val="en-US"/>
        </w:rPr>
      </w:pPr>
    </w:p>
    <w:p w14:paraId="7B590422" w14:textId="77777777" w:rsidR="006F6F22" w:rsidRPr="00B6303E" w:rsidRDefault="006F6F22" w:rsidP="00C42B4A">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19696C62" w14:textId="77777777" w:rsidTr="00952028">
        <w:tc>
          <w:tcPr>
            <w:tcW w:w="6793" w:type="dxa"/>
          </w:tcPr>
          <w:p w14:paraId="1E681139" w14:textId="387A4C63" w:rsidR="00983BE6" w:rsidRPr="003A1F7F" w:rsidRDefault="00983BE6" w:rsidP="00952028">
            <w:pPr>
              <w:spacing w:line="360" w:lineRule="auto"/>
              <w:jc w:val="center"/>
              <w:rPr>
                <w:rFonts w:cs="Arial"/>
              </w:rPr>
            </w:pPr>
            <w:r>
              <w:rPr>
                <w:rFonts w:cs="Arial"/>
                <w:noProof/>
              </w:rPr>
              <w:drawing>
                <wp:inline distT="0" distB="0" distL="0" distR="0" wp14:anchorId="46D14D14" wp14:editId="0FC3DF05">
                  <wp:extent cx="1666115" cy="1470188"/>
                  <wp:effectExtent l="0" t="0" r="0" b="3175"/>
                  <wp:docPr id="1537074722" name="Grafik 9" descr="Ein Bild, das Werkzeug, Holz, Sperrholz,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74722" name="Grafik 9" descr="Ein Bild, das Werkzeug, Holz, Sperrholz, Im Haus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8281" cy="1480923"/>
                          </a:xfrm>
                          <a:prstGeom prst="rect">
                            <a:avLst/>
                          </a:prstGeom>
                        </pic:spPr>
                      </pic:pic>
                    </a:graphicData>
                  </a:graphic>
                </wp:inline>
              </w:drawing>
            </w:r>
          </w:p>
        </w:tc>
      </w:tr>
      <w:tr w:rsidR="00983BE6" w:rsidRPr="002E6B0F" w14:paraId="0C474BEA" w14:textId="77777777" w:rsidTr="00952028">
        <w:tc>
          <w:tcPr>
            <w:tcW w:w="6793" w:type="dxa"/>
          </w:tcPr>
          <w:p w14:paraId="7C6FB9AC" w14:textId="6D59BCD5"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5</w:t>
            </w:r>
            <w:r w:rsidRPr="003A1F7F">
              <w:rPr>
                <w:rFonts w:cs="Arial"/>
                <w:b/>
                <w:sz w:val="20"/>
                <w:szCs w:val="20"/>
              </w:rPr>
              <w:t>:</w:t>
            </w:r>
            <w:r>
              <w:rPr>
                <w:rFonts w:cs="Arial"/>
                <w:sz w:val="20"/>
                <w:szCs w:val="20"/>
              </w:rPr>
              <w:t xml:space="preserve"> </w:t>
            </w:r>
            <w:r w:rsidR="00B73C51" w:rsidRPr="00B73C51">
              <w:rPr>
                <w:rFonts w:cs="Arial"/>
                <w:color w:val="000000"/>
                <w:sz w:val="20"/>
                <w:szCs w:val="20"/>
                <w:shd w:val="clear" w:color="auto" w:fill="F3F5F7"/>
              </w:rPr>
              <w:t xml:space="preserve">Wand- und Deckenübergänge 90° für den Fertighaus- und Modulbau </w:t>
            </w:r>
            <w:r w:rsidR="00B6303E">
              <w:rPr>
                <w:rFonts w:cs="Arial"/>
                <w:color w:val="000000"/>
                <w:sz w:val="20"/>
                <w:szCs w:val="20"/>
                <w:shd w:val="clear" w:color="auto" w:fill="F3F5F7"/>
              </w:rPr>
              <w:t xml:space="preserve">sorgen für </w:t>
            </w:r>
            <w:r w:rsidR="00B73C51" w:rsidRPr="00B73C51">
              <w:rPr>
                <w:rFonts w:cs="Arial"/>
                <w:color w:val="000000"/>
                <w:sz w:val="20"/>
                <w:szCs w:val="20"/>
                <w:shd w:val="clear" w:color="auto" w:fill="F3F5F7"/>
              </w:rPr>
              <w:t xml:space="preserve">luftdichten Bauteilabschluss </w:t>
            </w:r>
            <w:r w:rsidR="00B6303E">
              <w:rPr>
                <w:rFonts w:cs="Arial"/>
                <w:color w:val="000000"/>
                <w:sz w:val="20"/>
                <w:szCs w:val="20"/>
                <w:shd w:val="clear" w:color="auto" w:fill="F3F5F7"/>
              </w:rPr>
              <w:t xml:space="preserve">ohne </w:t>
            </w:r>
            <w:r w:rsidR="00B73C51" w:rsidRPr="00B73C51">
              <w:rPr>
                <w:rFonts w:cs="Arial"/>
                <w:color w:val="000000"/>
                <w:sz w:val="20"/>
                <w:szCs w:val="20"/>
                <w:shd w:val="clear" w:color="auto" w:fill="F3F5F7"/>
              </w:rPr>
              <w:t>herausstehende Elektroinstallationsrohre.</w:t>
            </w:r>
            <w:r w:rsidR="000D1899">
              <w:rPr>
                <w:rFonts w:cs="Arial"/>
                <w:color w:val="000000"/>
                <w:sz w:val="20"/>
                <w:szCs w:val="20"/>
                <w:shd w:val="clear" w:color="auto" w:fill="F3F5F7"/>
              </w:rPr>
              <w:t xml:space="preserve"> </w:t>
            </w:r>
          </w:p>
          <w:p w14:paraId="65330606" w14:textId="77777777" w:rsidR="00983BE6" w:rsidRPr="003A1F7F" w:rsidRDefault="00983BE6" w:rsidP="00952028">
            <w:pPr>
              <w:jc w:val="center"/>
              <w:rPr>
                <w:rFonts w:cs="Arial"/>
                <w:sz w:val="20"/>
                <w:szCs w:val="20"/>
              </w:rPr>
            </w:pPr>
          </w:p>
          <w:p w14:paraId="717B0ED6"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18F50ED9" w14:textId="77777777" w:rsidR="00983BE6" w:rsidRPr="003A1F7F" w:rsidRDefault="00983BE6" w:rsidP="00952028">
            <w:pPr>
              <w:jc w:val="center"/>
              <w:rPr>
                <w:rFonts w:cs="Arial"/>
                <w:sz w:val="20"/>
                <w:szCs w:val="20"/>
                <w:lang w:val="en-US"/>
              </w:rPr>
            </w:pPr>
          </w:p>
        </w:tc>
      </w:tr>
    </w:tbl>
    <w:p w14:paraId="26380283"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497E5D59" w14:textId="77777777" w:rsidTr="00952028">
        <w:tc>
          <w:tcPr>
            <w:tcW w:w="6793" w:type="dxa"/>
          </w:tcPr>
          <w:p w14:paraId="0EDCD905" w14:textId="194B32CF" w:rsidR="00983BE6" w:rsidRPr="003A1F7F" w:rsidRDefault="00B54415" w:rsidP="00952028">
            <w:pPr>
              <w:spacing w:line="360" w:lineRule="auto"/>
              <w:jc w:val="center"/>
              <w:rPr>
                <w:rFonts w:cs="Arial"/>
              </w:rPr>
            </w:pPr>
            <w:r>
              <w:rPr>
                <w:rFonts w:cs="Arial"/>
                <w:noProof/>
              </w:rPr>
              <w:drawing>
                <wp:inline distT="0" distB="0" distL="0" distR="0" wp14:anchorId="74E8F0AF" wp14:editId="27C3A306">
                  <wp:extent cx="1671725" cy="1473172"/>
                  <wp:effectExtent l="0" t="0" r="5080" b="635"/>
                  <wp:docPr id="522867634" name="Grafik 11" descr="Ein Bild, das draußen, Winter, Schnee,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67634" name="Grafik 11" descr="Ein Bild, das draußen, Winter, Schnee, Gelände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89800" cy="1489101"/>
                          </a:xfrm>
                          <a:prstGeom prst="rect">
                            <a:avLst/>
                          </a:prstGeom>
                        </pic:spPr>
                      </pic:pic>
                    </a:graphicData>
                  </a:graphic>
                </wp:inline>
              </w:drawing>
            </w:r>
          </w:p>
        </w:tc>
      </w:tr>
      <w:tr w:rsidR="00983BE6" w:rsidRPr="002E6B0F" w14:paraId="4A956726" w14:textId="77777777" w:rsidTr="00952028">
        <w:tc>
          <w:tcPr>
            <w:tcW w:w="6793" w:type="dxa"/>
          </w:tcPr>
          <w:p w14:paraId="0FCFF295" w14:textId="6481FC65"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6</w:t>
            </w:r>
            <w:r w:rsidRPr="003A1F7F">
              <w:rPr>
                <w:rFonts w:cs="Arial"/>
                <w:b/>
                <w:sz w:val="20"/>
                <w:szCs w:val="20"/>
              </w:rPr>
              <w:t>:</w:t>
            </w:r>
            <w:r w:rsidRPr="00B73C51">
              <w:rPr>
                <w:rFonts w:cs="Arial"/>
                <w:sz w:val="20"/>
                <w:szCs w:val="20"/>
              </w:rPr>
              <w:t xml:space="preserve"> </w:t>
            </w:r>
            <w:r w:rsidR="00B73C51" w:rsidRPr="00B73C51">
              <w:rPr>
                <w:rFonts w:cs="Arial"/>
                <w:color w:val="000000"/>
                <w:sz w:val="20"/>
                <w:szCs w:val="20"/>
                <w:shd w:val="clear" w:color="auto" w:fill="F3F5F7"/>
              </w:rPr>
              <w:t>Das neue Einbaugehäuse 3D-Betondruck für Hohlwanddosen ermöglich erstma</w:t>
            </w:r>
            <w:r w:rsidR="000D1899">
              <w:rPr>
                <w:rFonts w:cs="Arial"/>
                <w:color w:val="000000"/>
                <w:sz w:val="20"/>
                <w:szCs w:val="20"/>
                <w:shd w:val="clear" w:color="auto" w:fill="F3F5F7"/>
              </w:rPr>
              <w:t>l</w:t>
            </w:r>
            <w:r w:rsidR="000D1899">
              <w:rPr>
                <w:rFonts w:cs="Arial"/>
                <w:sz w:val="20"/>
                <w:szCs w:val="20"/>
              </w:rPr>
              <w:t>s</w:t>
            </w:r>
            <w:r w:rsidR="00B73C51" w:rsidRPr="00B73C51">
              <w:rPr>
                <w:rFonts w:cs="Arial"/>
                <w:color w:val="000000"/>
                <w:sz w:val="20"/>
                <w:szCs w:val="20"/>
                <w:shd w:val="clear" w:color="auto" w:fill="F3F5F7"/>
              </w:rPr>
              <w:t xml:space="preserve"> eine fach- und normgerechte Elektro-Installation in diesem Einsatzbereich.</w:t>
            </w:r>
            <w:r w:rsidR="000D1899">
              <w:rPr>
                <w:rFonts w:cs="Arial"/>
                <w:color w:val="000000"/>
                <w:sz w:val="20"/>
                <w:szCs w:val="20"/>
                <w:shd w:val="clear" w:color="auto" w:fill="F3F5F7"/>
              </w:rPr>
              <w:t xml:space="preserve"> </w:t>
            </w:r>
          </w:p>
          <w:p w14:paraId="3799EA0A" w14:textId="7F7A8649" w:rsidR="00983BE6" w:rsidRPr="003A1F7F" w:rsidRDefault="00983BE6" w:rsidP="00952028">
            <w:pPr>
              <w:jc w:val="center"/>
              <w:rPr>
                <w:rFonts w:cs="Arial"/>
                <w:sz w:val="20"/>
                <w:szCs w:val="20"/>
              </w:rPr>
            </w:pPr>
          </w:p>
          <w:p w14:paraId="26B4460B"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6CEFE79D" w14:textId="77777777" w:rsidR="00983BE6" w:rsidRPr="003A1F7F" w:rsidRDefault="00983BE6" w:rsidP="00952028">
            <w:pPr>
              <w:jc w:val="center"/>
              <w:rPr>
                <w:rFonts w:cs="Arial"/>
                <w:sz w:val="20"/>
                <w:szCs w:val="20"/>
                <w:lang w:val="en-US"/>
              </w:rPr>
            </w:pPr>
          </w:p>
        </w:tc>
      </w:tr>
    </w:tbl>
    <w:p w14:paraId="60A2F30C"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tblGrid>
      <w:tr w:rsidR="00983BE6" w:rsidRPr="003A1F7F" w14:paraId="3702C3B5" w14:textId="77777777" w:rsidTr="00952028">
        <w:tc>
          <w:tcPr>
            <w:tcW w:w="6793" w:type="dxa"/>
          </w:tcPr>
          <w:p w14:paraId="3C201CEF" w14:textId="1FE6FCD2" w:rsidR="00983BE6" w:rsidRPr="003A1F7F" w:rsidRDefault="00B54415" w:rsidP="00952028">
            <w:pPr>
              <w:spacing w:line="360" w:lineRule="auto"/>
              <w:jc w:val="center"/>
              <w:rPr>
                <w:rFonts w:cs="Arial"/>
              </w:rPr>
            </w:pPr>
            <w:r>
              <w:rPr>
                <w:rFonts w:cs="Arial"/>
                <w:noProof/>
              </w:rPr>
              <w:lastRenderedPageBreak/>
              <w:drawing>
                <wp:inline distT="0" distB="0" distL="0" distR="0" wp14:anchorId="7B7DDA74" wp14:editId="344A76FD">
                  <wp:extent cx="4319905" cy="1440180"/>
                  <wp:effectExtent l="0" t="0" r="0" b="0"/>
                  <wp:docPr id="1635419525" name="Grafik 12" descr="Ein Bild, das Stahl, Kompositmaterial, Bautechnik, Pfeife Flöte Ro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19525" name="Grafik 12" descr="Ein Bild, das Stahl, Kompositmaterial, Bautechnik, Pfeife Flöte Rohr enthält.&#10;&#10;KI-generierte Inhalte können fehlerhaft sei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19905" cy="1440180"/>
                          </a:xfrm>
                          <a:prstGeom prst="rect">
                            <a:avLst/>
                          </a:prstGeom>
                        </pic:spPr>
                      </pic:pic>
                    </a:graphicData>
                  </a:graphic>
                </wp:inline>
              </w:drawing>
            </w:r>
          </w:p>
        </w:tc>
      </w:tr>
      <w:tr w:rsidR="00983BE6" w:rsidRPr="002E6B0F" w14:paraId="6745503A" w14:textId="77777777" w:rsidTr="00952028">
        <w:tc>
          <w:tcPr>
            <w:tcW w:w="6793" w:type="dxa"/>
          </w:tcPr>
          <w:p w14:paraId="001ACA27" w14:textId="5891E0B0"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7</w:t>
            </w:r>
            <w:r w:rsidRPr="003A1F7F">
              <w:rPr>
                <w:rFonts w:cs="Arial"/>
                <w:b/>
                <w:sz w:val="20"/>
                <w:szCs w:val="20"/>
              </w:rPr>
              <w:t>:</w:t>
            </w:r>
            <w:r>
              <w:rPr>
                <w:rFonts w:cs="Arial"/>
                <w:sz w:val="20"/>
                <w:szCs w:val="20"/>
              </w:rPr>
              <w:t xml:space="preserve"> </w:t>
            </w:r>
            <w:r w:rsidR="00B73C51" w:rsidRPr="00B73C51">
              <w:rPr>
                <w:rFonts w:cs="Arial"/>
                <w:color w:val="000000"/>
                <w:sz w:val="20"/>
                <w:szCs w:val="20"/>
                <w:shd w:val="clear" w:color="auto" w:fill="F3F5F7"/>
              </w:rPr>
              <w:t>Der neue Zentral-Übergangskasten Ortbetondecken</w:t>
            </w:r>
            <w:r w:rsidR="000D1899">
              <w:rPr>
                <w:rFonts w:cs="Arial"/>
                <w:color w:val="000000"/>
                <w:sz w:val="20"/>
                <w:szCs w:val="20"/>
                <w:shd w:val="clear" w:color="auto" w:fill="F3F5F7"/>
              </w:rPr>
              <w:t xml:space="preserve"> </w:t>
            </w:r>
            <w:r w:rsidR="000D1899">
              <w:rPr>
                <w:rFonts w:cs="Arial"/>
                <w:sz w:val="20"/>
                <w:szCs w:val="20"/>
              </w:rPr>
              <w:t>zur</w:t>
            </w:r>
            <w:r w:rsidR="00B73C51" w:rsidRPr="00B73C51">
              <w:rPr>
                <w:rFonts w:cs="Arial"/>
                <w:color w:val="000000"/>
                <w:sz w:val="20"/>
                <w:szCs w:val="20"/>
                <w:shd w:val="clear" w:color="auto" w:fill="F3F5F7"/>
              </w:rPr>
              <w:t xml:space="preserve"> </w:t>
            </w:r>
            <w:r w:rsidR="00B6303E" w:rsidRPr="00B73C51">
              <w:rPr>
                <w:rFonts w:cs="Arial"/>
                <w:color w:val="000000"/>
                <w:sz w:val="20"/>
                <w:szCs w:val="20"/>
                <w:shd w:val="clear" w:color="auto" w:fill="F3F5F7"/>
              </w:rPr>
              <w:t xml:space="preserve">Zusammenführung von Rohren unterschiedlicher Durchmesser </w:t>
            </w:r>
            <w:r w:rsidR="00B6303E">
              <w:rPr>
                <w:rFonts w:cs="Arial"/>
                <w:color w:val="000000"/>
                <w:sz w:val="20"/>
                <w:szCs w:val="20"/>
                <w:shd w:val="clear" w:color="auto" w:fill="F3F5F7"/>
              </w:rPr>
              <w:t xml:space="preserve">in </w:t>
            </w:r>
            <w:r w:rsidR="00B73C51" w:rsidRPr="00B73C51">
              <w:rPr>
                <w:rFonts w:cs="Arial"/>
                <w:color w:val="000000"/>
                <w:sz w:val="20"/>
                <w:szCs w:val="20"/>
                <w:shd w:val="clear" w:color="auto" w:fill="F3F5F7"/>
              </w:rPr>
              <w:t>werkseitig vorgefertigten Elementdecken.</w:t>
            </w:r>
            <w:r w:rsidR="000D1899">
              <w:rPr>
                <w:rFonts w:cs="Arial"/>
                <w:color w:val="000000"/>
                <w:sz w:val="20"/>
                <w:szCs w:val="20"/>
                <w:shd w:val="clear" w:color="auto" w:fill="F3F5F7"/>
              </w:rPr>
              <w:t xml:space="preserve"> </w:t>
            </w:r>
          </w:p>
          <w:p w14:paraId="1EC9F404" w14:textId="77777777" w:rsidR="00983BE6" w:rsidRPr="003A1F7F" w:rsidRDefault="00983BE6" w:rsidP="00952028">
            <w:pPr>
              <w:jc w:val="center"/>
              <w:rPr>
                <w:rFonts w:cs="Arial"/>
                <w:sz w:val="20"/>
                <w:szCs w:val="20"/>
              </w:rPr>
            </w:pPr>
          </w:p>
          <w:p w14:paraId="44A2F99F"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3B4F2B85" w14:textId="77777777" w:rsidR="00983BE6" w:rsidRPr="003A1F7F" w:rsidRDefault="00983BE6" w:rsidP="00952028">
            <w:pPr>
              <w:jc w:val="center"/>
              <w:rPr>
                <w:rFonts w:cs="Arial"/>
                <w:sz w:val="20"/>
                <w:szCs w:val="20"/>
                <w:lang w:val="en-US"/>
              </w:rPr>
            </w:pPr>
          </w:p>
        </w:tc>
      </w:tr>
    </w:tbl>
    <w:p w14:paraId="6923A2C6" w14:textId="77777777" w:rsidR="00983BE6" w:rsidRPr="00B6303E" w:rsidRDefault="00983BE6" w:rsidP="00983BE6">
      <w:pPr>
        <w:suppressAutoHyphens/>
        <w:spacing w:after="120"/>
        <w:jc w:val="both"/>
        <w:rPr>
          <w:sz w:val="18"/>
          <w:szCs w:val="18"/>
          <w:lang w:val="en-US"/>
        </w:rPr>
      </w:pPr>
    </w:p>
    <w:p w14:paraId="172880BD"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293D2F71" w14:textId="77777777" w:rsidTr="00952028">
        <w:tc>
          <w:tcPr>
            <w:tcW w:w="6793" w:type="dxa"/>
          </w:tcPr>
          <w:p w14:paraId="07DFA157" w14:textId="7CBBED34" w:rsidR="00983BE6" w:rsidRPr="003A1F7F" w:rsidRDefault="00B54415" w:rsidP="00952028">
            <w:pPr>
              <w:spacing w:line="360" w:lineRule="auto"/>
              <w:jc w:val="center"/>
              <w:rPr>
                <w:rFonts w:cs="Arial"/>
              </w:rPr>
            </w:pPr>
            <w:r>
              <w:rPr>
                <w:rFonts w:cs="Arial"/>
                <w:noProof/>
              </w:rPr>
              <w:drawing>
                <wp:inline distT="0" distB="0" distL="0" distR="0" wp14:anchorId="5087D8DA" wp14:editId="17ABC8FE">
                  <wp:extent cx="1817580" cy="1710711"/>
                  <wp:effectExtent l="0" t="0" r="0" b="3810"/>
                  <wp:docPr id="1455760053" name="Grafik 13" descr="Ein Bild, das draußen, Abfallcontainer, Landfahrzeug,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053" name="Grafik 13" descr="Ein Bild, das draußen, Abfallcontainer, Landfahrzeug, Fahrzeug enthält.&#10;&#10;KI-generierte Inhalte können fehlerhaft sei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6043" cy="1728089"/>
                          </a:xfrm>
                          <a:prstGeom prst="rect">
                            <a:avLst/>
                          </a:prstGeom>
                        </pic:spPr>
                      </pic:pic>
                    </a:graphicData>
                  </a:graphic>
                </wp:inline>
              </w:drawing>
            </w:r>
          </w:p>
        </w:tc>
      </w:tr>
      <w:tr w:rsidR="00983BE6" w:rsidRPr="002E6B0F" w14:paraId="283F09BC" w14:textId="77777777" w:rsidTr="00952028">
        <w:tc>
          <w:tcPr>
            <w:tcW w:w="6793" w:type="dxa"/>
          </w:tcPr>
          <w:p w14:paraId="2B51DBAB" w14:textId="1E238E54" w:rsidR="00983BE6" w:rsidRPr="00B73C51" w:rsidRDefault="00983BE6" w:rsidP="00952028">
            <w:pPr>
              <w:jc w:val="center"/>
              <w:rPr>
                <w:rFonts w:cs="Arial"/>
                <w:sz w:val="20"/>
                <w:szCs w:val="20"/>
              </w:rPr>
            </w:pPr>
            <w:r w:rsidRPr="00B73C51">
              <w:rPr>
                <w:rFonts w:cs="Arial"/>
                <w:b/>
                <w:sz w:val="20"/>
                <w:szCs w:val="20"/>
              </w:rPr>
              <w:t xml:space="preserve">Bild </w:t>
            </w:r>
            <w:r w:rsidR="00F005AE">
              <w:rPr>
                <w:rFonts w:cs="Arial"/>
                <w:b/>
                <w:sz w:val="20"/>
                <w:szCs w:val="20"/>
              </w:rPr>
              <w:t>8</w:t>
            </w:r>
            <w:r w:rsidRPr="00B73C51">
              <w:rPr>
                <w:rFonts w:cs="Arial"/>
                <w:b/>
                <w:sz w:val="20"/>
                <w:szCs w:val="20"/>
              </w:rPr>
              <w:t>:</w:t>
            </w:r>
            <w:r w:rsidRPr="00B73C51">
              <w:rPr>
                <w:rFonts w:cs="Arial"/>
                <w:sz w:val="20"/>
                <w:szCs w:val="20"/>
              </w:rPr>
              <w:t xml:space="preserve"> </w:t>
            </w:r>
            <w:r w:rsidR="00B73C51" w:rsidRPr="00B73C51">
              <w:rPr>
                <w:rFonts w:cs="Arial"/>
                <w:color w:val="000000"/>
                <w:sz w:val="20"/>
                <w:szCs w:val="20"/>
                <w:shd w:val="clear" w:color="auto" w:fill="F3F5F7"/>
              </w:rPr>
              <w:t>Mit dem neuen System Flat 45 wird die Elektro-Installation in modularisierten, industriell produzierten Raumsystemen einfacher, flexibler und wirtschaftlicher.</w:t>
            </w:r>
            <w:r w:rsidR="000D1899">
              <w:rPr>
                <w:rFonts w:cs="Arial"/>
                <w:color w:val="000000"/>
                <w:sz w:val="20"/>
                <w:szCs w:val="20"/>
                <w:shd w:val="clear" w:color="auto" w:fill="F3F5F7"/>
              </w:rPr>
              <w:t xml:space="preserve"> </w:t>
            </w:r>
          </w:p>
          <w:p w14:paraId="7E64EBE2" w14:textId="77777777" w:rsidR="00983BE6" w:rsidRPr="003A1F7F" w:rsidRDefault="00983BE6" w:rsidP="00952028">
            <w:pPr>
              <w:jc w:val="center"/>
              <w:rPr>
                <w:rFonts w:cs="Arial"/>
                <w:sz w:val="20"/>
                <w:szCs w:val="20"/>
              </w:rPr>
            </w:pPr>
          </w:p>
          <w:p w14:paraId="00BA4939"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0597B673" w14:textId="77777777" w:rsidR="00983BE6" w:rsidRPr="003A1F7F" w:rsidRDefault="00983BE6" w:rsidP="00952028">
            <w:pPr>
              <w:jc w:val="center"/>
              <w:rPr>
                <w:rFonts w:cs="Arial"/>
                <w:sz w:val="20"/>
                <w:szCs w:val="20"/>
                <w:lang w:val="en-US"/>
              </w:rPr>
            </w:pPr>
          </w:p>
        </w:tc>
      </w:tr>
    </w:tbl>
    <w:p w14:paraId="156539DE"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5E8C0A8E" w14:textId="77777777" w:rsidTr="00952028">
        <w:tc>
          <w:tcPr>
            <w:tcW w:w="6793" w:type="dxa"/>
          </w:tcPr>
          <w:p w14:paraId="6769BD32" w14:textId="41CD5B09" w:rsidR="00983BE6" w:rsidRPr="003A1F7F" w:rsidRDefault="008E5AA3" w:rsidP="00952028">
            <w:pPr>
              <w:spacing w:line="360" w:lineRule="auto"/>
              <w:jc w:val="center"/>
              <w:rPr>
                <w:rFonts w:cs="Arial"/>
              </w:rPr>
            </w:pPr>
            <w:r>
              <w:rPr>
                <w:rFonts w:cs="Arial"/>
                <w:noProof/>
              </w:rPr>
              <w:drawing>
                <wp:inline distT="0" distB="0" distL="0" distR="0" wp14:anchorId="7E2A36DE" wp14:editId="6407EB90">
                  <wp:extent cx="2064412" cy="1458107"/>
                  <wp:effectExtent l="0" t="0" r="5715" b="2540"/>
                  <wp:docPr id="416979556" name="Grafik 23" descr="Ein Bild, das Im Haus, Maschine, Wand, Bautechn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79556" name="Grafik 23" descr="Ein Bild, das Im Haus, Maschine, Wand, Bautechnik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89770" cy="1476018"/>
                          </a:xfrm>
                          <a:prstGeom prst="rect">
                            <a:avLst/>
                          </a:prstGeom>
                        </pic:spPr>
                      </pic:pic>
                    </a:graphicData>
                  </a:graphic>
                </wp:inline>
              </w:drawing>
            </w:r>
          </w:p>
        </w:tc>
      </w:tr>
      <w:tr w:rsidR="00983BE6" w:rsidRPr="002E6B0F" w14:paraId="37A25D30" w14:textId="77777777" w:rsidTr="00952028">
        <w:tc>
          <w:tcPr>
            <w:tcW w:w="6793" w:type="dxa"/>
          </w:tcPr>
          <w:p w14:paraId="3D7DD496" w14:textId="3D02592B"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9</w:t>
            </w:r>
            <w:r w:rsidRPr="003A1F7F">
              <w:rPr>
                <w:rFonts w:cs="Arial"/>
                <w:b/>
                <w:sz w:val="20"/>
                <w:szCs w:val="20"/>
              </w:rPr>
              <w:t>:</w:t>
            </w:r>
            <w:r>
              <w:rPr>
                <w:rFonts w:cs="Arial"/>
                <w:sz w:val="20"/>
                <w:szCs w:val="20"/>
              </w:rPr>
              <w:t xml:space="preserve"> </w:t>
            </w:r>
            <w:r w:rsidR="00B73C51">
              <w:rPr>
                <w:rFonts w:cs="Arial"/>
                <w:sz w:val="20"/>
                <w:szCs w:val="20"/>
              </w:rPr>
              <w:t xml:space="preserve">Steckbare Installation </w:t>
            </w:r>
            <w:r w:rsidR="000D1899">
              <w:rPr>
                <w:rFonts w:cs="Arial"/>
                <w:sz w:val="20"/>
                <w:szCs w:val="20"/>
              </w:rPr>
              <w:t>–</w:t>
            </w:r>
            <w:r w:rsidR="00B73C51">
              <w:rPr>
                <w:rFonts w:cs="Arial"/>
                <w:sz w:val="20"/>
                <w:szCs w:val="20"/>
              </w:rPr>
              <w:t xml:space="preserve"> </w:t>
            </w:r>
            <w:r w:rsidR="00B73C51" w:rsidRPr="00B73C51">
              <w:rPr>
                <w:rStyle w:val="Fett"/>
                <w:rFonts w:cs="Arial"/>
                <w:b w:val="0"/>
                <w:bCs w:val="0"/>
                <w:color w:val="000000"/>
                <w:sz w:val="20"/>
                <w:szCs w:val="20"/>
              </w:rPr>
              <w:t>Insbesondere beim effizienten und termingerechten Bauen sind vorgefertigte Komponenten und Systeme als Lösung für die Planung und Installation gefragt</w:t>
            </w:r>
            <w:r w:rsidR="00B73C51" w:rsidRPr="00B73C51">
              <w:rPr>
                <w:rStyle w:val="Fett"/>
                <w:rFonts w:cs="Arial"/>
                <w:color w:val="000000"/>
                <w:sz w:val="20"/>
                <w:szCs w:val="20"/>
              </w:rPr>
              <w:t>.</w:t>
            </w:r>
            <w:r w:rsidR="000D1899">
              <w:rPr>
                <w:rStyle w:val="Fett"/>
                <w:rFonts w:cs="Arial"/>
                <w:color w:val="000000"/>
                <w:sz w:val="20"/>
                <w:szCs w:val="20"/>
              </w:rPr>
              <w:t xml:space="preserve"> </w:t>
            </w:r>
          </w:p>
          <w:p w14:paraId="1F5140A8" w14:textId="77777777" w:rsidR="00983BE6" w:rsidRPr="003A1F7F" w:rsidRDefault="00983BE6" w:rsidP="00952028">
            <w:pPr>
              <w:jc w:val="center"/>
              <w:rPr>
                <w:rFonts w:cs="Arial"/>
                <w:sz w:val="20"/>
                <w:szCs w:val="20"/>
              </w:rPr>
            </w:pPr>
          </w:p>
          <w:p w14:paraId="0B2A2F6C"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6C69F329" w14:textId="77777777" w:rsidR="00983BE6" w:rsidRPr="003A1F7F" w:rsidRDefault="00983BE6" w:rsidP="00952028">
            <w:pPr>
              <w:jc w:val="center"/>
              <w:rPr>
                <w:rFonts w:cs="Arial"/>
                <w:sz w:val="20"/>
                <w:szCs w:val="20"/>
                <w:lang w:val="en-US"/>
              </w:rPr>
            </w:pPr>
          </w:p>
        </w:tc>
      </w:tr>
    </w:tbl>
    <w:p w14:paraId="59149142"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260533AE" w14:textId="77777777" w:rsidTr="00952028">
        <w:tc>
          <w:tcPr>
            <w:tcW w:w="6793" w:type="dxa"/>
          </w:tcPr>
          <w:p w14:paraId="051587BE" w14:textId="53F4F751" w:rsidR="00983BE6" w:rsidRPr="003A1F7F" w:rsidRDefault="00B54415" w:rsidP="00952028">
            <w:pPr>
              <w:spacing w:line="360" w:lineRule="auto"/>
              <w:jc w:val="center"/>
              <w:rPr>
                <w:rFonts w:cs="Arial"/>
              </w:rPr>
            </w:pPr>
            <w:r>
              <w:rPr>
                <w:rFonts w:cs="Arial"/>
                <w:noProof/>
              </w:rPr>
              <w:lastRenderedPageBreak/>
              <w:drawing>
                <wp:inline distT="0" distB="0" distL="0" distR="0" wp14:anchorId="77C0C659" wp14:editId="0E636F26">
                  <wp:extent cx="1682945" cy="1682945"/>
                  <wp:effectExtent l="0" t="0" r="6350" b="6350"/>
                  <wp:docPr id="655112222" name="Grafik 14" descr="Ein Bild, das Feuer, Kamin, Wärme, Flamm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12222" name="Grafik 14" descr="Ein Bild, das Feuer, Kamin, Wärme, Flamme enthält.&#10;&#10;KI-generierte Inhalte können fehlerhaft sei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2707" cy="1692707"/>
                          </a:xfrm>
                          <a:prstGeom prst="rect">
                            <a:avLst/>
                          </a:prstGeom>
                        </pic:spPr>
                      </pic:pic>
                    </a:graphicData>
                  </a:graphic>
                </wp:inline>
              </w:drawing>
            </w:r>
          </w:p>
        </w:tc>
      </w:tr>
      <w:tr w:rsidR="00983BE6" w:rsidRPr="002E6B0F" w14:paraId="3195E226" w14:textId="77777777" w:rsidTr="00952028">
        <w:tc>
          <w:tcPr>
            <w:tcW w:w="6793" w:type="dxa"/>
          </w:tcPr>
          <w:p w14:paraId="309C61C5" w14:textId="6DB7D06C" w:rsidR="00983BE6" w:rsidRPr="003A1F7F" w:rsidRDefault="00983BE6" w:rsidP="00952028">
            <w:pPr>
              <w:jc w:val="center"/>
              <w:rPr>
                <w:rFonts w:cs="Arial"/>
                <w:sz w:val="20"/>
                <w:szCs w:val="20"/>
              </w:rPr>
            </w:pPr>
            <w:r w:rsidRPr="003A1F7F">
              <w:rPr>
                <w:rFonts w:cs="Arial"/>
                <w:b/>
                <w:sz w:val="20"/>
                <w:szCs w:val="20"/>
              </w:rPr>
              <w:t xml:space="preserve">Bild </w:t>
            </w:r>
            <w:r w:rsidR="00F005AE">
              <w:rPr>
                <w:rFonts w:cs="Arial"/>
                <w:b/>
                <w:sz w:val="20"/>
                <w:szCs w:val="20"/>
              </w:rPr>
              <w:t>10</w:t>
            </w:r>
            <w:r w:rsidRPr="003A1F7F">
              <w:rPr>
                <w:rFonts w:cs="Arial"/>
                <w:b/>
                <w:sz w:val="20"/>
                <w:szCs w:val="20"/>
              </w:rPr>
              <w:t>:</w:t>
            </w:r>
            <w:r>
              <w:rPr>
                <w:rFonts w:cs="Arial"/>
                <w:sz w:val="20"/>
                <w:szCs w:val="20"/>
              </w:rPr>
              <w:t xml:space="preserve"> </w:t>
            </w:r>
            <w:r w:rsidR="00B73C51" w:rsidRPr="00444D87">
              <w:rPr>
                <w:rFonts w:cs="Arial"/>
                <w:color w:val="000000"/>
                <w:sz w:val="20"/>
                <w:szCs w:val="20"/>
                <w:shd w:val="clear" w:color="auto" w:fill="F3F5F7"/>
              </w:rPr>
              <w:t>Die neue Generation der KAISER-Brandschutzdosen vereinen alle Eigenschaften der HWD 68 und HWD 90.</w:t>
            </w:r>
            <w:r w:rsidR="000D1899">
              <w:rPr>
                <w:rFonts w:cs="Arial"/>
                <w:color w:val="000000"/>
                <w:sz w:val="20"/>
                <w:szCs w:val="20"/>
                <w:shd w:val="clear" w:color="auto" w:fill="F3F5F7"/>
              </w:rPr>
              <w:t xml:space="preserve"> </w:t>
            </w:r>
          </w:p>
          <w:p w14:paraId="7A5F87F2" w14:textId="77777777" w:rsidR="00983BE6" w:rsidRPr="003A1F7F" w:rsidRDefault="00983BE6" w:rsidP="00952028">
            <w:pPr>
              <w:jc w:val="center"/>
              <w:rPr>
                <w:rFonts w:cs="Arial"/>
                <w:sz w:val="20"/>
                <w:szCs w:val="20"/>
              </w:rPr>
            </w:pPr>
          </w:p>
          <w:p w14:paraId="3DEF56C2"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21E03675" w14:textId="77777777" w:rsidR="00983BE6" w:rsidRPr="003A1F7F" w:rsidRDefault="00983BE6" w:rsidP="00952028">
            <w:pPr>
              <w:jc w:val="center"/>
              <w:rPr>
                <w:rFonts w:cs="Arial"/>
                <w:sz w:val="20"/>
                <w:szCs w:val="20"/>
                <w:lang w:val="en-US"/>
              </w:rPr>
            </w:pPr>
          </w:p>
        </w:tc>
      </w:tr>
    </w:tbl>
    <w:p w14:paraId="5E1195C2"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35C5BB9B" w14:textId="77777777" w:rsidTr="00952028">
        <w:tc>
          <w:tcPr>
            <w:tcW w:w="6793" w:type="dxa"/>
          </w:tcPr>
          <w:p w14:paraId="63AB1807" w14:textId="7BD344B2" w:rsidR="00983BE6" w:rsidRPr="003A1F7F" w:rsidRDefault="00B54415" w:rsidP="00952028">
            <w:pPr>
              <w:spacing w:line="360" w:lineRule="auto"/>
              <w:jc w:val="center"/>
              <w:rPr>
                <w:rFonts w:cs="Arial"/>
              </w:rPr>
            </w:pPr>
            <w:r>
              <w:rPr>
                <w:rFonts w:cs="Arial"/>
                <w:noProof/>
              </w:rPr>
              <w:drawing>
                <wp:inline distT="0" distB="0" distL="0" distR="0" wp14:anchorId="72FF4DE8" wp14:editId="3EB3AF93">
                  <wp:extent cx="1884898" cy="1663243"/>
                  <wp:effectExtent l="0" t="0" r="0" b="635"/>
                  <wp:docPr id="217460824" name="Grafik 15" descr="Ein Bild, das Plastik, r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60824" name="Grafik 15" descr="Ein Bild, das Plastik, rot enthält.&#10;&#10;KI-generierte Inhalte können fehlerhaft sei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0420" cy="1668115"/>
                          </a:xfrm>
                          <a:prstGeom prst="rect">
                            <a:avLst/>
                          </a:prstGeom>
                        </pic:spPr>
                      </pic:pic>
                    </a:graphicData>
                  </a:graphic>
                </wp:inline>
              </w:drawing>
            </w:r>
          </w:p>
        </w:tc>
      </w:tr>
      <w:tr w:rsidR="00983BE6" w:rsidRPr="002E6B0F" w14:paraId="084BE523" w14:textId="77777777" w:rsidTr="00952028">
        <w:tc>
          <w:tcPr>
            <w:tcW w:w="6793" w:type="dxa"/>
          </w:tcPr>
          <w:p w14:paraId="7DBAF4D5" w14:textId="65078CF7" w:rsidR="00983BE6" w:rsidRPr="003A1F7F" w:rsidRDefault="00983BE6" w:rsidP="00952028">
            <w:pPr>
              <w:jc w:val="center"/>
              <w:rPr>
                <w:rFonts w:cs="Arial"/>
                <w:sz w:val="20"/>
                <w:szCs w:val="20"/>
              </w:rPr>
            </w:pPr>
            <w:r w:rsidRPr="003A1F7F">
              <w:rPr>
                <w:rFonts w:cs="Arial"/>
                <w:b/>
                <w:sz w:val="20"/>
                <w:szCs w:val="20"/>
              </w:rPr>
              <w:t xml:space="preserve">Bild </w:t>
            </w:r>
            <w:r>
              <w:rPr>
                <w:rFonts w:cs="Arial"/>
                <w:b/>
                <w:sz w:val="20"/>
                <w:szCs w:val="20"/>
              </w:rPr>
              <w:t>1</w:t>
            </w:r>
            <w:r w:rsidR="00F005AE">
              <w:rPr>
                <w:rFonts w:cs="Arial"/>
                <w:b/>
                <w:sz w:val="20"/>
                <w:szCs w:val="20"/>
              </w:rPr>
              <w:t>1</w:t>
            </w:r>
            <w:r w:rsidRPr="003A1F7F">
              <w:rPr>
                <w:rFonts w:cs="Arial"/>
                <w:b/>
                <w:sz w:val="20"/>
                <w:szCs w:val="20"/>
              </w:rPr>
              <w:t>:</w:t>
            </w:r>
            <w:r>
              <w:rPr>
                <w:rFonts w:cs="Arial"/>
                <w:sz w:val="20"/>
                <w:szCs w:val="20"/>
              </w:rPr>
              <w:t xml:space="preserve"> </w:t>
            </w:r>
            <w:r w:rsidR="00444D87" w:rsidRPr="00444D87">
              <w:rPr>
                <w:rFonts w:cs="Arial"/>
                <w:color w:val="000000"/>
                <w:sz w:val="20"/>
                <w:szCs w:val="20"/>
                <w:shd w:val="clear" w:color="auto" w:fill="F3F5F7"/>
              </w:rPr>
              <w:t>Die neue Geräte-Verbindungsdose Massivholz PROTECT ist speziell für die Anforderungen einer Montage in Massivholzelementen entwickelt worden.</w:t>
            </w:r>
            <w:r w:rsidR="000D1899">
              <w:rPr>
                <w:rFonts w:cs="Arial"/>
                <w:color w:val="000000"/>
                <w:sz w:val="20"/>
                <w:szCs w:val="20"/>
                <w:shd w:val="clear" w:color="auto" w:fill="F3F5F7"/>
              </w:rPr>
              <w:t xml:space="preserve"> </w:t>
            </w:r>
          </w:p>
          <w:p w14:paraId="084F932E" w14:textId="77777777" w:rsidR="00983BE6" w:rsidRPr="003A1F7F" w:rsidRDefault="00983BE6" w:rsidP="00952028">
            <w:pPr>
              <w:jc w:val="center"/>
              <w:rPr>
                <w:rFonts w:cs="Arial"/>
                <w:sz w:val="20"/>
                <w:szCs w:val="20"/>
              </w:rPr>
            </w:pPr>
          </w:p>
          <w:p w14:paraId="6FCE12AA"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4FAF047C" w14:textId="77777777" w:rsidR="00983BE6" w:rsidRPr="003A1F7F" w:rsidRDefault="00983BE6" w:rsidP="00952028">
            <w:pPr>
              <w:jc w:val="center"/>
              <w:rPr>
                <w:rFonts w:cs="Arial"/>
                <w:sz w:val="20"/>
                <w:szCs w:val="20"/>
                <w:lang w:val="en-US"/>
              </w:rPr>
            </w:pPr>
          </w:p>
        </w:tc>
      </w:tr>
    </w:tbl>
    <w:p w14:paraId="6A54B48D" w14:textId="77777777" w:rsidR="006F6F22" w:rsidRPr="00B6303E" w:rsidRDefault="006F6F22" w:rsidP="00C42B4A">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46D0FF78" w14:textId="77777777" w:rsidTr="00952028">
        <w:tc>
          <w:tcPr>
            <w:tcW w:w="6793" w:type="dxa"/>
          </w:tcPr>
          <w:p w14:paraId="4F6A9488" w14:textId="79AD4C90" w:rsidR="00983BE6" w:rsidRPr="003A1F7F" w:rsidRDefault="00B54415" w:rsidP="00952028">
            <w:pPr>
              <w:spacing w:line="360" w:lineRule="auto"/>
              <w:jc w:val="center"/>
              <w:rPr>
                <w:rFonts w:cs="Arial"/>
              </w:rPr>
            </w:pPr>
            <w:r>
              <w:rPr>
                <w:rFonts w:cs="Arial"/>
                <w:noProof/>
              </w:rPr>
              <w:drawing>
                <wp:inline distT="0" distB="0" distL="0" distR="0" wp14:anchorId="085F16BE" wp14:editId="15216F33">
                  <wp:extent cx="1868068" cy="1868068"/>
                  <wp:effectExtent l="0" t="0" r="0" b="0"/>
                  <wp:docPr id="2142598405" name="Grafik 16" descr="Ein Bild, das Werkzeug, Silber, Im Haus, Metal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98405" name="Grafik 16" descr="Ein Bild, das Werkzeug, Silber, Im Haus, Metall enthält.&#10;&#10;KI-generierte Inhalte können fehlerhaft sei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78504" cy="1878504"/>
                          </a:xfrm>
                          <a:prstGeom prst="rect">
                            <a:avLst/>
                          </a:prstGeom>
                        </pic:spPr>
                      </pic:pic>
                    </a:graphicData>
                  </a:graphic>
                </wp:inline>
              </w:drawing>
            </w:r>
          </w:p>
        </w:tc>
      </w:tr>
      <w:tr w:rsidR="00983BE6" w:rsidRPr="002E6B0F" w14:paraId="3D4F4F0C" w14:textId="77777777" w:rsidTr="00952028">
        <w:tc>
          <w:tcPr>
            <w:tcW w:w="6793" w:type="dxa"/>
          </w:tcPr>
          <w:p w14:paraId="5AE5852B" w14:textId="69686F53" w:rsidR="00983BE6" w:rsidRPr="00444D87" w:rsidRDefault="00983BE6" w:rsidP="00952028">
            <w:pPr>
              <w:jc w:val="center"/>
              <w:rPr>
                <w:rFonts w:cs="Arial"/>
                <w:sz w:val="20"/>
                <w:szCs w:val="20"/>
              </w:rPr>
            </w:pPr>
            <w:r w:rsidRPr="00444D87">
              <w:rPr>
                <w:rFonts w:cs="Arial"/>
                <w:b/>
                <w:sz w:val="20"/>
                <w:szCs w:val="20"/>
              </w:rPr>
              <w:t>Bild 1</w:t>
            </w:r>
            <w:r w:rsidR="00F005AE">
              <w:rPr>
                <w:rFonts w:cs="Arial"/>
                <w:b/>
                <w:sz w:val="20"/>
                <w:szCs w:val="20"/>
              </w:rPr>
              <w:t>2</w:t>
            </w:r>
            <w:r w:rsidRPr="00444D87">
              <w:rPr>
                <w:rFonts w:cs="Arial"/>
                <w:b/>
                <w:sz w:val="20"/>
                <w:szCs w:val="20"/>
              </w:rPr>
              <w:t>:</w:t>
            </w:r>
            <w:r w:rsidRPr="00444D87">
              <w:rPr>
                <w:rFonts w:cs="Arial"/>
                <w:sz w:val="20"/>
                <w:szCs w:val="20"/>
              </w:rPr>
              <w:t xml:space="preserve"> </w:t>
            </w:r>
            <w:r w:rsidR="00444D87" w:rsidRPr="00444D87">
              <w:rPr>
                <w:rFonts w:cs="Arial"/>
                <w:color w:val="000000"/>
                <w:sz w:val="20"/>
                <w:szCs w:val="20"/>
                <w:shd w:val="clear" w:color="auto" w:fill="F3F5F7"/>
              </w:rPr>
              <w:t xml:space="preserve">Die Brandschutzabschottungen B15 PROTECT garantieren den brandschutztechnischen Raumabschluss in Schiffbauwänden und -decken und </w:t>
            </w:r>
            <w:r w:rsidR="00B6303E">
              <w:rPr>
                <w:rFonts w:cs="Arial"/>
                <w:color w:val="000000"/>
                <w:sz w:val="20"/>
                <w:szCs w:val="20"/>
                <w:shd w:val="clear" w:color="auto" w:fill="F3F5F7"/>
              </w:rPr>
              <w:t xml:space="preserve">eignen sich auch </w:t>
            </w:r>
            <w:r w:rsidR="00444D87" w:rsidRPr="00444D87">
              <w:rPr>
                <w:rFonts w:cs="Arial"/>
                <w:color w:val="000000"/>
                <w:sz w:val="20"/>
                <w:szCs w:val="20"/>
                <w:shd w:val="clear" w:color="auto" w:fill="F3F5F7"/>
              </w:rPr>
              <w:t>für Massivholzwände.</w:t>
            </w:r>
            <w:r w:rsidR="000D1899">
              <w:rPr>
                <w:rFonts w:cs="Arial"/>
                <w:color w:val="000000"/>
                <w:sz w:val="20"/>
                <w:szCs w:val="20"/>
                <w:shd w:val="clear" w:color="auto" w:fill="F3F5F7"/>
              </w:rPr>
              <w:t xml:space="preserve"> </w:t>
            </w:r>
          </w:p>
          <w:p w14:paraId="3232B603" w14:textId="77777777" w:rsidR="00983BE6" w:rsidRPr="003A1F7F" w:rsidRDefault="00983BE6" w:rsidP="00952028">
            <w:pPr>
              <w:jc w:val="center"/>
              <w:rPr>
                <w:rFonts w:cs="Arial"/>
                <w:sz w:val="20"/>
                <w:szCs w:val="20"/>
              </w:rPr>
            </w:pPr>
          </w:p>
          <w:p w14:paraId="5E7D6070"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0AE9903E" w14:textId="77777777" w:rsidR="00983BE6" w:rsidRPr="003A1F7F" w:rsidRDefault="00983BE6" w:rsidP="00952028">
            <w:pPr>
              <w:jc w:val="center"/>
              <w:rPr>
                <w:rFonts w:cs="Arial"/>
                <w:sz w:val="20"/>
                <w:szCs w:val="20"/>
                <w:lang w:val="en-US"/>
              </w:rPr>
            </w:pPr>
          </w:p>
        </w:tc>
      </w:tr>
    </w:tbl>
    <w:p w14:paraId="269865DD" w14:textId="77777777" w:rsidR="00983BE6" w:rsidRPr="00B6303E" w:rsidRDefault="00983BE6" w:rsidP="00983BE6">
      <w:pPr>
        <w:suppressAutoHyphens/>
        <w:spacing w:after="120"/>
        <w:jc w:val="both"/>
        <w:rPr>
          <w:sz w:val="18"/>
          <w:szCs w:val="18"/>
          <w:lang w:val="en-US"/>
        </w:rPr>
      </w:pPr>
    </w:p>
    <w:p w14:paraId="3F889558"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3340C3DD" w14:textId="77777777" w:rsidTr="00952028">
        <w:tc>
          <w:tcPr>
            <w:tcW w:w="6793" w:type="dxa"/>
          </w:tcPr>
          <w:p w14:paraId="75D62470" w14:textId="09204799" w:rsidR="00983BE6" w:rsidRPr="003A1F7F" w:rsidRDefault="00B54415" w:rsidP="00952028">
            <w:pPr>
              <w:spacing w:line="360" w:lineRule="auto"/>
              <w:jc w:val="center"/>
              <w:rPr>
                <w:rFonts w:cs="Arial"/>
              </w:rPr>
            </w:pPr>
            <w:r>
              <w:rPr>
                <w:rFonts w:cs="Arial"/>
                <w:noProof/>
              </w:rPr>
              <w:drawing>
                <wp:inline distT="0" distB="0" distL="0" distR="0" wp14:anchorId="76DE457D" wp14:editId="3A777DCA">
                  <wp:extent cx="1575835" cy="1049322"/>
                  <wp:effectExtent l="0" t="0" r="0" b="5080"/>
                  <wp:docPr id="1356116844" name="Grafik 17"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6844" name="Grafik 17" descr="Ein Bild, das Screenshot enthält.&#10;&#10;KI-generierte Inhalte können fehlerhaft sei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08901" cy="1071340"/>
                          </a:xfrm>
                          <a:prstGeom prst="rect">
                            <a:avLst/>
                          </a:prstGeom>
                        </pic:spPr>
                      </pic:pic>
                    </a:graphicData>
                  </a:graphic>
                </wp:inline>
              </w:drawing>
            </w:r>
            <w:r>
              <w:rPr>
                <w:rFonts w:cs="Arial"/>
                <w:noProof/>
              </w:rPr>
              <w:drawing>
                <wp:inline distT="0" distB="0" distL="0" distR="0" wp14:anchorId="5E969BA6" wp14:editId="1A4DEC86">
                  <wp:extent cx="1054645" cy="1054645"/>
                  <wp:effectExtent l="0" t="0" r="0" b="0"/>
                  <wp:docPr id="1521385892" name="Grafik 18" descr="Ein Bild, das Electric Blue (Farbe), Screenshot, Text, Blau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85892" name="Grafik 18" descr="Ein Bild, das Electric Blue (Farbe), Screenshot, Text, Blau enthält.&#10;&#10;KI-generierte Inhalte können fehlerhaft sei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66582" cy="1066582"/>
                          </a:xfrm>
                          <a:prstGeom prst="rect">
                            <a:avLst/>
                          </a:prstGeom>
                        </pic:spPr>
                      </pic:pic>
                    </a:graphicData>
                  </a:graphic>
                </wp:inline>
              </w:drawing>
            </w:r>
            <w:r>
              <w:rPr>
                <w:rFonts w:cs="Arial"/>
                <w:noProof/>
              </w:rPr>
              <w:drawing>
                <wp:inline distT="0" distB="0" distL="0" distR="0" wp14:anchorId="366765D7" wp14:editId="1743ACEE">
                  <wp:extent cx="2311244" cy="1155792"/>
                  <wp:effectExtent l="0" t="0" r="635" b="0"/>
                  <wp:docPr id="1622144019" name="Grafik 19" descr="Ein Bild, das Wand, Elektronik, Elektrische Leitungen, K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44019" name="Grafik 19" descr="Ein Bild, das Wand, Elektronik, Elektrische Leitungen, Kabel enthält.&#10;&#10;KI-generierte Inhalte können fehlerhaft sei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42671" cy="1171508"/>
                          </a:xfrm>
                          <a:prstGeom prst="rect">
                            <a:avLst/>
                          </a:prstGeom>
                        </pic:spPr>
                      </pic:pic>
                    </a:graphicData>
                  </a:graphic>
                </wp:inline>
              </w:drawing>
            </w:r>
          </w:p>
        </w:tc>
      </w:tr>
      <w:tr w:rsidR="00983BE6" w:rsidRPr="002E6B0F" w14:paraId="0ACD70B4" w14:textId="77777777" w:rsidTr="00952028">
        <w:tc>
          <w:tcPr>
            <w:tcW w:w="6793" w:type="dxa"/>
          </w:tcPr>
          <w:p w14:paraId="56A6D3C5" w14:textId="2350AF79" w:rsidR="00983BE6" w:rsidRPr="003A1F7F" w:rsidRDefault="00983BE6" w:rsidP="00952028">
            <w:pPr>
              <w:jc w:val="center"/>
              <w:rPr>
                <w:rFonts w:cs="Arial"/>
                <w:sz w:val="20"/>
                <w:szCs w:val="20"/>
              </w:rPr>
            </w:pPr>
            <w:r w:rsidRPr="003A1F7F">
              <w:rPr>
                <w:rFonts w:cs="Arial"/>
                <w:b/>
                <w:sz w:val="20"/>
                <w:szCs w:val="20"/>
              </w:rPr>
              <w:t xml:space="preserve">Bild </w:t>
            </w:r>
            <w:r>
              <w:rPr>
                <w:rFonts w:cs="Arial"/>
                <w:b/>
                <w:sz w:val="20"/>
                <w:szCs w:val="20"/>
              </w:rPr>
              <w:t>1</w:t>
            </w:r>
            <w:r w:rsidR="00F005AE">
              <w:rPr>
                <w:rFonts w:cs="Arial"/>
                <w:b/>
                <w:sz w:val="20"/>
                <w:szCs w:val="20"/>
              </w:rPr>
              <w:t>3</w:t>
            </w:r>
            <w:r w:rsidRPr="00444D87">
              <w:rPr>
                <w:rFonts w:cs="Arial"/>
                <w:b/>
                <w:sz w:val="20"/>
                <w:szCs w:val="20"/>
              </w:rPr>
              <w:t>:</w:t>
            </w:r>
            <w:r w:rsidRPr="00444D87">
              <w:rPr>
                <w:rFonts w:cs="Arial"/>
                <w:sz w:val="20"/>
                <w:szCs w:val="20"/>
              </w:rPr>
              <w:t xml:space="preserve"> </w:t>
            </w:r>
            <w:r w:rsidR="00444D87" w:rsidRPr="00444D87">
              <w:rPr>
                <w:rFonts w:cs="Arial"/>
                <w:color w:val="000000"/>
                <w:sz w:val="20"/>
                <w:szCs w:val="20"/>
                <w:shd w:val="clear" w:color="auto" w:fill="F3F5F7"/>
              </w:rPr>
              <w:t xml:space="preserve">Der Glasfaser-Gebäudeverteiler </w:t>
            </w:r>
            <w:proofErr w:type="spellStart"/>
            <w:r w:rsidR="00444D87" w:rsidRPr="00444D87">
              <w:rPr>
                <w:rFonts w:cs="Arial"/>
                <w:color w:val="000000"/>
                <w:sz w:val="20"/>
                <w:szCs w:val="20"/>
                <w:shd w:val="clear" w:color="auto" w:fill="F3F5F7"/>
              </w:rPr>
              <w:t>FlexBox</w:t>
            </w:r>
            <w:proofErr w:type="spellEnd"/>
            <w:r w:rsidR="00444D87" w:rsidRPr="00444D87">
              <w:rPr>
                <w:rFonts w:cs="Arial"/>
                <w:color w:val="000000"/>
                <w:sz w:val="20"/>
                <w:szCs w:val="20"/>
                <w:shd w:val="clear" w:color="auto" w:fill="F3F5F7"/>
              </w:rPr>
              <w:t xml:space="preserve"> Connect ist eine vielseitige Lösung für Glasfaseranwendungen, die sich flexibel an nahezu alle Anforderungen im Gebäude anpassen lässt.</w:t>
            </w:r>
            <w:r w:rsidR="000D1899">
              <w:rPr>
                <w:rFonts w:cs="Arial"/>
                <w:color w:val="000000"/>
                <w:sz w:val="20"/>
                <w:szCs w:val="20"/>
                <w:shd w:val="clear" w:color="auto" w:fill="F3F5F7"/>
              </w:rPr>
              <w:t xml:space="preserve"> </w:t>
            </w:r>
          </w:p>
          <w:p w14:paraId="59170847" w14:textId="77777777" w:rsidR="00983BE6" w:rsidRPr="003A1F7F" w:rsidRDefault="00983BE6" w:rsidP="00952028">
            <w:pPr>
              <w:jc w:val="center"/>
              <w:rPr>
                <w:rFonts w:cs="Arial"/>
                <w:sz w:val="20"/>
                <w:szCs w:val="20"/>
              </w:rPr>
            </w:pPr>
          </w:p>
          <w:p w14:paraId="63A57238"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5D1BB3CC" w14:textId="77777777" w:rsidR="00983BE6" w:rsidRPr="003A1F7F" w:rsidRDefault="00983BE6" w:rsidP="00952028">
            <w:pPr>
              <w:jc w:val="center"/>
              <w:rPr>
                <w:rFonts w:cs="Arial"/>
                <w:sz w:val="20"/>
                <w:szCs w:val="20"/>
                <w:lang w:val="en-US"/>
              </w:rPr>
            </w:pPr>
          </w:p>
        </w:tc>
      </w:tr>
    </w:tbl>
    <w:p w14:paraId="066969D5"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4D55EC43" w14:textId="77777777" w:rsidTr="00952028">
        <w:tc>
          <w:tcPr>
            <w:tcW w:w="6793" w:type="dxa"/>
          </w:tcPr>
          <w:p w14:paraId="150DCBF3" w14:textId="0EB9A67A" w:rsidR="00983BE6" w:rsidRPr="003A1F7F" w:rsidRDefault="00B54415" w:rsidP="00952028">
            <w:pPr>
              <w:spacing w:line="360" w:lineRule="auto"/>
              <w:jc w:val="center"/>
              <w:rPr>
                <w:rFonts w:cs="Arial"/>
              </w:rPr>
            </w:pPr>
            <w:r>
              <w:rPr>
                <w:rFonts w:cs="Arial"/>
                <w:noProof/>
              </w:rPr>
              <w:drawing>
                <wp:inline distT="0" distB="0" distL="0" distR="0" wp14:anchorId="03345D5B" wp14:editId="6684FF51">
                  <wp:extent cx="3876383" cy="1292318"/>
                  <wp:effectExtent l="0" t="0" r="0" b="3175"/>
                  <wp:docPr id="49673759" name="Grafik 20" descr="Ein Bild, das Maschine, Bautechnik, Kabel, Elektrische Leitung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3759" name="Grafik 20" descr="Ein Bild, das Maschine, Bautechnik, Kabel, Elektrische Leitungen enthält.&#10;&#10;KI-generierte Inhalte können fehlerhaft sei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96244" cy="1298939"/>
                          </a:xfrm>
                          <a:prstGeom prst="rect">
                            <a:avLst/>
                          </a:prstGeom>
                        </pic:spPr>
                      </pic:pic>
                    </a:graphicData>
                  </a:graphic>
                </wp:inline>
              </w:drawing>
            </w:r>
          </w:p>
        </w:tc>
      </w:tr>
      <w:tr w:rsidR="00983BE6" w:rsidRPr="002E6B0F" w14:paraId="1AD52951" w14:textId="77777777" w:rsidTr="00952028">
        <w:tc>
          <w:tcPr>
            <w:tcW w:w="6793" w:type="dxa"/>
          </w:tcPr>
          <w:p w14:paraId="7455AF03" w14:textId="430DF6EC" w:rsidR="00983BE6" w:rsidRPr="00444D87" w:rsidRDefault="00983BE6" w:rsidP="00B6303E">
            <w:pPr>
              <w:autoSpaceDE w:val="0"/>
              <w:autoSpaceDN w:val="0"/>
              <w:adjustRightInd w:val="0"/>
              <w:jc w:val="center"/>
              <w:rPr>
                <w:rFonts w:cs="Arial"/>
                <w:sz w:val="20"/>
                <w:szCs w:val="20"/>
              </w:rPr>
            </w:pPr>
            <w:r w:rsidRPr="003A1F7F">
              <w:rPr>
                <w:rFonts w:cs="Arial"/>
                <w:b/>
                <w:sz w:val="20"/>
                <w:szCs w:val="20"/>
              </w:rPr>
              <w:t xml:space="preserve">Bild </w:t>
            </w:r>
            <w:r>
              <w:rPr>
                <w:rFonts w:cs="Arial"/>
                <w:b/>
                <w:sz w:val="20"/>
                <w:szCs w:val="20"/>
              </w:rPr>
              <w:t>1</w:t>
            </w:r>
            <w:r w:rsidR="00F005AE">
              <w:rPr>
                <w:rFonts w:cs="Arial"/>
                <w:b/>
                <w:sz w:val="20"/>
                <w:szCs w:val="20"/>
              </w:rPr>
              <w:t>4</w:t>
            </w:r>
            <w:r w:rsidRPr="003A1F7F">
              <w:rPr>
                <w:rFonts w:cs="Arial"/>
                <w:b/>
                <w:sz w:val="20"/>
                <w:szCs w:val="20"/>
              </w:rPr>
              <w:t>:</w:t>
            </w:r>
            <w:r>
              <w:rPr>
                <w:rFonts w:cs="Arial"/>
                <w:sz w:val="20"/>
                <w:szCs w:val="20"/>
              </w:rPr>
              <w:t xml:space="preserve"> </w:t>
            </w:r>
            <w:r w:rsidR="001A766D">
              <w:rPr>
                <w:rFonts w:cs="Arial"/>
                <w:sz w:val="20"/>
                <w:szCs w:val="20"/>
              </w:rPr>
              <w:t xml:space="preserve">Drei Neuheiten im Bereich Industrie: </w:t>
            </w:r>
            <w:r w:rsidR="00444D87" w:rsidRPr="00444D87">
              <w:rPr>
                <w:rFonts w:cs="Arial"/>
                <w:sz w:val="20"/>
                <w:szCs w:val="20"/>
              </w:rPr>
              <w:t>Progress Kabelverschraubungen mit geschlitzten Dichteinsätzen</w:t>
            </w:r>
            <w:r w:rsidR="000D1899">
              <w:rPr>
                <w:rFonts w:cs="Arial"/>
                <w:sz w:val="20"/>
                <w:szCs w:val="20"/>
              </w:rPr>
              <w:t xml:space="preserve"> </w:t>
            </w:r>
            <w:proofErr w:type="spellStart"/>
            <w:r w:rsidR="00444D87" w:rsidRPr="00444D87">
              <w:rPr>
                <w:rFonts w:cs="Arial"/>
                <w:sz w:val="20"/>
                <w:szCs w:val="20"/>
              </w:rPr>
              <w:t>für</w:t>
            </w:r>
            <w:proofErr w:type="spellEnd"/>
            <w:r w:rsidR="00444D87" w:rsidRPr="00444D87">
              <w:rPr>
                <w:rFonts w:cs="Arial"/>
                <w:sz w:val="20"/>
                <w:szCs w:val="20"/>
              </w:rPr>
              <w:t xml:space="preserve"> Patch- und Ethernet-Kabel</w:t>
            </w:r>
            <w:r w:rsidR="00B6303E">
              <w:rPr>
                <w:rFonts w:cs="Arial"/>
                <w:sz w:val="20"/>
                <w:szCs w:val="20"/>
              </w:rPr>
              <w:t xml:space="preserve">, der </w:t>
            </w:r>
            <w:r w:rsidR="00444D87" w:rsidRPr="00444D87">
              <w:rPr>
                <w:rFonts w:cs="Arial"/>
                <w:sz w:val="20"/>
                <w:szCs w:val="20"/>
              </w:rPr>
              <w:t xml:space="preserve">Hydraulikschlauch-Adapter Progress Messing und der Kantenschutz </w:t>
            </w:r>
            <w:proofErr w:type="spellStart"/>
            <w:r w:rsidR="00444D87" w:rsidRPr="00444D87">
              <w:rPr>
                <w:rFonts w:cs="Arial"/>
                <w:sz w:val="20"/>
                <w:szCs w:val="20"/>
              </w:rPr>
              <w:t>für</w:t>
            </w:r>
            <w:proofErr w:type="spellEnd"/>
            <w:r w:rsidR="00444D87">
              <w:rPr>
                <w:rFonts w:cs="Arial"/>
                <w:sz w:val="20"/>
                <w:szCs w:val="20"/>
              </w:rPr>
              <w:t xml:space="preserve"> </w:t>
            </w:r>
            <w:r w:rsidR="00444D87" w:rsidRPr="00444D87">
              <w:rPr>
                <w:rFonts w:cs="Arial"/>
                <w:sz w:val="20"/>
                <w:szCs w:val="20"/>
              </w:rPr>
              <w:t>Gewindegrößen von M16 bis M63</w:t>
            </w:r>
            <w:r w:rsidR="00444D87">
              <w:rPr>
                <w:rFonts w:cs="Arial"/>
                <w:sz w:val="20"/>
                <w:szCs w:val="20"/>
              </w:rPr>
              <w:t>.</w:t>
            </w:r>
            <w:r w:rsidR="000D1899">
              <w:rPr>
                <w:rFonts w:cs="Arial"/>
                <w:sz w:val="20"/>
                <w:szCs w:val="20"/>
              </w:rPr>
              <w:t xml:space="preserve"> </w:t>
            </w:r>
          </w:p>
          <w:p w14:paraId="1627FCC7" w14:textId="77777777" w:rsidR="00983BE6" w:rsidRPr="003A1F7F" w:rsidRDefault="00983BE6" w:rsidP="00952028">
            <w:pPr>
              <w:jc w:val="center"/>
              <w:rPr>
                <w:rFonts w:cs="Arial"/>
                <w:sz w:val="20"/>
                <w:szCs w:val="20"/>
              </w:rPr>
            </w:pPr>
          </w:p>
          <w:p w14:paraId="17192D58" w14:textId="77777777" w:rsidR="00983BE6" w:rsidRPr="003A1F7F" w:rsidRDefault="00983BE6" w:rsidP="00952028">
            <w:pPr>
              <w:spacing w:line="360" w:lineRule="auto"/>
              <w:jc w:val="right"/>
              <w:rPr>
                <w:iCs/>
                <w:sz w:val="18"/>
                <w:szCs w:val="18"/>
                <w:lang w:val="en-US"/>
              </w:rPr>
            </w:pPr>
            <w:r w:rsidRPr="00B6303E">
              <w:rPr>
                <w:iCs/>
                <w:sz w:val="18"/>
                <w:szCs w:val="18"/>
                <w:lang w:val="en-US"/>
              </w:rPr>
              <w:t xml:space="preserve">(Foto: KAISER GmbH &amp; Co. </w:t>
            </w:r>
            <w:r w:rsidRPr="003A1F7F">
              <w:rPr>
                <w:iCs/>
                <w:sz w:val="18"/>
                <w:szCs w:val="18"/>
                <w:lang w:val="en-US"/>
              </w:rPr>
              <w:t>KG)</w:t>
            </w:r>
          </w:p>
          <w:p w14:paraId="3BED54A6" w14:textId="77777777" w:rsidR="00983BE6" w:rsidRPr="003A1F7F" w:rsidRDefault="00983BE6" w:rsidP="00952028">
            <w:pPr>
              <w:jc w:val="center"/>
              <w:rPr>
                <w:rFonts w:cs="Arial"/>
                <w:sz w:val="20"/>
                <w:szCs w:val="20"/>
                <w:lang w:val="en-US"/>
              </w:rPr>
            </w:pPr>
          </w:p>
        </w:tc>
      </w:tr>
    </w:tbl>
    <w:p w14:paraId="7E9EC710" w14:textId="77777777" w:rsidR="00983BE6" w:rsidRPr="00B6303E" w:rsidRDefault="00983BE6" w:rsidP="00983BE6">
      <w:pPr>
        <w:suppressAutoHyphens/>
        <w:spacing w:after="120"/>
        <w:jc w:val="both"/>
        <w:rPr>
          <w:sz w:val="18"/>
          <w:szCs w:val="18"/>
          <w:lang w:val="en-US"/>
        </w:rPr>
      </w:pPr>
    </w:p>
    <w:p w14:paraId="2C47AB52"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70E5ED31" w14:textId="77777777" w:rsidTr="00952028">
        <w:tc>
          <w:tcPr>
            <w:tcW w:w="6793" w:type="dxa"/>
          </w:tcPr>
          <w:p w14:paraId="54844207" w14:textId="4BF9FC29" w:rsidR="00983BE6" w:rsidRPr="003A1F7F" w:rsidRDefault="00B54415" w:rsidP="00952028">
            <w:pPr>
              <w:spacing w:line="360" w:lineRule="auto"/>
              <w:jc w:val="center"/>
              <w:rPr>
                <w:rFonts w:cs="Arial"/>
              </w:rPr>
            </w:pPr>
            <w:r>
              <w:rPr>
                <w:rFonts w:cs="Arial"/>
                <w:noProof/>
              </w:rPr>
              <w:drawing>
                <wp:inline distT="0" distB="0" distL="0" distR="0" wp14:anchorId="504B83D7" wp14:editId="201BD347">
                  <wp:extent cx="2748810" cy="1374607"/>
                  <wp:effectExtent l="0" t="0" r="0" b="0"/>
                  <wp:docPr id="256905030" name="Grafik 21" descr="Ein Bild, das Elektronik, Elektronisches Gerät, Gerät, Fernbedie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05030" name="Grafik 21" descr="Ein Bild, das Elektronik, Elektronisches Gerät, Gerät, Fernbedienung enthält.&#10;&#10;KI-generierte Inhalte können fehlerhaft sei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62707" cy="1381556"/>
                          </a:xfrm>
                          <a:prstGeom prst="rect">
                            <a:avLst/>
                          </a:prstGeom>
                        </pic:spPr>
                      </pic:pic>
                    </a:graphicData>
                  </a:graphic>
                </wp:inline>
              </w:drawing>
            </w:r>
          </w:p>
        </w:tc>
      </w:tr>
      <w:tr w:rsidR="00983BE6" w:rsidRPr="002E6B0F" w14:paraId="772BA8EF" w14:textId="77777777" w:rsidTr="00952028">
        <w:tc>
          <w:tcPr>
            <w:tcW w:w="6793" w:type="dxa"/>
          </w:tcPr>
          <w:p w14:paraId="3FC96B29" w14:textId="752F8682" w:rsidR="00983BE6" w:rsidRPr="00444D87" w:rsidRDefault="00983BE6" w:rsidP="00444D87">
            <w:pPr>
              <w:autoSpaceDE w:val="0"/>
              <w:autoSpaceDN w:val="0"/>
              <w:adjustRightInd w:val="0"/>
              <w:jc w:val="center"/>
              <w:rPr>
                <w:rFonts w:cs="Arial"/>
                <w:sz w:val="20"/>
                <w:szCs w:val="20"/>
              </w:rPr>
            </w:pPr>
            <w:r w:rsidRPr="00444D87">
              <w:rPr>
                <w:rFonts w:cs="Arial"/>
                <w:b/>
                <w:sz w:val="20"/>
                <w:szCs w:val="20"/>
              </w:rPr>
              <w:lastRenderedPageBreak/>
              <w:t>Bild 1</w:t>
            </w:r>
            <w:r w:rsidR="00F005AE">
              <w:rPr>
                <w:rFonts w:cs="Arial"/>
                <w:b/>
                <w:sz w:val="20"/>
                <w:szCs w:val="20"/>
              </w:rPr>
              <w:t>5</w:t>
            </w:r>
            <w:r w:rsidRPr="00444D87">
              <w:rPr>
                <w:rFonts w:cs="Arial"/>
                <w:b/>
                <w:sz w:val="20"/>
                <w:szCs w:val="20"/>
              </w:rPr>
              <w:t>:</w:t>
            </w:r>
            <w:r w:rsidRPr="00444D87">
              <w:rPr>
                <w:rFonts w:cs="Arial"/>
                <w:sz w:val="20"/>
                <w:szCs w:val="20"/>
              </w:rPr>
              <w:t xml:space="preserve"> </w:t>
            </w:r>
            <w:r w:rsidR="00444D87" w:rsidRPr="00444D87">
              <w:rPr>
                <w:rFonts w:cs="Arial"/>
                <w:sz w:val="20"/>
                <w:szCs w:val="20"/>
              </w:rPr>
              <w:t xml:space="preserve">Die neuen kompakten MCE </w:t>
            </w:r>
            <w:proofErr w:type="spellStart"/>
            <w:r w:rsidR="00444D87" w:rsidRPr="00444D87">
              <w:rPr>
                <w:rFonts w:cs="Arial"/>
                <w:sz w:val="20"/>
                <w:szCs w:val="20"/>
              </w:rPr>
              <w:t>Syntec-Mehrfachdurchführungen</w:t>
            </w:r>
            <w:proofErr w:type="spellEnd"/>
            <w:r w:rsidR="000D1899">
              <w:rPr>
                <w:rFonts w:cs="Arial"/>
                <w:sz w:val="20"/>
                <w:szCs w:val="20"/>
              </w:rPr>
              <w:t xml:space="preserve"> </w:t>
            </w:r>
            <w:r w:rsidR="00444D87" w:rsidRPr="00444D87">
              <w:rPr>
                <w:rFonts w:cs="Arial"/>
                <w:sz w:val="20"/>
                <w:szCs w:val="20"/>
              </w:rPr>
              <w:t>steigern Flexibilität, Dichtheit und Prozesssicherheit im</w:t>
            </w:r>
            <w:r w:rsidR="00444D87">
              <w:rPr>
                <w:rFonts w:cs="Arial"/>
                <w:sz w:val="20"/>
                <w:szCs w:val="20"/>
              </w:rPr>
              <w:t xml:space="preserve"> </w:t>
            </w:r>
            <w:r w:rsidR="00444D87" w:rsidRPr="00444D87">
              <w:rPr>
                <w:rFonts w:cs="Arial"/>
                <w:sz w:val="20"/>
                <w:szCs w:val="20"/>
              </w:rPr>
              <w:t>Kabelmanagement</w:t>
            </w:r>
            <w:r w:rsidR="00444D87">
              <w:rPr>
                <w:rFonts w:cs="Arial"/>
                <w:sz w:val="20"/>
                <w:szCs w:val="20"/>
              </w:rPr>
              <w:t>.</w:t>
            </w:r>
            <w:r w:rsidR="000D1899">
              <w:rPr>
                <w:rFonts w:cs="Arial"/>
                <w:sz w:val="20"/>
                <w:szCs w:val="20"/>
              </w:rPr>
              <w:t xml:space="preserve"> </w:t>
            </w:r>
          </w:p>
          <w:p w14:paraId="2D20CF33" w14:textId="77777777" w:rsidR="00983BE6" w:rsidRPr="00444D87" w:rsidRDefault="00983BE6" w:rsidP="00952028">
            <w:pPr>
              <w:jc w:val="center"/>
              <w:rPr>
                <w:rFonts w:cs="Arial"/>
                <w:sz w:val="20"/>
                <w:szCs w:val="20"/>
              </w:rPr>
            </w:pPr>
          </w:p>
          <w:p w14:paraId="5EB9A00E" w14:textId="77777777" w:rsidR="00983BE6" w:rsidRPr="00444D87" w:rsidRDefault="00983BE6" w:rsidP="00952028">
            <w:pPr>
              <w:spacing w:line="360" w:lineRule="auto"/>
              <w:jc w:val="right"/>
              <w:rPr>
                <w:rFonts w:cs="Arial"/>
                <w:iCs/>
                <w:sz w:val="20"/>
                <w:szCs w:val="20"/>
                <w:lang w:val="en-US"/>
              </w:rPr>
            </w:pPr>
            <w:r w:rsidRPr="00B6303E">
              <w:rPr>
                <w:rFonts w:cs="Arial"/>
                <w:iCs/>
                <w:sz w:val="20"/>
                <w:szCs w:val="20"/>
                <w:lang w:val="en-US"/>
              </w:rPr>
              <w:t xml:space="preserve">(Foto: KAISER GmbH &amp; Co. </w:t>
            </w:r>
            <w:r w:rsidRPr="00444D87">
              <w:rPr>
                <w:rFonts w:cs="Arial"/>
                <w:iCs/>
                <w:sz w:val="20"/>
                <w:szCs w:val="20"/>
                <w:lang w:val="en-US"/>
              </w:rPr>
              <w:t>KG)</w:t>
            </w:r>
          </w:p>
          <w:p w14:paraId="123E32B3" w14:textId="77777777" w:rsidR="00983BE6" w:rsidRPr="00444D87" w:rsidRDefault="00983BE6" w:rsidP="00952028">
            <w:pPr>
              <w:jc w:val="center"/>
              <w:rPr>
                <w:rFonts w:cs="Arial"/>
                <w:sz w:val="20"/>
                <w:szCs w:val="20"/>
                <w:lang w:val="en-US"/>
              </w:rPr>
            </w:pPr>
          </w:p>
        </w:tc>
      </w:tr>
    </w:tbl>
    <w:p w14:paraId="60FCC398" w14:textId="77777777" w:rsidR="00983BE6" w:rsidRPr="00B6303E" w:rsidRDefault="00983BE6" w:rsidP="00983BE6">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83BE6" w:rsidRPr="003A1F7F" w14:paraId="0526B184" w14:textId="77777777" w:rsidTr="00952028">
        <w:tc>
          <w:tcPr>
            <w:tcW w:w="6793" w:type="dxa"/>
          </w:tcPr>
          <w:p w14:paraId="5BE89847" w14:textId="3FD60D6C" w:rsidR="00983BE6" w:rsidRPr="003A1F7F" w:rsidRDefault="00B54415" w:rsidP="00952028">
            <w:pPr>
              <w:spacing w:line="360" w:lineRule="auto"/>
              <w:jc w:val="center"/>
              <w:rPr>
                <w:rFonts w:cs="Arial"/>
              </w:rPr>
            </w:pPr>
            <w:r>
              <w:rPr>
                <w:rFonts w:cs="Arial"/>
                <w:noProof/>
              </w:rPr>
              <w:drawing>
                <wp:inline distT="0" distB="0" distL="0" distR="0" wp14:anchorId="11CDC081" wp14:editId="615F4D0D">
                  <wp:extent cx="2983791" cy="1492115"/>
                  <wp:effectExtent l="0" t="0" r="1270" b="0"/>
                  <wp:docPr id="104771520" name="Grafik 22" descr="Ein Bild, das Verbindungsstück, K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1520" name="Grafik 22" descr="Ein Bild, das Verbindungsstück, Kabel enthält.&#10;&#10;KI-generierte Inhalte können fehlerhaft sein."/>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07760" cy="1504101"/>
                          </a:xfrm>
                          <a:prstGeom prst="rect">
                            <a:avLst/>
                          </a:prstGeom>
                        </pic:spPr>
                      </pic:pic>
                    </a:graphicData>
                  </a:graphic>
                </wp:inline>
              </w:drawing>
            </w:r>
          </w:p>
        </w:tc>
      </w:tr>
      <w:tr w:rsidR="00983BE6" w:rsidRPr="003A1F7F" w14:paraId="17BB9400" w14:textId="77777777" w:rsidTr="00952028">
        <w:tc>
          <w:tcPr>
            <w:tcW w:w="6793" w:type="dxa"/>
          </w:tcPr>
          <w:p w14:paraId="2C38217B" w14:textId="1620A9C5" w:rsidR="00444D87" w:rsidRPr="00444D87" w:rsidRDefault="00983BE6" w:rsidP="00444D87">
            <w:pPr>
              <w:autoSpaceDE w:val="0"/>
              <w:autoSpaceDN w:val="0"/>
              <w:adjustRightInd w:val="0"/>
              <w:rPr>
                <w:rFonts w:cs="Arial"/>
                <w:sz w:val="20"/>
                <w:szCs w:val="20"/>
              </w:rPr>
            </w:pPr>
            <w:r w:rsidRPr="00444D87">
              <w:rPr>
                <w:rFonts w:cs="Arial"/>
                <w:b/>
                <w:sz w:val="20"/>
                <w:szCs w:val="20"/>
              </w:rPr>
              <w:t>Bild 1</w:t>
            </w:r>
            <w:r w:rsidR="00F005AE">
              <w:rPr>
                <w:rFonts w:cs="Arial"/>
                <w:b/>
                <w:sz w:val="20"/>
                <w:szCs w:val="20"/>
              </w:rPr>
              <w:t>6</w:t>
            </w:r>
            <w:r w:rsidRPr="00444D87">
              <w:rPr>
                <w:rFonts w:cs="Arial"/>
                <w:b/>
                <w:sz w:val="20"/>
                <w:szCs w:val="20"/>
              </w:rPr>
              <w:t>:</w:t>
            </w:r>
            <w:r w:rsidRPr="00444D87">
              <w:rPr>
                <w:rFonts w:cs="Arial"/>
                <w:sz w:val="20"/>
                <w:szCs w:val="20"/>
              </w:rPr>
              <w:t xml:space="preserve"> </w:t>
            </w:r>
            <w:r w:rsidR="00444D87" w:rsidRPr="00444D87">
              <w:rPr>
                <w:rFonts w:cs="Arial"/>
                <w:sz w:val="20"/>
                <w:szCs w:val="20"/>
              </w:rPr>
              <w:t>Der neue Trilo-Fräser PROFI – Die dreieckig-runde Fräskronen-</w:t>
            </w:r>
          </w:p>
          <w:p w14:paraId="00693CE9" w14:textId="5456252E" w:rsidR="00444D87" w:rsidRPr="00444D87" w:rsidRDefault="00444D87" w:rsidP="00444D87">
            <w:pPr>
              <w:autoSpaceDE w:val="0"/>
              <w:autoSpaceDN w:val="0"/>
              <w:adjustRightInd w:val="0"/>
              <w:rPr>
                <w:rFonts w:cs="Arial"/>
                <w:sz w:val="20"/>
                <w:szCs w:val="20"/>
              </w:rPr>
            </w:pPr>
            <w:r w:rsidRPr="00444D87">
              <w:rPr>
                <w:rFonts w:cs="Arial"/>
                <w:sz w:val="20"/>
                <w:szCs w:val="20"/>
              </w:rPr>
              <w:t>Geometrie sorgt</w:t>
            </w:r>
            <w:r w:rsidR="00A50382">
              <w:rPr>
                <w:rFonts w:cs="Arial"/>
                <w:sz w:val="20"/>
                <w:szCs w:val="20"/>
              </w:rPr>
              <w:t xml:space="preserve"> </w:t>
            </w:r>
            <w:proofErr w:type="spellStart"/>
            <w:r w:rsidRPr="00444D87">
              <w:rPr>
                <w:rFonts w:cs="Arial"/>
                <w:sz w:val="20"/>
                <w:szCs w:val="20"/>
              </w:rPr>
              <w:t>für</w:t>
            </w:r>
            <w:proofErr w:type="spellEnd"/>
            <w:r w:rsidR="00A50382">
              <w:rPr>
                <w:rFonts w:cs="Arial"/>
                <w:sz w:val="20"/>
                <w:szCs w:val="20"/>
              </w:rPr>
              <w:t xml:space="preserve"> </w:t>
            </w:r>
            <w:r w:rsidRPr="00444D87">
              <w:rPr>
                <w:rFonts w:cs="Arial"/>
                <w:sz w:val="20"/>
                <w:szCs w:val="20"/>
              </w:rPr>
              <w:t>sicheres und sauberes Arbeiten sowie eine längere</w:t>
            </w:r>
          </w:p>
          <w:p w14:paraId="720F0314" w14:textId="0DF0400D" w:rsidR="00983BE6" w:rsidRDefault="00444D87" w:rsidP="00444D87">
            <w:pPr>
              <w:jc w:val="center"/>
              <w:rPr>
                <w:rFonts w:cs="Arial"/>
                <w:sz w:val="20"/>
                <w:szCs w:val="20"/>
              </w:rPr>
            </w:pPr>
            <w:r w:rsidRPr="00444D87">
              <w:rPr>
                <w:rFonts w:cs="Arial"/>
                <w:sz w:val="20"/>
                <w:szCs w:val="20"/>
              </w:rPr>
              <w:t>Standzeit.</w:t>
            </w:r>
            <w:r w:rsidR="000D1899">
              <w:rPr>
                <w:rFonts w:cs="Arial"/>
                <w:sz w:val="20"/>
                <w:szCs w:val="20"/>
              </w:rPr>
              <w:t xml:space="preserve"> </w:t>
            </w:r>
          </w:p>
          <w:p w14:paraId="0EBD064D" w14:textId="77777777" w:rsidR="00B6303E" w:rsidRPr="00444D87" w:rsidRDefault="00B6303E" w:rsidP="00444D87">
            <w:pPr>
              <w:jc w:val="center"/>
              <w:rPr>
                <w:rFonts w:cs="Arial"/>
                <w:sz w:val="20"/>
                <w:szCs w:val="20"/>
              </w:rPr>
            </w:pPr>
          </w:p>
          <w:p w14:paraId="44F61C9D" w14:textId="77777777" w:rsidR="00983BE6" w:rsidRPr="00444D87" w:rsidRDefault="00983BE6" w:rsidP="00952028">
            <w:pPr>
              <w:spacing w:line="360" w:lineRule="auto"/>
              <w:jc w:val="right"/>
              <w:rPr>
                <w:rFonts w:cs="Arial"/>
                <w:sz w:val="20"/>
                <w:szCs w:val="20"/>
                <w:lang w:val="en-US"/>
              </w:rPr>
            </w:pPr>
            <w:r w:rsidRPr="00444D87">
              <w:rPr>
                <w:rFonts w:cs="Arial"/>
                <w:sz w:val="20"/>
                <w:szCs w:val="20"/>
              </w:rPr>
              <w:t xml:space="preserve">(Foto: KAISER GmbH &amp; Co. </w:t>
            </w:r>
            <w:r w:rsidRPr="00444D87">
              <w:rPr>
                <w:rFonts w:cs="Arial"/>
                <w:sz w:val="20"/>
                <w:szCs w:val="20"/>
                <w:lang w:val="en-US"/>
              </w:rPr>
              <w:t>KG)</w:t>
            </w:r>
          </w:p>
          <w:p w14:paraId="30B480BD" w14:textId="77777777" w:rsidR="00983BE6" w:rsidRPr="00444D87" w:rsidRDefault="00983BE6" w:rsidP="00952028">
            <w:pPr>
              <w:jc w:val="center"/>
              <w:rPr>
                <w:rFonts w:cs="Arial"/>
                <w:sz w:val="20"/>
                <w:szCs w:val="20"/>
                <w:lang w:val="en-US"/>
              </w:rPr>
            </w:pPr>
          </w:p>
        </w:tc>
      </w:tr>
    </w:tbl>
    <w:p w14:paraId="2E4387ED" w14:textId="77777777" w:rsidR="00983BE6" w:rsidRDefault="00983BE6" w:rsidP="00C42B4A">
      <w:pPr>
        <w:suppressAutoHyphens/>
        <w:spacing w:after="120"/>
        <w:jc w:val="both"/>
        <w:rPr>
          <w:sz w:val="18"/>
          <w:szCs w:val="18"/>
        </w:rPr>
      </w:pPr>
    </w:p>
    <w:p w14:paraId="7E49D7DB" w14:textId="77777777" w:rsidR="00983BE6" w:rsidRDefault="00983BE6" w:rsidP="00C42B4A">
      <w:pPr>
        <w:suppressAutoHyphens/>
        <w:spacing w:after="120"/>
        <w:jc w:val="both"/>
        <w:rPr>
          <w:sz w:val="18"/>
          <w:szCs w:val="18"/>
        </w:rPr>
      </w:pPr>
    </w:p>
    <w:p w14:paraId="18EBBD54" w14:textId="77777777" w:rsidR="00983BE6" w:rsidRPr="003A1F7F" w:rsidRDefault="00983BE6" w:rsidP="00C42B4A">
      <w:pPr>
        <w:suppressAutoHyphens/>
        <w:spacing w:after="120"/>
        <w:jc w:val="both"/>
        <w:rPr>
          <w:sz w:val="18"/>
          <w:szCs w:val="18"/>
        </w:rPr>
      </w:pPr>
    </w:p>
    <w:tbl>
      <w:tblPr>
        <w:tblStyle w:val="TabellemithellemGitternetz"/>
        <w:tblW w:w="7371" w:type="dxa"/>
        <w:tblInd w:w="-5" w:type="dxa"/>
        <w:tblLayout w:type="fixed"/>
        <w:tblLook w:val="04A0" w:firstRow="1" w:lastRow="0" w:firstColumn="1" w:lastColumn="0" w:noHBand="0" w:noVBand="1"/>
      </w:tblPr>
      <w:tblGrid>
        <w:gridCol w:w="1276"/>
        <w:gridCol w:w="3969"/>
        <w:gridCol w:w="992"/>
        <w:gridCol w:w="1134"/>
      </w:tblGrid>
      <w:tr w:rsidR="00F92784" w14:paraId="769C2990" w14:textId="77777777" w:rsidTr="00B270F9">
        <w:tc>
          <w:tcPr>
            <w:tcW w:w="1276" w:type="dxa"/>
          </w:tcPr>
          <w:bookmarkEnd w:id="0"/>
          <w:p w14:paraId="3B0888BF" w14:textId="7EFA174A" w:rsidR="00F92784" w:rsidRDefault="00F92784" w:rsidP="005E4318">
            <w:pPr>
              <w:suppressAutoHyphens/>
              <w:rPr>
                <w:sz w:val="18"/>
                <w:szCs w:val="18"/>
              </w:rPr>
            </w:pPr>
            <w:r w:rsidRPr="00E82E31">
              <w:rPr>
                <w:sz w:val="18"/>
              </w:rPr>
              <w:t>Bilder:</w:t>
            </w:r>
          </w:p>
        </w:tc>
        <w:tc>
          <w:tcPr>
            <w:tcW w:w="3969" w:type="dxa"/>
          </w:tcPr>
          <w:p w14:paraId="3FC426F1" w14:textId="659E250C" w:rsidR="00A50382" w:rsidRPr="00B270F9" w:rsidRDefault="006F6F22" w:rsidP="00A50382">
            <w:pPr>
              <w:suppressAutoHyphens/>
              <w:rPr>
                <w:sz w:val="16"/>
                <w:szCs w:val="16"/>
              </w:rPr>
            </w:pPr>
            <w:r w:rsidRPr="006F6F22">
              <w:rPr>
                <w:sz w:val="16"/>
                <w:szCs w:val="16"/>
              </w:rPr>
              <w:t>01_KAISER_Neuheiten</w:t>
            </w:r>
            <w:r w:rsidR="00C169CB">
              <w:rPr>
                <w:sz w:val="16"/>
                <w:szCs w:val="16"/>
              </w:rPr>
              <w:t>_2000</w:t>
            </w:r>
            <w:r w:rsidRPr="006F6F22">
              <w:rPr>
                <w:sz w:val="16"/>
                <w:szCs w:val="16"/>
              </w:rPr>
              <w:t>.</w:t>
            </w:r>
            <w:r w:rsidR="00983BE6">
              <w:rPr>
                <w:sz w:val="16"/>
                <w:szCs w:val="16"/>
              </w:rPr>
              <w:t>jpg</w:t>
            </w:r>
          </w:p>
          <w:p w14:paraId="5172CC78" w14:textId="3CF71170" w:rsidR="00B54415" w:rsidRPr="00B270F9" w:rsidRDefault="00B54415" w:rsidP="005E4318">
            <w:pPr>
              <w:suppressAutoHyphens/>
              <w:rPr>
                <w:sz w:val="16"/>
                <w:szCs w:val="16"/>
              </w:rPr>
            </w:pPr>
          </w:p>
        </w:tc>
        <w:tc>
          <w:tcPr>
            <w:tcW w:w="992" w:type="dxa"/>
          </w:tcPr>
          <w:p w14:paraId="3C1B0391" w14:textId="33948471" w:rsidR="00F92784" w:rsidRDefault="00B020F1" w:rsidP="005E4318">
            <w:pPr>
              <w:suppressAutoHyphens/>
              <w:rPr>
                <w:sz w:val="18"/>
                <w:szCs w:val="18"/>
              </w:rPr>
            </w:pPr>
            <w:r>
              <w:rPr>
                <w:sz w:val="18"/>
                <w:szCs w:val="18"/>
              </w:rPr>
              <w:t>Zeichen:</w:t>
            </w:r>
          </w:p>
        </w:tc>
        <w:tc>
          <w:tcPr>
            <w:tcW w:w="1134" w:type="dxa"/>
          </w:tcPr>
          <w:p w14:paraId="7364A1B2" w14:textId="03F568E2" w:rsidR="00F92784" w:rsidRPr="00FF19DC" w:rsidRDefault="001A0FD3" w:rsidP="00AE361E">
            <w:pPr>
              <w:suppressAutoHyphens/>
              <w:jc w:val="right"/>
              <w:rPr>
                <w:sz w:val="18"/>
                <w:szCs w:val="18"/>
              </w:rPr>
            </w:pPr>
            <w:r>
              <w:rPr>
                <w:sz w:val="18"/>
                <w:szCs w:val="18"/>
              </w:rPr>
              <w:t>14.084</w:t>
            </w:r>
          </w:p>
        </w:tc>
      </w:tr>
      <w:tr w:rsidR="00F92784" w14:paraId="15E5DB8D" w14:textId="77777777" w:rsidTr="00B270F9">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969" w:type="dxa"/>
          </w:tcPr>
          <w:p w14:paraId="1AE58A90" w14:textId="27320903" w:rsidR="00F92784" w:rsidRPr="00BB0113" w:rsidRDefault="00182087" w:rsidP="005E4318">
            <w:pPr>
              <w:suppressAutoHyphens/>
              <w:spacing w:before="120"/>
              <w:rPr>
                <w:sz w:val="18"/>
                <w:szCs w:val="18"/>
              </w:rPr>
            </w:pPr>
            <w:r w:rsidRPr="00182087">
              <w:rPr>
                <w:sz w:val="18"/>
                <w:szCs w:val="18"/>
              </w:rPr>
              <w:t>20260209-1_pm_l+b_neuheiten26.docx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134" w:type="dxa"/>
          </w:tcPr>
          <w:p w14:paraId="1C7A2B8F" w14:textId="144C7272" w:rsidR="00F92784" w:rsidRPr="00FF19DC" w:rsidRDefault="00AA795E" w:rsidP="005E4318">
            <w:pPr>
              <w:suppressAutoHyphens/>
              <w:spacing w:before="120"/>
              <w:jc w:val="right"/>
              <w:rPr>
                <w:sz w:val="18"/>
                <w:szCs w:val="18"/>
              </w:rPr>
            </w:pPr>
            <w:r>
              <w:rPr>
                <w:sz w:val="18"/>
                <w:szCs w:val="18"/>
              </w:rPr>
              <w:t>06.03.2026</w:t>
            </w:r>
          </w:p>
        </w:tc>
      </w:tr>
      <w:tr w:rsidR="00610E09" w14:paraId="6FA1099D" w14:textId="77777777" w:rsidTr="006031BF">
        <w:trPr>
          <w:trHeight w:val="422"/>
        </w:trPr>
        <w:tc>
          <w:tcPr>
            <w:tcW w:w="1276" w:type="dxa"/>
          </w:tcPr>
          <w:p w14:paraId="7581E2F3" w14:textId="2C91AB36" w:rsidR="00610E09" w:rsidRPr="00E82E31" w:rsidRDefault="0029332E" w:rsidP="005E4318">
            <w:pPr>
              <w:suppressAutoHyphens/>
              <w:spacing w:before="120"/>
              <w:rPr>
                <w:sz w:val="18"/>
              </w:rPr>
            </w:pPr>
            <w:r>
              <w:rPr>
                <w:sz w:val="18"/>
              </w:rPr>
              <w:t>Tags</w:t>
            </w:r>
            <w:r w:rsidR="00610E09">
              <w:rPr>
                <w:sz w:val="18"/>
              </w:rPr>
              <w:t>:</w:t>
            </w:r>
          </w:p>
        </w:tc>
        <w:tc>
          <w:tcPr>
            <w:tcW w:w="6095" w:type="dxa"/>
            <w:gridSpan w:val="3"/>
          </w:tcPr>
          <w:p w14:paraId="394A3A08" w14:textId="14F0DB33" w:rsidR="00610E09" w:rsidRDefault="0003637B" w:rsidP="00610E09">
            <w:pPr>
              <w:suppressAutoHyphens/>
              <w:spacing w:before="120"/>
              <w:rPr>
                <w:sz w:val="18"/>
                <w:szCs w:val="18"/>
              </w:rPr>
            </w:pPr>
            <w:r>
              <w:rPr>
                <w:sz w:val="18"/>
                <w:szCs w:val="18"/>
              </w:rPr>
              <w:t xml:space="preserve">KAISER, </w:t>
            </w:r>
            <w:r w:rsidRPr="0003637B">
              <w:rPr>
                <w:sz w:val="18"/>
                <w:szCs w:val="18"/>
              </w:rPr>
              <w:t>Elektro</w:t>
            </w:r>
            <w:r>
              <w:rPr>
                <w:sz w:val="18"/>
                <w:szCs w:val="18"/>
              </w:rPr>
              <w:t>i</w:t>
            </w:r>
            <w:r w:rsidRPr="0003637B">
              <w:rPr>
                <w:sz w:val="18"/>
                <w:szCs w:val="18"/>
              </w:rPr>
              <w:t>nstallation</w:t>
            </w:r>
            <w:r>
              <w:rPr>
                <w:sz w:val="18"/>
                <w:szCs w:val="18"/>
              </w:rPr>
              <w:t xml:space="preserve">, </w:t>
            </w:r>
            <w:r w:rsidR="005B7D90" w:rsidRPr="005B7D90">
              <w:rPr>
                <w:sz w:val="18"/>
                <w:szCs w:val="18"/>
              </w:rPr>
              <w:t>KAISER GROUP, KAISER GmbH &amp; Co. KG, Schalksmühle, Light + Building 2026, Gebäudetechnik, Elektrotechnik, Installationslösungen, Gebäudesektor, Elektro-Installationstechnik, Unterputzdosen, Einbaugehäuse, Wärmedämm-Verbundsysteme, Breitbandausbau, Betonbau-Programm, UP</w:t>
            </w:r>
            <w:r w:rsidR="005E4591" w:rsidRPr="005E4591">
              <w:rPr>
                <w:sz w:val="18"/>
                <w:szCs w:val="18"/>
                <w:vertAlign w:val="superscript"/>
              </w:rPr>
              <w:t>1</w:t>
            </w:r>
            <w:r w:rsidR="005B7D90" w:rsidRPr="005B7D90">
              <w:rPr>
                <w:sz w:val="18"/>
                <w:szCs w:val="18"/>
              </w:rPr>
              <w:t>-Gesamtprogramm, Gerätedosen, Geräte-Verbindungsdosen, Electronic-Dosen, Doppelgeräte-Verbindungsdosen, Klemmrippenbefestigung, UP</w:t>
            </w:r>
            <w:r w:rsidR="005B7D90" w:rsidRPr="005E4591">
              <w:rPr>
                <w:sz w:val="18"/>
                <w:szCs w:val="18"/>
                <w:vertAlign w:val="superscript"/>
              </w:rPr>
              <w:t>1</w:t>
            </w:r>
            <w:r w:rsidR="005B7D90" w:rsidRPr="005B7D90">
              <w:rPr>
                <w:sz w:val="18"/>
                <w:szCs w:val="18"/>
              </w:rPr>
              <w:t>, UP</w:t>
            </w:r>
            <w:r w:rsidR="005B7D90" w:rsidRPr="005E4591">
              <w:rPr>
                <w:sz w:val="18"/>
                <w:szCs w:val="18"/>
                <w:vertAlign w:val="superscript"/>
              </w:rPr>
              <w:t>1</w:t>
            </w:r>
            <w:r w:rsidR="005B7D90" w:rsidRPr="005B7D90">
              <w:rPr>
                <w:sz w:val="18"/>
                <w:szCs w:val="18"/>
              </w:rPr>
              <w:t>-Fix, UP</w:t>
            </w:r>
            <w:r w:rsidR="005B7D90" w:rsidRPr="005E4591">
              <w:rPr>
                <w:sz w:val="18"/>
                <w:szCs w:val="18"/>
                <w:vertAlign w:val="superscript"/>
              </w:rPr>
              <w:t>1</w:t>
            </w:r>
            <w:r w:rsidR="005B7D90" w:rsidRPr="005B7D90">
              <w:rPr>
                <w:sz w:val="18"/>
                <w:szCs w:val="18"/>
              </w:rPr>
              <w:t>-ECON, UP</w:t>
            </w:r>
            <w:r w:rsidR="005B7D90" w:rsidRPr="005E4591">
              <w:rPr>
                <w:sz w:val="18"/>
                <w:szCs w:val="18"/>
                <w:vertAlign w:val="superscript"/>
              </w:rPr>
              <w:t>1</w:t>
            </w:r>
            <w:r w:rsidR="005B7D90" w:rsidRPr="005B7D90">
              <w:rPr>
                <w:sz w:val="18"/>
                <w:szCs w:val="18"/>
              </w:rPr>
              <w:t>-ECON-Fix, DIN 18015-5, Massivholz-Installationen, Reinraumdose, VDI 2083-19, Feuchträume, DIN 18534, Modulbau, Leerrohrsystem, System Flat, Flat 45, Stahlschalungen, Schalungsroboter, B²-Geräte-Verbindungsdosen, B²-Rohrkupplungen, 3D-gedruckte Gebäude, Ortbeton, Zentral-Übergangskasten, Elektroverteilungen, Stromkreisverteiler, Massivholz-Geräte-Verbindungsdose, Brandschutz-Geräte-Verbindungsdose, Massivholz PROTECT, Feuerwiderstandsdauer, F30-B, F120-B, Brandschutzabschottung, B15 PROTECT, Schiffbauwände, Schiffdecken,</w:t>
            </w:r>
            <w:r w:rsidR="005E4591">
              <w:rPr>
                <w:sz w:val="18"/>
                <w:szCs w:val="18"/>
              </w:rPr>
              <w:t xml:space="preserve"> </w:t>
            </w:r>
            <w:r w:rsidR="005B7D90" w:rsidRPr="005B7D90">
              <w:rPr>
                <w:sz w:val="18"/>
                <w:szCs w:val="18"/>
              </w:rPr>
              <w:t>Leitungsdurchführungen, Mehrfachschott, Trockenbau, Brandschutzdosen, Schallschutz, Brandschutz-Gerätedose, HWD 68+, DIBt, ETA, AFS-Technik, Brandschutzwand</w:t>
            </w:r>
            <w:r w:rsidR="005E4591">
              <w:rPr>
                <w:sz w:val="18"/>
                <w:szCs w:val="18"/>
              </w:rPr>
              <w:t xml:space="preserve">, </w:t>
            </w:r>
            <w:r w:rsidR="005B7D90" w:rsidRPr="005B7D90">
              <w:rPr>
                <w:sz w:val="18"/>
                <w:szCs w:val="18"/>
              </w:rPr>
              <w:t xml:space="preserve">F30/90-El30-El90, VDE-zertifiziert, steckbare Installationen, Kabeltragsysteme, Connectivity, </w:t>
            </w:r>
            <w:proofErr w:type="spellStart"/>
            <w:r w:rsidR="005B7D90" w:rsidRPr="005B7D90">
              <w:rPr>
                <w:sz w:val="18"/>
                <w:szCs w:val="18"/>
              </w:rPr>
              <w:t>FlexBox</w:t>
            </w:r>
            <w:proofErr w:type="spellEnd"/>
            <w:r w:rsidR="005B7D90" w:rsidRPr="005B7D90">
              <w:rPr>
                <w:sz w:val="18"/>
                <w:szCs w:val="18"/>
              </w:rPr>
              <w:t xml:space="preserve"> Connect, Glasfaser-Gebäudeverteiler, Glasfaser-Abschlusspunkt, Hausübergabepunkt, </w:t>
            </w:r>
            <w:proofErr w:type="spellStart"/>
            <w:r w:rsidR="005B7D90" w:rsidRPr="005B7D90">
              <w:rPr>
                <w:sz w:val="18"/>
                <w:szCs w:val="18"/>
              </w:rPr>
              <w:t>Spleißverteiler</w:t>
            </w:r>
            <w:proofErr w:type="spellEnd"/>
            <w:r w:rsidR="005B7D90" w:rsidRPr="005B7D90">
              <w:rPr>
                <w:sz w:val="18"/>
                <w:szCs w:val="18"/>
              </w:rPr>
              <w:t xml:space="preserve">, </w:t>
            </w:r>
            <w:proofErr w:type="spellStart"/>
            <w:r w:rsidR="005B7D90" w:rsidRPr="005B7D90">
              <w:rPr>
                <w:sz w:val="18"/>
                <w:szCs w:val="18"/>
              </w:rPr>
              <w:t>Gf</w:t>
            </w:r>
            <w:proofErr w:type="spellEnd"/>
            <w:r w:rsidR="005B7D90" w:rsidRPr="005B7D90">
              <w:rPr>
                <w:sz w:val="18"/>
                <w:szCs w:val="18"/>
              </w:rPr>
              <w:t xml:space="preserve">-AP 16, Gebäudenetz, Kabeleinführungen, E3S Connect, Gebäudeverkabelung, </w:t>
            </w:r>
            <w:proofErr w:type="spellStart"/>
            <w:r w:rsidR="005B7D90" w:rsidRPr="005B7D90">
              <w:rPr>
                <w:sz w:val="18"/>
                <w:szCs w:val="18"/>
              </w:rPr>
              <w:t>spleißfrei</w:t>
            </w:r>
            <w:proofErr w:type="spellEnd"/>
            <w:r w:rsidR="005B7D90" w:rsidRPr="005B7D90">
              <w:rPr>
                <w:sz w:val="18"/>
                <w:szCs w:val="18"/>
              </w:rPr>
              <w:t xml:space="preserve">, Lichtwellenleiter, LC/APC-Stecker, Aufputz, Unterputz, AGRO AG, Kabelmanagement, Druckausgleichselement, Elektronikgehäuse, MCE </w:t>
            </w:r>
            <w:proofErr w:type="spellStart"/>
            <w:r w:rsidR="005B7D90" w:rsidRPr="005B7D90">
              <w:rPr>
                <w:sz w:val="18"/>
                <w:szCs w:val="18"/>
              </w:rPr>
              <w:t>Syntec</w:t>
            </w:r>
            <w:proofErr w:type="spellEnd"/>
            <w:r w:rsidR="005B7D90" w:rsidRPr="005B7D90">
              <w:rPr>
                <w:sz w:val="18"/>
                <w:szCs w:val="18"/>
              </w:rPr>
              <w:t xml:space="preserve">, Kabeldurchführungen, Kabelverschraubungen, Mehrfach-Kabeldurchführungs-Systeme, Hochvoltverkabelung, mobile Maschinen, </w:t>
            </w:r>
            <w:r w:rsidR="005B7D90" w:rsidRPr="005B7D90">
              <w:rPr>
                <w:sz w:val="18"/>
                <w:szCs w:val="18"/>
              </w:rPr>
              <w:lastRenderedPageBreak/>
              <w:t>Evolution EMC, Schirmdämpfungswerte, DC/DC-Wandler, AC-Umformer, Präzisionsfräser, Trilo-Fräser-Technologie, Fräskrone, Profi-Fräser, Expert-Fräser, Herzstück-Kampagne</w:t>
            </w:r>
            <w:r w:rsidR="001704BB">
              <w:rPr>
                <w:sz w:val="18"/>
                <w:szCs w:val="18"/>
              </w:rPr>
              <w:t xml:space="preserve"> </w:t>
            </w:r>
          </w:p>
        </w:tc>
      </w:tr>
    </w:tbl>
    <w:p w14:paraId="4807F7A8" w14:textId="74B4C58A" w:rsidR="00871140" w:rsidRPr="0003637B" w:rsidRDefault="00871140">
      <w:pPr>
        <w:spacing w:line="360" w:lineRule="auto"/>
        <w:jc w:val="both"/>
        <w:rPr>
          <w:b/>
        </w:rPr>
      </w:pPr>
    </w:p>
    <w:p w14:paraId="1509EA76" w14:textId="77777777" w:rsidR="00C951AE" w:rsidRPr="0003637B" w:rsidRDefault="00C951AE" w:rsidP="00C951AE"/>
    <w:p w14:paraId="6499315F" w14:textId="77777777" w:rsidR="00C951AE" w:rsidRPr="0003637B" w:rsidRDefault="00C951AE" w:rsidP="00C951AE"/>
    <w:p w14:paraId="20364803" w14:textId="77777777" w:rsidR="00C951AE" w:rsidRPr="0003637B" w:rsidRDefault="00C951AE" w:rsidP="00C951AE">
      <w:pPr>
        <w:rPr>
          <w:b/>
        </w:rPr>
      </w:pPr>
    </w:p>
    <w:p w14:paraId="4E6A9DE5" w14:textId="77777777" w:rsidR="008D2DC2" w:rsidRPr="0003637B" w:rsidRDefault="008D2DC2" w:rsidP="00DB5AFE">
      <w:pPr>
        <w:spacing w:line="360" w:lineRule="auto"/>
        <w:jc w:val="both"/>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54D36F36" w14:textId="3E0EBA6E" w:rsidR="007506B4" w:rsidRPr="00C579A8" w:rsidRDefault="007506B4" w:rsidP="007506B4">
            <w:pPr>
              <w:pStyle w:val="Textkrper"/>
              <w:suppressAutoHyphens/>
              <w:spacing w:before="120" w:after="120" w:line="240" w:lineRule="auto"/>
              <w:rPr>
                <w:b/>
                <w:i w:val="0"/>
                <w:iCs w:val="0"/>
                <w:szCs w:val="22"/>
                <w:u w:val="none"/>
              </w:rPr>
            </w:pPr>
            <w:r w:rsidRPr="00C579A8">
              <w:rPr>
                <w:b/>
                <w:i w:val="0"/>
                <w:iCs w:val="0"/>
                <w:szCs w:val="22"/>
                <w:u w:val="none"/>
              </w:rPr>
              <w:t xml:space="preserve">Unternehmensprofil </w:t>
            </w:r>
          </w:p>
          <w:p w14:paraId="1D9DD719" w14:textId="536383FA" w:rsidR="00B46235" w:rsidRPr="00B46235" w:rsidRDefault="00B46235" w:rsidP="00B46235">
            <w:pPr>
              <w:pStyle w:val="Textkrper"/>
              <w:suppressAutoHyphens/>
              <w:spacing w:before="120" w:after="120"/>
              <w:rPr>
                <w:bCs/>
                <w:i w:val="0"/>
                <w:iCs w:val="0"/>
                <w:szCs w:val="22"/>
                <w:u w:val="none"/>
              </w:rPr>
            </w:pPr>
            <w:bookmarkStart w:id="2" w:name="_Hlk184628168"/>
            <w:r w:rsidRPr="00B46235">
              <w:rPr>
                <w:bCs/>
                <w:i w:val="0"/>
                <w:iCs w:val="0"/>
                <w:szCs w:val="22"/>
                <w:u w:val="none"/>
              </w:rPr>
              <w:t xml:space="preserve">Die </w:t>
            </w:r>
            <w:r w:rsidRPr="00B46235">
              <w:rPr>
                <w:b/>
                <w:bCs/>
                <w:i w:val="0"/>
                <w:iCs w:val="0"/>
                <w:szCs w:val="22"/>
                <w:u w:val="none"/>
              </w:rPr>
              <w:t>KAISER GmbH &amp; Co. KG</w:t>
            </w:r>
            <w:r w:rsidRPr="00B46235">
              <w:rPr>
                <w:bCs/>
                <w:i w:val="0"/>
                <w:iCs w:val="0"/>
                <w:szCs w:val="22"/>
                <w:u w:val="none"/>
              </w:rPr>
              <w:t xml:space="preserve"> </w:t>
            </w:r>
            <w:r>
              <w:rPr>
                <w:bCs/>
                <w:i w:val="0"/>
                <w:iCs w:val="0"/>
                <w:szCs w:val="22"/>
                <w:u w:val="none"/>
              </w:rPr>
              <w:t>am</w:t>
            </w:r>
            <w:r w:rsidRPr="00B46235">
              <w:rPr>
                <w:bCs/>
                <w:i w:val="0"/>
                <w:iCs w:val="0"/>
                <w:szCs w:val="22"/>
                <w:u w:val="none"/>
              </w:rPr>
              <w:t xml:space="preserve"> Hauptsitz Schalksmühle im Sauerland produziert und vertreibt Produkte und Systeme für die professionelle Elektro-Installation, Kabelverschraubungen sowie Lösungen für den professionellen Glasfaser-Breitbandausbau. Als innovativer Systemanbieter bietet das 1904 gegründete Familienunternehmen dem Elektrohandwerk und der Industrie praxisgerechte Lösungen auch für spezielle Bauanforderungen wie den Brand-, Schall- und Strahlenschutz, Bauen im Bestand und die Energieeffizienz. Das Unternehmen ist Teil der </w:t>
            </w:r>
            <w:r w:rsidRPr="00B46235">
              <w:rPr>
                <w:b/>
                <w:bCs/>
                <w:i w:val="0"/>
                <w:iCs w:val="0"/>
                <w:szCs w:val="22"/>
                <w:u w:val="none"/>
              </w:rPr>
              <w:t>KAISER GROUP</w:t>
            </w:r>
            <w:r w:rsidRPr="00B46235">
              <w:rPr>
                <w:bCs/>
                <w:i w:val="0"/>
                <w:iCs w:val="0"/>
                <w:szCs w:val="22"/>
                <w:u w:val="none"/>
              </w:rPr>
              <w:t>.</w:t>
            </w:r>
          </w:p>
          <w:p w14:paraId="4B519FD7" w14:textId="77777777" w:rsidR="00B46235" w:rsidRPr="00B46235" w:rsidRDefault="00B46235" w:rsidP="00B46235">
            <w:pPr>
              <w:pStyle w:val="Textkrper"/>
              <w:suppressAutoHyphens/>
              <w:spacing w:before="120" w:after="120"/>
              <w:rPr>
                <w:bCs/>
                <w:i w:val="0"/>
                <w:iCs w:val="0"/>
                <w:szCs w:val="22"/>
                <w:u w:val="none"/>
              </w:rPr>
            </w:pPr>
          </w:p>
          <w:p w14:paraId="156DD912" w14:textId="22FA5320" w:rsidR="00B46235" w:rsidRPr="00B46235" w:rsidRDefault="00B46235" w:rsidP="00B46235">
            <w:pPr>
              <w:pStyle w:val="Textkrper"/>
              <w:suppressAutoHyphens/>
              <w:spacing w:before="120" w:after="120"/>
              <w:rPr>
                <w:bCs/>
                <w:i w:val="0"/>
                <w:iCs w:val="0"/>
                <w:szCs w:val="22"/>
                <w:u w:val="none"/>
              </w:rPr>
            </w:pPr>
            <w:r w:rsidRPr="00B46235">
              <w:rPr>
                <w:bCs/>
                <w:i w:val="0"/>
                <w:iCs w:val="0"/>
                <w:szCs w:val="22"/>
                <w:u w:val="none"/>
              </w:rPr>
              <w:t>Unter dem Dach der</w:t>
            </w:r>
            <w:r w:rsidR="00515700">
              <w:rPr>
                <w:bCs/>
                <w:i w:val="0"/>
                <w:iCs w:val="0"/>
                <w:szCs w:val="22"/>
                <w:u w:val="none"/>
              </w:rPr>
              <w:t xml:space="preserve"> </w:t>
            </w:r>
            <w:r w:rsidRPr="00B46235">
              <w:rPr>
                <w:b/>
                <w:bCs/>
                <w:i w:val="0"/>
                <w:iCs w:val="0"/>
                <w:szCs w:val="22"/>
                <w:u w:val="none"/>
              </w:rPr>
              <w:t>KAISER GROUP</w:t>
            </w:r>
            <w:r w:rsidR="00515700">
              <w:rPr>
                <w:b/>
                <w:bCs/>
                <w:i w:val="0"/>
                <w:iCs w:val="0"/>
                <w:szCs w:val="22"/>
                <w:u w:val="none"/>
              </w:rPr>
              <w:t xml:space="preserve"> </w:t>
            </w:r>
            <w:r w:rsidRPr="00B46235">
              <w:rPr>
                <w:bCs/>
                <w:i w:val="0"/>
                <w:iCs w:val="0"/>
                <w:szCs w:val="22"/>
                <w:u w:val="none"/>
              </w:rPr>
              <w:t xml:space="preserve">sind vier starke Marken vereint. An vier europäischen Standorten werden Produkte und Systeme für die Elektro-Installation produziert und international vertrieben. Zusammen mit den </w:t>
            </w:r>
            <w:r w:rsidR="00CF65C5">
              <w:rPr>
                <w:bCs/>
                <w:i w:val="0"/>
                <w:iCs w:val="0"/>
                <w:szCs w:val="22"/>
                <w:u w:val="none"/>
              </w:rPr>
              <w:t>Landesgesellschaften</w:t>
            </w:r>
            <w:r w:rsidR="00515700">
              <w:rPr>
                <w:bCs/>
                <w:i w:val="0"/>
                <w:iCs w:val="0"/>
                <w:szCs w:val="22"/>
                <w:u w:val="none"/>
              </w:rPr>
              <w:t xml:space="preserve"> </w:t>
            </w:r>
            <w:r w:rsidRPr="00B46235">
              <w:rPr>
                <w:b/>
                <w:bCs/>
                <w:i w:val="0"/>
                <w:iCs w:val="0"/>
                <w:szCs w:val="22"/>
                <w:u w:val="none"/>
              </w:rPr>
              <w:t>AGRO AG</w:t>
            </w:r>
            <w:r w:rsidR="00515700">
              <w:rPr>
                <w:b/>
                <w:bCs/>
                <w:i w:val="0"/>
                <w:iCs w:val="0"/>
                <w:szCs w:val="22"/>
                <w:u w:val="none"/>
              </w:rPr>
              <w:t xml:space="preserve"> </w:t>
            </w:r>
            <w:r w:rsidRPr="00B46235">
              <w:rPr>
                <w:bCs/>
                <w:i w:val="0"/>
                <w:iCs w:val="0"/>
                <w:szCs w:val="22"/>
                <w:u w:val="none"/>
              </w:rPr>
              <w:t>in der Schweiz,</w:t>
            </w:r>
            <w:r w:rsidR="00515700">
              <w:rPr>
                <w:bCs/>
                <w:i w:val="0"/>
                <w:iCs w:val="0"/>
                <w:szCs w:val="22"/>
                <w:u w:val="none"/>
              </w:rPr>
              <w:t xml:space="preserve"> </w:t>
            </w:r>
            <w:r w:rsidRPr="00B46235">
              <w:rPr>
                <w:b/>
                <w:bCs/>
                <w:i w:val="0"/>
                <w:iCs w:val="0"/>
                <w:szCs w:val="22"/>
                <w:u w:val="none"/>
              </w:rPr>
              <w:t>ATTEMA B.V.</w:t>
            </w:r>
            <w:r w:rsidR="00515700">
              <w:rPr>
                <w:b/>
                <w:bCs/>
                <w:i w:val="0"/>
                <w:iCs w:val="0"/>
                <w:szCs w:val="22"/>
                <w:u w:val="none"/>
              </w:rPr>
              <w:t xml:space="preserve"> </w:t>
            </w:r>
            <w:r w:rsidRPr="00B46235">
              <w:rPr>
                <w:bCs/>
                <w:i w:val="0"/>
                <w:iCs w:val="0"/>
                <w:szCs w:val="22"/>
                <w:u w:val="none"/>
              </w:rPr>
              <w:t>in den Niederlanden</w:t>
            </w:r>
            <w:r w:rsidR="00515700">
              <w:rPr>
                <w:bCs/>
                <w:i w:val="0"/>
                <w:iCs w:val="0"/>
                <w:szCs w:val="22"/>
                <w:u w:val="none"/>
              </w:rPr>
              <w:t xml:space="preserve"> </w:t>
            </w:r>
            <w:r w:rsidRPr="00B46235">
              <w:rPr>
                <w:bCs/>
                <w:i w:val="0"/>
                <w:iCs w:val="0"/>
                <w:szCs w:val="22"/>
                <w:u w:val="none"/>
              </w:rPr>
              <w:t>sowie</w:t>
            </w:r>
            <w:r w:rsidR="00515700">
              <w:rPr>
                <w:bCs/>
                <w:i w:val="0"/>
                <w:iCs w:val="0"/>
                <w:szCs w:val="22"/>
                <w:u w:val="none"/>
              </w:rPr>
              <w:t xml:space="preserve"> </w:t>
            </w:r>
            <w:r w:rsidRPr="00B46235">
              <w:rPr>
                <w:b/>
                <w:bCs/>
                <w:i w:val="0"/>
                <w:iCs w:val="0"/>
                <w:szCs w:val="22"/>
                <w:u w:val="none"/>
              </w:rPr>
              <w:t>HELIA – PLASTIC COLOR NV</w:t>
            </w:r>
            <w:r w:rsidR="00515700">
              <w:rPr>
                <w:b/>
                <w:bCs/>
                <w:i w:val="0"/>
                <w:iCs w:val="0"/>
                <w:szCs w:val="22"/>
                <w:u w:val="none"/>
              </w:rPr>
              <w:t xml:space="preserve"> </w:t>
            </w:r>
            <w:r w:rsidRPr="00B46235">
              <w:rPr>
                <w:bCs/>
                <w:i w:val="0"/>
                <w:iCs w:val="0"/>
                <w:szCs w:val="22"/>
                <w:u w:val="none"/>
              </w:rPr>
              <w:t>in Belgien ist</w:t>
            </w:r>
            <w:r w:rsidR="00515700">
              <w:rPr>
                <w:bCs/>
                <w:i w:val="0"/>
                <w:iCs w:val="0"/>
                <w:szCs w:val="22"/>
                <w:u w:val="none"/>
              </w:rPr>
              <w:t xml:space="preserve"> </w:t>
            </w:r>
            <w:r w:rsidRPr="00B46235">
              <w:rPr>
                <w:bCs/>
                <w:i w:val="0"/>
                <w:iCs w:val="0"/>
                <w:szCs w:val="22"/>
                <w:u w:val="none"/>
              </w:rPr>
              <w:t xml:space="preserve">die </w:t>
            </w:r>
            <w:r w:rsidRPr="00B46235">
              <w:rPr>
                <w:b/>
                <w:bCs/>
                <w:i w:val="0"/>
                <w:iCs w:val="0"/>
                <w:szCs w:val="22"/>
                <w:u w:val="none"/>
              </w:rPr>
              <w:t>KAISER GROUP</w:t>
            </w:r>
            <w:r w:rsidR="00515700">
              <w:rPr>
                <w:b/>
                <w:bCs/>
                <w:i w:val="0"/>
                <w:iCs w:val="0"/>
                <w:szCs w:val="22"/>
                <w:u w:val="none"/>
              </w:rPr>
              <w:t xml:space="preserve"> </w:t>
            </w:r>
            <w:r w:rsidRPr="00B46235">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515700">
              <w:rPr>
                <w:bCs/>
                <w:i w:val="0"/>
                <w:iCs w:val="0"/>
                <w:szCs w:val="22"/>
                <w:u w:val="none"/>
              </w:rPr>
              <w:t xml:space="preserve"> </w:t>
            </w:r>
            <w:r w:rsidRPr="00B46235">
              <w:rPr>
                <w:b/>
                <w:bCs/>
                <w:i w:val="0"/>
                <w:iCs w:val="0"/>
                <w:szCs w:val="22"/>
                <w:u w:val="none"/>
              </w:rPr>
              <w:t>KAISER GROUP</w:t>
            </w:r>
            <w:r w:rsidR="00515700">
              <w:rPr>
                <w:b/>
                <w:bCs/>
                <w:i w:val="0"/>
                <w:iCs w:val="0"/>
                <w:szCs w:val="22"/>
                <w:u w:val="none"/>
              </w:rPr>
              <w:t xml:space="preserve"> </w:t>
            </w:r>
            <w:r w:rsidRPr="00B46235">
              <w:rPr>
                <w:b/>
                <w:bCs/>
                <w:i w:val="0"/>
                <w:iCs w:val="0"/>
                <w:szCs w:val="22"/>
                <w:u w:val="none"/>
              </w:rPr>
              <w:t xml:space="preserve">mit ihren vier </w:t>
            </w:r>
            <w:r w:rsidR="00970D8E">
              <w:rPr>
                <w:b/>
                <w:bCs/>
                <w:i w:val="0"/>
                <w:iCs w:val="0"/>
                <w:szCs w:val="22"/>
                <w:u w:val="none"/>
              </w:rPr>
              <w:t>s</w:t>
            </w:r>
            <w:r w:rsidRPr="00B46235">
              <w:rPr>
                <w:b/>
                <w:bCs/>
                <w:i w:val="0"/>
                <w:iCs w:val="0"/>
                <w:szCs w:val="22"/>
                <w:u w:val="none"/>
              </w:rPr>
              <w:t>tarken Marken KAISER, AGRO,</w:t>
            </w:r>
            <w:r w:rsidR="00515700">
              <w:rPr>
                <w:b/>
                <w:bCs/>
                <w:i w:val="0"/>
                <w:iCs w:val="0"/>
                <w:szCs w:val="22"/>
                <w:u w:val="none"/>
              </w:rPr>
              <w:t xml:space="preserve"> </w:t>
            </w:r>
            <w:r w:rsidRPr="00B46235">
              <w:rPr>
                <w:b/>
                <w:bCs/>
                <w:i w:val="0"/>
                <w:iCs w:val="0"/>
                <w:szCs w:val="22"/>
                <w:u w:val="none"/>
              </w:rPr>
              <w:t>ATTEMA</w:t>
            </w:r>
            <w:r w:rsidR="00515700">
              <w:rPr>
                <w:b/>
                <w:bCs/>
                <w:i w:val="0"/>
                <w:iCs w:val="0"/>
                <w:szCs w:val="22"/>
                <w:u w:val="none"/>
              </w:rPr>
              <w:t xml:space="preserve"> </w:t>
            </w:r>
            <w:r w:rsidRPr="00B46235">
              <w:rPr>
                <w:b/>
                <w:bCs/>
                <w:i w:val="0"/>
                <w:iCs w:val="0"/>
                <w:szCs w:val="22"/>
                <w:u w:val="none"/>
              </w:rPr>
              <w:t>und</w:t>
            </w:r>
            <w:r w:rsidR="00515700">
              <w:rPr>
                <w:b/>
                <w:bCs/>
                <w:i w:val="0"/>
                <w:iCs w:val="0"/>
                <w:szCs w:val="22"/>
                <w:u w:val="none"/>
              </w:rPr>
              <w:t xml:space="preserve"> </w:t>
            </w:r>
            <w:r w:rsidRPr="00B46235">
              <w:rPr>
                <w:b/>
                <w:bCs/>
                <w:i w:val="0"/>
                <w:iCs w:val="0"/>
                <w:szCs w:val="22"/>
                <w:u w:val="none"/>
              </w:rPr>
              <w:t>HELIA</w:t>
            </w:r>
            <w:r w:rsidRPr="00B46235">
              <w:rPr>
                <w:bCs/>
                <w:i w:val="0"/>
                <w:iCs w:val="0"/>
                <w:szCs w:val="22"/>
                <w:u w:val="none"/>
              </w:rPr>
              <w:t>.</w:t>
            </w:r>
          </w:p>
          <w:bookmarkEnd w:id="2"/>
          <w:p w14:paraId="4F963224" w14:textId="77777777" w:rsidR="00246919" w:rsidRPr="008E6FF0"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299CB97C" w14:textId="77777777" w:rsidR="00515700" w:rsidRDefault="00261828" w:rsidP="00261828">
                  <w:pPr>
                    <w:rPr>
                      <w:sz w:val="18"/>
                      <w:szCs w:val="18"/>
                    </w:rPr>
                  </w:pPr>
                  <w:r w:rsidRPr="00261828">
                    <w:rPr>
                      <w:sz w:val="18"/>
                      <w:szCs w:val="18"/>
                    </w:rPr>
                    <w:t>58579 Schalksmühle</w:t>
                  </w:r>
                  <w:r w:rsidRPr="00261828">
                    <w:rPr>
                      <w:sz w:val="18"/>
                      <w:szCs w:val="18"/>
                    </w:rPr>
                    <w:br/>
                  </w:r>
                </w:p>
                <w:p w14:paraId="4F1E69AB" w14:textId="39D4891C" w:rsidR="00515700" w:rsidRDefault="00261828" w:rsidP="00261828">
                  <w:pPr>
                    <w:rPr>
                      <w:sz w:val="18"/>
                      <w:szCs w:val="18"/>
                    </w:rPr>
                  </w:pPr>
                  <w:r w:rsidRPr="00261828">
                    <w:rPr>
                      <w:sz w:val="18"/>
                      <w:szCs w:val="18"/>
                    </w:rPr>
                    <w:t>Tel.: +49(0)23 55 / 8 09-0</w:t>
                  </w:r>
                </w:p>
                <w:p w14:paraId="196E9CDB" w14:textId="5F801124" w:rsidR="00871140" w:rsidRDefault="00261828" w:rsidP="00261828">
                  <w:pPr>
                    <w:rPr>
                      <w:sz w:val="18"/>
                      <w:szCs w:val="18"/>
                    </w:rPr>
                  </w:pPr>
                  <w:r w:rsidRPr="00261828">
                    <w:rPr>
                      <w:sz w:val="18"/>
                      <w:szCs w:val="18"/>
                    </w:rPr>
                    <w:t xml:space="preserve">E-Mail: </w:t>
                  </w:r>
                  <w:r w:rsidR="00363D8C" w:rsidRPr="00215A2A">
                    <w:rPr>
                      <w:sz w:val="18"/>
                      <w:szCs w:val="18"/>
                    </w:rPr>
                    <w:t>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proofErr w:type="spellStart"/>
                  <w:r w:rsidRPr="00261828">
                    <w:rPr>
                      <w:i w:val="0"/>
                      <w:iCs w:val="0"/>
                      <w:sz w:val="18"/>
                      <w:szCs w:val="18"/>
                      <w:u w:val="none"/>
                    </w:rPr>
                    <w:t>gii</w:t>
                  </w:r>
                  <w:proofErr w:type="spellEnd"/>
                  <w:r w:rsidRPr="00261828">
                    <w:rPr>
                      <w:i w:val="0"/>
                      <w:iCs w:val="0"/>
                      <w:sz w:val="18"/>
                      <w:szCs w:val="18"/>
                      <w:u w:val="none"/>
                    </w:rPr>
                    <w:t xml:space="preserve"> die Presse-Agentur GmbH</w:t>
                  </w:r>
                </w:p>
                <w:p w14:paraId="7EF85A45" w14:textId="77777777" w:rsidR="00D63689" w:rsidRDefault="00D63689" w:rsidP="00261828">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587ECA95" w14:textId="0ECD8F1F"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0622FD91" w14:textId="77777777" w:rsidR="00515700" w:rsidRDefault="00515700" w:rsidP="00261828">
                  <w:pPr>
                    <w:pStyle w:val="Textkrper"/>
                    <w:suppressAutoHyphens/>
                    <w:spacing w:line="240" w:lineRule="auto"/>
                    <w:rPr>
                      <w:i w:val="0"/>
                      <w:iCs w:val="0"/>
                      <w:sz w:val="18"/>
                      <w:szCs w:val="18"/>
                      <w:u w:val="none"/>
                    </w:rPr>
                  </w:pPr>
                </w:p>
                <w:p w14:paraId="132E8F4C" w14:textId="7C849A5E"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32"/>
      <w:headerReference w:type="default" r:id="rId33"/>
      <w:footerReference w:type="even" r:id="rId34"/>
      <w:footerReference w:type="default" r:id="rId35"/>
      <w:headerReference w:type="first" r:id="rId36"/>
      <w:footerReference w:type="first" r:id="rId37"/>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4CB3" w14:textId="77777777" w:rsidR="004B0B8A" w:rsidRDefault="004B0B8A">
      <w:r>
        <w:separator/>
      </w:r>
    </w:p>
    <w:p w14:paraId="5BE23DA0" w14:textId="77777777" w:rsidR="004B0B8A" w:rsidRDefault="004B0B8A"/>
  </w:endnote>
  <w:endnote w:type="continuationSeparator" w:id="0">
    <w:p w14:paraId="20AB9D95" w14:textId="77777777" w:rsidR="004B0B8A" w:rsidRDefault="004B0B8A">
      <w:r>
        <w:continuationSeparator/>
      </w:r>
    </w:p>
    <w:p w14:paraId="72C91985" w14:textId="77777777" w:rsidR="004B0B8A" w:rsidRDefault="004B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6E5C4" w14:textId="77777777" w:rsidR="004B0B8A" w:rsidRDefault="004B0B8A">
      <w:r>
        <w:separator/>
      </w:r>
    </w:p>
    <w:p w14:paraId="39C9804C" w14:textId="77777777" w:rsidR="004B0B8A" w:rsidRDefault="004B0B8A"/>
  </w:footnote>
  <w:footnote w:type="continuationSeparator" w:id="0">
    <w:p w14:paraId="2D28C80A" w14:textId="77777777" w:rsidR="004B0B8A" w:rsidRDefault="004B0B8A">
      <w:r>
        <w:continuationSeparator/>
      </w:r>
    </w:p>
    <w:p w14:paraId="108EF20B" w14:textId="77777777" w:rsidR="004B0B8A" w:rsidRDefault="004B0B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2E6B0F" w:rsidRDefault="00A57336">
                          <w:pPr>
                            <w:spacing w:line="240" w:lineRule="atLeast"/>
                            <w:rPr>
                              <w:sz w:val="18"/>
                              <w:szCs w:val="18"/>
                              <w:lang w:val="en-US"/>
                            </w:rPr>
                          </w:pPr>
                          <w:r w:rsidRPr="002E6B0F">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2E6B0F" w:rsidRDefault="00A57336">
                    <w:pPr>
                      <w:spacing w:line="240" w:lineRule="atLeast"/>
                      <w:rPr>
                        <w:sz w:val="18"/>
                        <w:szCs w:val="18"/>
                        <w:lang w:val="en-US"/>
                      </w:rPr>
                    </w:pPr>
                    <w:r w:rsidRPr="002E6B0F">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2E6B0F" w:rsidRDefault="00A57336">
                          <w:pPr>
                            <w:spacing w:line="240" w:lineRule="atLeast"/>
                            <w:rPr>
                              <w:sz w:val="18"/>
                              <w:szCs w:val="18"/>
                              <w:lang w:val="en-US"/>
                            </w:rPr>
                          </w:pPr>
                          <w:r w:rsidRPr="002E6B0F">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2E6B0F" w:rsidRDefault="00A57336">
                    <w:pPr>
                      <w:spacing w:line="240" w:lineRule="atLeast"/>
                      <w:rPr>
                        <w:sz w:val="18"/>
                        <w:szCs w:val="18"/>
                        <w:lang w:val="en-US"/>
                      </w:rPr>
                    </w:pPr>
                    <w:r w:rsidRPr="002E6B0F">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407EB52E" w14:textId="77777777" w:rsidR="000D1899" w:rsidRPr="000D1899" w:rsidRDefault="000D1899" w:rsidP="000D1899">
    <w:pPr>
      <w:spacing w:line="360" w:lineRule="auto"/>
      <w:jc w:val="both"/>
      <w:rPr>
        <w:iCs/>
        <w:sz w:val="18"/>
        <w:szCs w:val="18"/>
      </w:rPr>
    </w:pPr>
    <w:r w:rsidRPr="000D1899">
      <w:rPr>
        <w:iCs/>
        <w:sz w:val="18"/>
        <w:szCs w:val="18"/>
      </w:rPr>
      <w:t>Das gesamte Bildmaterial der Pressemeldung steht in Druckqualität unter:</w:t>
    </w:r>
  </w:p>
  <w:p w14:paraId="57F96A58" w14:textId="47E9A343" w:rsidR="000D1899" w:rsidRDefault="00D633CF" w:rsidP="000D1899">
    <w:pPr>
      <w:spacing w:line="360" w:lineRule="auto"/>
      <w:jc w:val="both"/>
      <w:rPr>
        <w:iCs/>
        <w:sz w:val="18"/>
        <w:szCs w:val="18"/>
      </w:rPr>
    </w:pPr>
    <w:hyperlink r:id="rId2" w:history="1">
      <w:r w:rsidRPr="00B24BB1">
        <w:rPr>
          <w:rStyle w:val="Hyperlink"/>
          <w:iCs/>
          <w:sz w:val="18"/>
          <w:szCs w:val="18"/>
        </w:rPr>
        <w:t>https://www.gii.de/download/Bilder_20260209-1_pm_l+b_neuheiten26.7z</w:t>
      </w:r>
    </w:hyperlink>
  </w:p>
  <w:p w14:paraId="16719A7F" w14:textId="77777777" w:rsidR="000D1899" w:rsidRPr="000D1899" w:rsidRDefault="000D1899" w:rsidP="000D1899">
    <w:pPr>
      <w:spacing w:line="360" w:lineRule="auto"/>
      <w:jc w:val="both"/>
      <w:rPr>
        <w:iCs/>
        <w:sz w:val="18"/>
        <w:szCs w:val="18"/>
      </w:rPr>
    </w:pPr>
    <w:r w:rsidRPr="000D1899">
      <w:rPr>
        <w:iCs/>
        <w:sz w:val="18"/>
        <w:szCs w:val="18"/>
      </w:rPr>
      <w:t>zum Download bereit.</w:t>
    </w:r>
  </w:p>
  <w:p w14:paraId="08BC09FC" w14:textId="5789777F" w:rsidR="00A57336" w:rsidRPr="00991A70" w:rsidRDefault="00032467" w:rsidP="00C80310">
    <w:pPr>
      <w:pStyle w:val="Kopfzeile"/>
      <w:jc w:val="right"/>
    </w:pPr>
    <w:r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2E6B0F" w:rsidRDefault="00A57336">
                          <w:pPr>
                            <w:spacing w:line="240" w:lineRule="atLeast"/>
                            <w:rPr>
                              <w:sz w:val="18"/>
                              <w:szCs w:val="18"/>
                              <w:lang w:val="en-US"/>
                            </w:rPr>
                          </w:pPr>
                          <w:r w:rsidRPr="002E6B0F">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2E6B0F" w:rsidRDefault="00A57336">
                    <w:pPr>
                      <w:spacing w:line="240" w:lineRule="atLeast"/>
                      <w:rPr>
                        <w:sz w:val="18"/>
                        <w:szCs w:val="18"/>
                        <w:lang w:val="en-US"/>
                      </w:rPr>
                    </w:pPr>
                    <w:r w:rsidRPr="002E6B0F">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3C5B"/>
    <w:rsid w:val="000757F3"/>
    <w:rsid w:val="0009136B"/>
    <w:rsid w:val="0009544A"/>
    <w:rsid w:val="00096EFD"/>
    <w:rsid w:val="000A2E81"/>
    <w:rsid w:val="000C44CA"/>
    <w:rsid w:val="000D1899"/>
    <w:rsid w:val="000D1D1D"/>
    <w:rsid w:val="000E188B"/>
    <w:rsid w:val="000F24ED"/>
    <w:rsid w:val="000F5FBF"/>
    <w:rsid w:val="001038CE"/>
    <w:rsid w:val="00116E2F"/>
    <w:rsid w:val="0012004C"/>
    <w:rsid w:val="001206E8"/>
    <w:rsid w:val="0012472C"/>
    <w:rsid w:val="001261AC"/>
    <w:rsid w:val="00130B6A"/>
    <w:rsid w:val="00144351"/>
    <w:rsid w:val="001616BD"/>
    <w:rsid w:val="001704BB"/>
    <w:rsid w:val="00170BCC"/>
    <w:rsid w:val="00173B45"/>
    <w:rsid w:val="00175753"/>
    <w:rsid w:val="00176B4A"/>
    <w:rsid w:val="00182087"/>
    <w:rsid w:val="00182581"/>
    <w:rsid w:val="001846F3"/>
    <w:rsid w:val="00195408"/>
    <w:rsid w:val="001A0FD3"/>
    <w:rsid w:val="001A3394"/>
    <w:rsid w:val="001A6E55"/>
    <w:rsid w:val="001A766D"/>
    <w:rsid w:val="001B0464"/>
    <w:rsid w:val="001B0779"/>
    <w:rsid w:val="001E3E26"/>
    <w:rsid w:val="00206388"/>
    <w:rsid w:val="002134ED"/>
    <w:rsid w:val="00215A2A"/>
    <w:rsid w:val="0023271F"/>
    <w:rsid w:val="00246919"/>
    <w:rsid w:val="00246E87"/>
    <w:rsid w:val="002524C7"/>
    <w:rsid w:val="00261828"/>
    <w:rsid w:val="0029332E"/>
    <w:rsid w:val="00295D97"/>
    <w:rsid w:val="002B78A1"/>
    <w:rsid w:val="002C7C90"/>
    <w:rsid w:val="002E6B0F"/>
    <w:rsid w:val="002F1BAB"/>
    <w:rsid w:val="003021B9"/>
    <w:rsid w:val="00304FF1"/>
    <w:rsid w:val="00312B86"/>
    <w:rsid w:val="00315897"/>
    <w:rsid w:val="00333151"/>
    <w:rsid w:val="003459E3"/>
    <w:rsid w:val="00347C56"/>
    <w:rsid w:val="0036055A"/>
    <w:rsid w:val="00362D78"/>
    <w:rsid w:val="00363419"/>
    <w:rsid w:val="00363D8C"/>
    <w:rsid w:val="0037196B"/>
    <w:rsid w:val="00385792"/>
    <w:rsid w:val="003A1F7F"/>
    <w:rsid w:val="003A3264"/>
    <w:rsid w:val="003A6210"/>
    <w:rsid w:val="003B52B3"/>
    <w:rsid w:val="003B62E1"/>
    <w:rsid w:val="003D2EE1"/>
    <w:rsid w:val="003E0E71"/>
    <w:rsid w:val="003E43EF"/>
    <w:rsid w:val="003E69D0"/>
    <w:rsid w:val="004037EB"/>
    <w:rsid w:val="004131ED"/>
    <w:rsid w:val="00417197"/>
    <w:rsid w:val="004227DC"/>
    <w:rsid w:val="00425C08"/>
    <w:rsid w:val="004315F8"/>
    <w:rsid w:val="00435402"/>
    <w:rsid w:val="00444D87"/>
    <w:rsid w:val="004507F9"/>
    <w:rsid w:val="00466E35"/>
    <w:rsid w:val="00472DB0"/>
    <w:rsid w:val="004870B6"/>
    <w:rsid w:val="004902AF"/>
    <w:rsid w:val="0049687F"/>
    <w:rsid w:val="004A0353"/>
    <w:rsid w:val="004A3A40"/>
    <w:rsid w:val="004B0B8A"/>
    <w:rsid w:val="004B46A3"/>
    <w:rsid w:val="004C63A1"/>
    <w:rsid w:val="004D7E0F"/>
    <w:rsid w:val="004F1867"/>
    <w:rsid w:val="00515700"/>
    <w:rsid w:val="00517E19"/>
    <w:rsid w:val="00520CC2"/>
    <w:rsid w:val="00556BF1"/>
    <w:rsid w:val="00565387"/>
    <w:rsid w:val="00572024"/>
    <w:rsid w:val="00582E37"/>
    <w:rsid w:val="005A07CA"/>
    <w:rsid w:val="005A0AC0"/>
    <w:rsid w:val="005A278D"/>
    <w:rsid w:val="005A48D1"/>
    <w:rsid w:val="005B153E"/>
    <w:rsid w:val="005B7D90"/>
    <w:rsid w:val="005D0AF0"/>
    <w:rsid w:val="005E36A5"/>
    <w:rsid w:val="005E4591"/>
    <w:rsid w:val="005E79A5"/>
    <w:rsid w:val="00600B0D"/>
    <w:rsid w:val="00603A1D"/>
    <w:rsid w:val="00610E09"/>
    <w:rsid w:val="00620E6C"/>
    <w:rsid w:val="0062141B"/>
    <w:rsid w:val="006233F3"/>
    <w:rsid w:val="00631BCF"/>
    <w:rsid w:val="00636060"/>
    <w:rsid w:val="00644D1B"/>
    <w:rsid w:val="00651B47"/>
    <w:rsid w:val="00667B73"/>
    <w:rsid w:val="00674A41"/>
    <w:rsid w:val="006774F8"/>
    <w:rsid w:val="00684BA5"/>
    <w:rsid w:val="006878F4"/>
    <w:rsid w:val="006A4B2B"/>
    <w:rsid w:val="006A7E0C"/>
    <w:rsid w:val="006B05D4"/>
    <w:rsid w:val="006C213F"/>
    <w:rsid w:val="006D2C67"/>
    <w:rsid w:val="006F57F1"/>
    <w:rsid w:val="006F6F22"/>
    <w:rsid w:val="00700C88"/>
    <w:rsid w:val="00710028"/>
    <w:rsid w:val="00710F14"/>
    <w:rsid w:val="00713038"/>
    <w:rsid w:val="00723334"/>
    <w:rsid w:val="00726A02"/>
    <w:rsid w:val="007506B4"/>
    <w:rsid w:val="007508E9"/>
    <w:rsid w:val="0076131B"/>
    <w:rsid w:val="007651F5"/>
    <w:rsid w:val="007669BB"/>
    <w:rsid w:val="00790C2C"/>
    <w:rsid w:val="00792712"/>
    <w:rsid w:val="007A1A7E"/>
    <w:rsid w:val="007B58F2"/>
    <w:rsid w:val="007C5ADB"/>
    <w:rsid w:val="007D3E07"/>
    <w:rsid w:val="00803010"/>
    <w:rsid w:val="00811015"/>
    <w:rsid w:val="00825793"/>
    <w:rsid w:val="0083034E"/>
    <w:rsid w:val="00837F77"/>
    <w:rsid w:val="00845868"/>
    <w:rsid w:val="008477B7"/>
    <w:rsid w:val="0085069F"/>
    <w:rsid w:val="00871140"/>
    <w:rsid w:val="0088551E"/>
    <w:rsid w:val="00887CD3"/>
    <w:rsid w:val="008C0B3F"/>
    <w:rsid w:val="008C4AB4"/>
    <w:rsid w:val="008D110D"/>
    <w:rsid w:val="008D2DC2"/>
    <w:rsid w:val="008D4B6E"/>
    <w:rsid w:val="008E3DA2"/>
    <w:rsid w:val="008E57E9"/>
    <w:rsid w:val="008E5AA3"/>
    <w:rsid w:val="008E7E2B"/>
    <w:rsid w:val="008F2CED"/>
    <w:rsid w:val="00900135"/>
    <w:rsid w:val="0090465F"/>
    <w:rsid w:val="00914F57"/>
    <w:rsid w:val="009201FE"/>
    <w:rsid w:val="00944F0D"/>
    <w:rsid w:val="009643CA"/>
    <w:rsid w:val="00970D8E"/>
    <w:rsid w:val="00983BE6"/>
    <w:rsid w:val="00985E4C"/>
    <w:rsid w:val="00986596"/>
    <w:rsid w:val="00991A70"/>
    <w:rsid w:val="0099444E"/>
    <w:rsid w:val="00995FD7"/>
    <w:rsid w:val="00997A9D"/>
    <w:rsid w:val="009A48DF"/>
    <w:rsid w:val="009B448B"/>
    <w:rsid w:val="009B6CBC"/>
    <w:rsid w:val="009C273C"/>
    <w:rsid w:val="009C36CA"/>
    <w:rsid w:val="009D4589"/>
    <w:rsid w:val="00A2148F"/>
    <w:rsid w:val="00A31ADB"/>
    <w:rsid w:val="00A31C51"/>
    <w:rsid w:val="00A352FF"/>
    <w:rsid w:val="00A3646A"/>
    <w:rsid w:val="00A36668"/>
    <w:rsid w:val="00A4725C"/>
    <w:rsid w:val="00A50382"/>
    <w:rsid w:val="00A52C91"/>
    <w:rsid w:val="00A54F22"/>
    <w:rsid w:val="00A57336"/>
    <w:rsid w:val="00A61C42"/>
    <w:rsid w:val="00A7400D"/>
    <w:rsid w:val="00A77908"/>
    <w:rsid w:val="00A82FA2"/>
    <w:rsid w:val="00A836E6"/>
    <w:rsid w:val="00AA0EFA"/>
    <w:rsid w:val="00AA795E"/>
    <w:rsid w:val="00AA7F9E"/>
    <w:rsid w:val="00AB1CCD"/>
    <w:rsid w:val="00AB6B81"/>
    <w:rsid w:val="00AD1EDD"/>
    <w:rsid w:val="00AD6169"/>
    <w:rsid w:val="00AE361E"/>
    <w:rsid w:val="00B020F1"/>
    <w:rsid w:val="00B053DE"/>
    <w:rsid w:val="00B06AC8"/>
    <w:rsid w:val="00B223AD"/>
    <w:rsid w:val="00B270F9"/>
    <w:rsid w:val="00B34C41"/>
    <w:rsid w:val="00B417DA"/>
    <w:rsid w:val="00B46235"/>
    <w:rsid w:val="00B54415"/>
    <w:rsid w:val="00B550FB"/>
    <w:rsid w:val="00B566E5"/>
    <w:rsid w:val="00B618BE"/>
    <w:rsid w:val="00B62954"/>
    <w:rsid w:val="00B6303E"/>
    <w:rsid w:val="00B6345C"/>
    <w:rsid w:val="00B67649"/>
    <w:rsid w:val="00B73C51"/>
    <w:rsid w:val="00B82F74"/>
    <w:rsid w:val="00B90BA5"/>
    <w:rsid w:val="00B966EE"/>
    <w:rsid w:val="00BB0113"/>
    <w:rsid w:val="00BC4586"/>
    <w:rsid w:val="00BD13DC"/>
    <w:rsid w:val="00BD65B0"/>
    <w:rsid w:val="00BD7B24"/>
    <w:rsid w:val="00BE5BFA"/>
    <w:rsid w:val="00BF07E5"/>
    <w:rsid w:val="00C03EF6"/>
    <w:rsid w:val="00C10676"/>
    <w:rsid w:val="00C132CC"/>
    <w:rsid w:val="00C169CB"/>
    <w:rsid w:val="00C246E9"/>
    <w:rsid w:val="00C263EE"/>
    <w:rsid w:val="00C27DA8"/>
    <w:rsid w:val="00C305EA"/>
    <w:rsid w:val="00C37574"/>
    <w:rsid w:val="00C40D65"/>
    <w:rsid w:val="00C42B4A"/>
    <w:rsid w:val="00C579A8"/>
    <w:rsid w:val="00C6465B"/>
    <w:rsid w:val="00C757C5"/>
    <w:rsid w:val="00C80310"/>
    <w:rsid w:val="00C951AE"/>
    <w:rsid w:val="00C97695"/>
    <w:rsid w:val="00CA1397"/>
    <w:rsid w:val="00CC56F4"/>
    <w:rsid w:val="00CE01AB"/>
    <w:rsid w:val="00CF65C5"/>
    <w:rsid w:val="00CF7539"/>
    <w:rsid w:val="00D04D89"/>
    <w:rsid w:val="00D06574"/>
    <w:rsid w:val="00D166FA"/>
    <w:rsid w:val="00D35632"/>
    <w:rsid w:val="00D4369B"/>
    <w:rsid w:val="00D62DED"/>
    <w:rsid w:val="00D633CF"/>
    <w:rsid w:val="00D63689"/>
    <w:rsid w:val="00D73A9A"/>
    <w:rsid w:val="00D74255"/>
    <w:rsid w:val="00D75CD4"/>
    <w:rsid w:val="00D80483"/>
    <w:rsid w:val="00D8098B"/>
    <w:rsid w:val="00D937C8"/>
    <w:rsid w:val="00DA0C4C"/>
    <w:rsid w:val="00DB5AFE"/>
    <w:rsid w:val="00DC1D2C"/>
    <w:rsid w:val="00DC7787"/>
    <w:rsid w:val="00DD4BB3"/>
    <w:rsid w:val="00DE2729"/>
    <w:rsid w:val="00DE7562"/>
    <w:rsid w:val="00DF20D0"/>
    <w:rsid w:val="00DF79F3"/>
    <w:rsid w:val="00E05071"/>
    <w:rsid w:val="00E14354"/>
    <w:rsid w:val="00E23A0B"/>
    <w:rsid w:val="00E256E6"/>
    <w:rsid w:val="00E571C3"/>
    <w:rsid w:val="00E67455"/>
    <w:rsid w:val="00E829F5"/>
    <w:rsid w:val="00EA084A"/>
    <w:rsid w:val="00EA217B"/>
    <w:rsid w:val="00F005AE"/>
    <w:rsid w:val="00F03A89"/>
    <w:rsid w:val="00F12C30"/>
    <w:rsid w:val="00F2279A"/>
    <w:rsid w:val="00F234E3"/>
    <w:rsid w:val="00F27D27"/>
    <w:rsid w:val="00F34BB1"/>
    <w:rsid w:val="00F36E66"/>
    <w:rsid w:val="00F440DA"/>
    <w:rsid w:val="00F65BF3"/>
    <w:rsid w:val="00F668C1"/>
    <w:rsid w:val="00F72FFC"/>
    <w:rsid w:val="00F8276E"/>
    <w:rsid w:val="00F83C9E"/>
    <w:rsid w:val="00F92784"/>
    <w:rsid w:val="00FA4A9D"/>
    <w:rsid w:val="00FA5B42"/>
    <w:rsid w:val="00FA5CFD"/>
    <w:rsid w:val="00FD3D5E"/>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073C5B"/>
    <w:rPr>
      <w:b/>
      <w:bCs/>
    </w:rPr>
  </w:style>
  <w:style w:type="character" w:customStyle="1" w:styleId="apple-converted-space">
    <w:name w:val="apple-converted-space"/>
    <w:basedOn w:val="Absatz-Standardschriftart"/>
    <w:rsid w:val="009643CA"/>
  </w:style>
  <w:style w:type="character" w:styleId="BesuchterLink">
    <w:name w:val="FollowedHyperlink"/>
    <w:basedOn w:val="Absatz-Standardschriftart"/>
    <w:uiPriority w:val="99"/>
    <w:semiHidden/>
    <w:unhideWhenUsed/>
    <w:rsid w:val="00D633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3106">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89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youtube.com/kaiserelektro"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iser-elektro.de" TargetMode="External"/><Relationship Id="rId24" Type="http://schemas.openxmlformats.org/officeDocument/2006/relationships/image" Target="media/image12.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2" Type="http://schemas.openxmlformats.org/officeDocument/2006/relationships/hyperlink" Target="https://www.gii.de/download/Bilder_20260209-1_pm_l+b_neuheiten26.7z" TargetMode="External"/><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c78371-288c-4aae-a234-9ca02090ee51">
      <Terms xmlns="http://schemas.microsoft.com/office/infopath/2007/PartnerControls"/>
    </lcf76f155ced4ddcb4097134ff3c332f>
    <TaxCatchAll xmlns="4d920210-d9f9-442b-a633-80f249db11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91B548898F80A4485DC4B2697A266E7" ma:contentTypeVersion="13" ma:contentTypeDescription="Ein neues Dokument erstellen." ma:contentTypeScope="" ma:versionID="4b027d4266607691a1f84db9e4bf0836">
  <xsd:schema xmlns:xsd="http://www.w3.org/2001/XMLSchema" xmlns:xs="http://www.w3.org/2001/XMLSchema" xmlns:p="http://schemas.microsoft.com/office/2006/metadata/properties" xmlns:ns2="25c78371-288c-4aae-a234-9ca02090ee51" xmlns:ns3="4d920210-d9f9-442b-a633-80f249db114c" targetNamespace="http://schemas.microsoft.com/office/2006/metadata/properties" ma:root="true" ma:fieldsID="cee4366da298a1047a2bc56d2d28c497" ns2:_="" ns3:_="">
    <xsd:import namespace="25c78371-288c-4aae-a234-9ca02090ee51"/>
    <xsd:import namespace="4d920210-d9f9-442b-a633-80f249db1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78371-288c-4aae-a234-9ca02090e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b5458f1-144e-4400-9544-1de35acaf3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20210-d9f9-442b-a633-80f249db11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ef44fc-f8e1-4e44-9fa5-09b5d0b4e0d8}" ma:internalName="TaxCatchAll" ma:showField="CatchAllData" ma:web="4d920210-d9f9-442b-a633-80f249db1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E6C01-7E77-4341-B609-8F60AE9A11A1}">
  <ds:schemaRefs>
    <ds:schemaRef ds:uri="http://schemas.microsoft.com/office/2006/metadata/properties"/>
    <ds:schemaRef ds:uri="http://schemas.microsoft.com/office/infopath/2007/PartnerControls"/>
    <ds:schemaRef ds:uri="25c78371-288c-4aae-a234-9ca02090ee51"/>
    <ds:schemaRef ds:uri="4d920210-d9f9-442b-a633-80f249db114c"/>
  </ds:schemaRefs>
</ds:datastoreItem>
</file>

<file path=customXml/itemProps2.xml><?xml version="1.0" encoding="utf-8"?>
<ds:datastoreItem xmlns:ds="http://schemas.openxmlformats.org/officeDocument/2006/customXml" ds:itemID="{5D33D173-6558-4765-9C28-041EC1C92C45}">
  <ds:schemaRefs>
    <ds:schemaRef ds:uri="http://schemas.microsoft.com/sharepoint/v3/contenttype/forms"/>
  </ds:schemaRefs>
</ds:datastoreItem>
</file>

<file path=customXml/itemProps3.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customXml/itemProps4.xml><?xml version="1.0" encoding="utf-8"?>
<ds:datastoreItem xmlns:ds="http://schemas.openxmlformats.org/officeDocument/2006/customXml" ds:itemID="{08D69491-6005-4BA6-9C53-3A7C26103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78371-288c-4aae-a234-9ca02090ee51"/>
    <ds:schemaRef ds:uri="4d920210-d9f9-442b-a633-80f249db1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15</Pages>
  <Words>2831</Words>
  <Characters>17839</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 Krause</cp:lastModifiedBy>
  <cp:revision>9</cp:revision>
  <cp:lastPrinted>2026-03-04T09:53:00Z</cp:lastPrinted>
  <dcterms:created xsi:type="dcterms:W3CDTF">2026-03-05T13:20:00Z</dcterms:created>
  <dcterms:modified xsi:type="dcterms:W3CDTF">2026-03-06T09:55:00Z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y fmtid="{D5CDD505-2E9C-101B-9397-08002B2CF9AE}" pid="9" name="ContentTypeId">
    <vt:lpwstr>0x010100991B548898F80A4485DC4B2697A266E7</vt:lpwstr>
  </property>
</Properties>
</file>