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067706" w:rsidRDefault="003E69D0" w:rsidP="003E69D0">
      <w:pPr>
        <w:pStyle w:val="Headline"/>
        <w:rPr>
          <w:rFonts w:ascii="Arial" w:hAnsi="Arial" w:cs="Arial"/>
          <w:b w:val="0"/>
          <w:bCs/>
          <w:sz w:val="22"/>
          <w:szCs w:val="22"/>
        </w:rPr>
      </w:pPr>
    </w:p>
    <w:p w14:paraId="62239D26" w14:textId="378A5484" w:rsidR="002D510C" w:rsidRPr="00F103C8" w:rsidRDefault="00FE2F7A" w:rsidP="00FE2F7A">
      <w:pPr>
        <w:pStyle w:val="Headline"/>
        <w:spacing w:before="0" w:after="0"/>
        <w:rPr>
          <w:rFonts w:ascii="Arial" w:hAnsi="Arial" w:cs="Arial"/>
          <w:sz w:val="32"/>
          <w:szCs w:val="32"/>
        </w:rPr>
      </w:pPr>
      <w:r>
        <w:rPr>
          <w:rFonts w:ascii="Arial" w:hAnsi="Arial" w:cs="Arial"/>
          <w:sz w:val="32"/>
          <w:szCs w:val="32"/>
        </w:rPr>
        <w:t>O</w:t>
      </w:r>
      <w:r w:rsidR="002D510C" w:rsidRPr="00F103C8">
        <w:rPr>
          <w:rFonts w:ascii="Arial" w:hAnsi="Arial" w:cs="Arial"/>
          <w:sz w:val="32"/>
          <w:szCs w:val="32"/>
        </w:rPr>
        <w:t>ptimiert</w:t>
      </w:r>
      <w:r w:rsidR="00C05A87">
        <w:rPr>
          <w:rFonts w:ascii="Arial" w:hAnsi="Arial" w:cs="Arial"/>
          <w:sz w:val="32"/>
          <w:szCs w:val="32"/>
        </w:rPr>
        <w:t xml:space="preserve">e </w:t>
      </w:r>
      <w:r w:rsidR="002D510C">
        <w:rPr>
          <w:rFonts w:ascii="Arial" w:hAnsi="Arial" w:cs="Arial"/>
          <w:sz w:val="32"/>
          <w:szCs w:val="32"/>
        </w:rPr>
        <w:t>Geräte</w:t>
      </w:r>
      <w:r w:rsidR="00C52AB4">
        <w:rPr>
          <w:rFonts w:ascii="Arial" w:hAnsi="Arial" w:cs="Arial"/>
          <w:sz w:val="32"/>
          <w:szCs w:val="32"/>
        </w:rPr>
        <w:t>-Verbindungs</w:t>
      </w:r>
      <w:r w:rsidR="002D510C">
        <w:rPr>
          <w:rFonts w:ascii="Arial" w:hAnsi="Arial" w:cs="Arial"/>
          <w:sz w:val="32"/>
          <w:szCs w:val="32"/>
        </w:rPr>
        <w:t>dosen</w:t>
      </w:r>
      <w:r w:rsidR="002D510C" w:rsidRPr="00F103C8">
        <w:rPr>
          <w:rFonts w:ascii="Arial" w:hAnsi="Arial" w:cs="Arial"/>
          <w:sz w:val="32"/>
          <w:szCs w:val="32"/>
        </w:rPr>
        <w:t xml:space="preserve"> </w:t>
      </w:r>
      <w:r w:rsidR="00E36E34">
        <w:rPr>
          <w:rFonts w:ascii="Arial" w:hAnsi="Arial" w:cs="Arial"/>
          <w:sz w:val="32"/>
          <w:szCs w:val="32"/>
        </w:rPr>
        <w:t>für die</w:t>
      </w:r>
      <w:r w:rsidR="00C05A87">
        <w:rPr>
          <w:rFonts w:ascii="Arial" w:hAnsi="Arial" w:cs="Arial"/>
          <w:sz w:val="32"/>
          <w:szCs w:val="32"/>
        </w:rPr>
        <w:t xml:space="preserve"> </w:t>
      </w:r>
      <w:r w:rsidR="002D510C" w:rsidRPr="00F103C8">
        <w:rPr>
          <w:rFonts w:ascii="Arial" w:hAnsi="Arial" w:cs="Arial"/>
          <w:sz w:val="32"/>
          <w:szCs w:val="32"/>
        </w:rPr>
        <w:t>automatisierte Beton</w:t>
      </w:r>
      <w:r>
        <w:rPr>
          <w:rFonts w:ascii="Arial" w:hAnsi="Arial" w:cs="Arial"/>
          <w:sz w:val="32"/>
          <w:szCs w:val="32"/>
        </w:rPr>
        <w:t>werksvorfertigung</w:t>
      </w:r>
      <w:r w:rsidR="002D510C" w:rsidRPr="00F103C8">
        <w:rPr>
          <w:rFonts w:ascii="Arial" w:hAnsi="Arial" w:cs="Arial"/>
          <w:sz w:val="32"/>
          <w:szCs w:val="32"/>
        </w:rPr>
        <w:t xml:space="preserve"> </w:t>
      </w:r>
    </w:p>
    <w:p w14:paraId="69D3DF04" w14:textId="77777777" w:rsidR="00F103C8" w:rsidRDefault="00F103C8" w:rsidP="00FE2F7A">
      <w:pPr>
        <w:pStyle w:val="Headline"/>
        <w:spacing w:before="0" w:after="0"/>
        <w:jc w:val="both"/>
        <w:rPr>
          <w:rFonts w:ascii="Arial" w:hAnsi="Arial" w:cs="Arial"/>
          <w:b w:val="0"/>
          <w:bCs/>
          <w:sz w:val="22"/>
          <w:szCs w:val="22"/>
        </w:rPr>
      </w:pPr>
    </w:p>
    <w:p w14:paraId="1F666EEC" w14:textId="66E4C076" w:rsidR="00610FD4" w:rsidRDefault="00067706" w:rsidP="00FE2F7A">
      <w:pPr>
        <w:pStyle w:val="Headline"/>
        <w:spacing w:before="0" w:after="0"/>
        <w:jc w:val="both"/>
        <w:rPr>
          <w:rFonts w:ascii="Arial" w:hAnsi="Arial" w:cs="Arial"/>
          <w:b w:val="0"/>
          <w:bCs/>
          <w:sz w:val="22"/>
          <w:szCs w:val="22"/>
        </w:rPr>
      </w:pPr>
      <w:r>
        <w:rPr>
          <w:rFonts w:ascii="Arial" w:hAnsi="Arial" w:cs="Arial"/>
          <w:b w:val="0"/>
          <w:bCs/>
          <w:sz w:val="22"/>
          <w:szCs w:val="22"/>
        </w:rPr>
        <w:t xml:space="preserve">KAISER </w:t>
      </w:r>
      <w:r w:rsidR="00F103C8">
        <w:rPr>
          <w:rFonts w:ascii="Arial" w:hAnsi="Arial" w:cs="Arial"/>
          <w:b w:val="0"/>
          <w:bCs/>
          <w:sz w:val="22"/>
          <w:szCs w:val="22"/>
        </w:rPr>
        <w:t xml:space="preserve">hat sein </w:t>
      </w:r>
      <w:r w:rsidRPr="00067706">
        <w:rPr>
          <w:rFonts w:ascii="Arial" w:hAnsi="Arial" w:cs="Arial"/>
          <w:b w:val="0"/>
          <w:bCs/>
          <w:sz w:val="22"/>
          <w:szCs w:val="22"/>
        </w:rPr>
        <w:t>bewährte</w:t>
      </w:r>
      <w:r w:rsidR="00F103C8">
        <w:rPr>
          <w:rFonts w:ascii="Arial" w:hAnsi="Arial" w:cs="Arial"/>
          <w:b w:val="0"/>
          <w:bCs/>
          <w:sz w:val="22"/>
          <w:szCs w:val="22"/>
        </w:rPr>
        <w:t>s</w:t>
      </w:r>
      <w:r w:rsidRPr="00067706">
        <w:rPr>
          <w:rFonts w:ascii="Arial" w:hAnsi="Arial" w:cs="Arial"/>
          <w:b w:val="0"/>
          <w:bCs/>
          <w:sz w:val="22"/>
          <w:szCs w:val="22"/>
        </w:rPr>
        <w:t xml:space="preserve"> </w:t>
      </w:r>
      <w:r w:rsidR="00F103C8">
        <w:rPr>
          <w:rFonts w:ascii="Arial" w:hAnsi="Arial" w:cs="Arial"/>
          <w:b w:val="0"/>
          <w:bCs/>
          <w:sz w:val="22"/>
          <w:szCs w:val="22"/>
        </w:rPr>
        <w:t>Produktportfolio</w:t>
      </w:r>
      <w:r>
        <w:rPr>
          <w:rFonts w:ascii="Arial" w:hAnsi="Arial" w:cs="Arial"/>
          <w:b w:val="0"/>
          <w:bCs/>
          <w:sz w:val="22"/>
          <w:szCs w:val="22"/>
        </w:rPr>
        <w:t xml:space="preserve"> für die Elektro</w:t>
      </w:r>
      <w:r w:rsidR="00752E02">
        <w:rPr>
          <w:rFonts w:ascii="Arial" w:hAnsi="Arial" w:cs="Arial"/>
          <w:b w:val="0"/>
          <w:bCs/>
          <w:sz w:val="22"/>
          <w:szCs w:val="22"/>
        </w:rPr>
        <w:t>-I</w:t>
      </w:r>
      <w:r>
        <w:rPr>
          <w:rFonts w:ascii="Arial" w:hAnsi="Arial" w:cs="Arial"/>
          <w:b w:val="0"/>
          <w:bCs/>
          <w:sz w:val="22"/>
          <w:szCs w:val="22"/>
        </w:rPr>
        <w:t xml:space="preserve">nstallation in </w:t>
      </w:r>
      <w:r w:rsidR="00E83C3A">
        <w:rPr>
          <w:rFonts w:ascii="Arial" w:hAnsi="Arial" w:cs="Arial"/>
          <w:b w:val="0"/>
          <w:bCs/>
          <w:sz w:val="22"/>
          <w:szCs w:val="22"/>
        </w:rPr>
        <w:t xml:space="preserve">liegenden </w:t>
      </w:r>
      <w:r>
        <w:rPr>
          <w:rFonts w:ascii="Arial" w:hAnsi="Arial" w:cs="Arial"/>
          <w:b w:val="0"/>
          <w:bCs/>
          <w:sz w:val="22"/>
          <w:szCs w:val="22"/>
        </w:rPr>
        <w:t xml:space="preserve">Betonfertigteilen für die </w:t>
      </w:r>
      <w:r w:rsidRPr="00067706">
        <w:rPr>
          <w:rFonts w:ascii="Arial" w:hAnsi="Arial" w:cs="Arial"/>
          <w:b w:val="0"/>
          <w:bCs/>
          <w:sz w:val="22"/>
          <w:szCs w:val="22"/>
        </w:rPr>
        <w:t xml:space="preserve">automatisierte </w:t>
      </w:r>
      <w:r>
        <w:rPr>
          <w:rFonts w:ascii="Arial" w:hAnsi="Arial" w:cs="Arial"/>
          <w:b w:val="0"/>
          <w:bCs/>
          <w:sz w:val="22"/>
          <w:szCs w:val="22"/>
        </w:rPr>
        <w:t>Werksfertigung optimiert</w:t>
      </w:r>
      <w:r w:rsidR="007F474A">
        <w:rPr>
          <w:rFonts w:ascii="Arial" w:hAnsi="Arial" w:cs="Arial"/>
          <w:b w:val="0"/>
          <w:bCs/>
          <w:sz w:val="22"/>
          <w:szCs w:val="22"/>
        </w:rPr>
        <w:t>. Die neuen B</w:t>
      </w:r>
      <w:r w:rsidR="007F474A" w:rsidRPr="007F474A">
        <w:rPr>
          <w:rFonts w:ascii="Arial" w:hAnsi="Arial" w:cs="Arial"/>
          <w:b w:val="0"/>
          <w:bCs/>
          <w:sz w:val="22"/>
          <w:szCs w:val="22"/>
          <w:vertAlign w:val="superscript"/>
        </w:rPr>
        <w:t>2</w:t>
      </w:r>
      <w:r w:rsidR="007F474A">
        <w:rPr>
          <w:rFonts w:ascii="Arial" w:hAnsi="Arial" w:cs="Arial"/>
          <w:b w:val="0"/>
          <w:bCs/>
          <w:sz w:val="22"/>
          <w:szCs w:val="22"/>
        </w:rPr>
        <w:t xml:space="preserve">-Gerätedosen und Installationskomponenten verhelfen </w:t>
      </w:r>
      <w:r w:rsidRPr="00067706">
        <w:rPr>
          <w:rFonts w:ascii="Arial" w:hAnsi="Arial" w:cs="Arial"/>
          <w:b w:val="0"/>
          <w:bCs/>
          <w:sz w:val="22"/>
          <w:szCs w:val="22"/>
        </w:rPr>
        <w:t>Betonwerke</w:t>
      </w:r>
      <w:r w:rsidR="007F474A">
        <w:rPr>
          <w:rFonts w:ascii="Arial" w:hAnsi="Arial" w:cs="Arial"/>
          <w:b w:val="0"/>
          <w:bCs/>
          <w:sz w:val="22"/>
          <w:szCs w:val="22"/>
        </w:rPr>
        <w:t>n</w:t>
      </w:r>
      <w:r w:rsidRPr="00067706">
        <w:rPr>
          <w:rFonts w:ascii="Arial" w:hAnsi="Arial" w:cs="Arial"/>
          <w:b w:val="0"/>
          <w:bCs/>
          <w:sz w:val="22"/>
          <w:szCs w:val="22"/>
        </w:rPr>
        <w:t>, Planer</w:t>
      </w:r>
      <w:r w:rsidR="007F474A">
        <w:rPr>
          <w:rFonts w:ascii="Arial" w:hAnsi="Arial" w:cs="Arial"/>
          <w:b w:val="0"/>
          <w:bCs/>
          <w:sz w:val="22"/>
          <w:szCs w:val="22"/>
        </w:rPr>
        <w:t>n</w:t>
      </w:r>
      <w:r w:rsidRPr="00067706">
        <w:rPr>
          <w:rFonts w:ascii="Arial" w:hAnsi="Arial" w:cs="Arial"/>
          <w:b w:val="0"/>
          <w:bCs/>
          <w:sz w:val="22"/>
          <w:szCs w:val="22"/>
        </w:rPr>
        <w:t xml:space="preserve"> und Architekten </w:t>
      </w:r>
      <w:r w:rsidR="007F474A">
        <w:rPr>
          <w:rFonts w:ascii="Arial" w:hAnsi="Arial" w:cs="Arial"/>
          <w:b w:val="0"/>
          <w:bCs/>
          <w:sz w:val="22"/>
          <w:szCs w:val="22"/>
        </w:rPr>
        <w:t xml:space="preserve">zu </w:t>
      </w:r>
      <w:r w:rsidRPr="00067706">
        <w:rPr>
          <w:rFonts w:ascii="Arial" w:hAnsi="Arial" w:cs="Arial"/>
          <w:b w:val="0"/>
          <w:bCs/>
          <w:sz w:val="22"/>
          <w:szCs w:val="22"/>
        </w:rPr>
        <w:t>effizienteren Produktionsprozessen.</w:t>
      </w:r>
      <w:r w:rsidR="007F474A">
        <w:rPr>
          <w:rFonts w:ascii="Arial" w:hAnsi="Arial" w:cs="Arial"/>
          <w:b w:val="0"/>
          <w:bCs/>
          <w:sz w:val="22"/>
          <w:szCs w:val="22"/>
        </w:rPr>
        <w:t xml:space="preserve"> </w:t>
      </w:r>
      <w:r w:rsidRPr="00067706">
        <w:rPr>
          <w:rFonts w:ascii="Arial" w:hAnsi="Arial" w:cs="Arial"/>
          <w:b w:val="0"/>
          <w:bCs/>
          <w:sz w:val="22"/>
          <w:szCs w:val="22"/>
        </w:rPr>
        <w:t xml:space="preserve">Das </w:t>
      </w:r>
      <w:r w:rsidR="00F103C8">
        <w:rPr>
          <w:rFonts w:ascii="Arial" w:hAnsi="Arial" w:cs="Arial"/>
          <w:b w:val="0"/>
          <w:bCs/>
          <w:sz w:val="22"/>
          <w:szCs w:val="22"/>
        </w:rPr>
        <w:t>Produktspektrum</w:t>
      </w:r>
      <w:r w:rsidR="007F474A">
        <w:rPr>
          <w:rFonts w:ascii="Arial" w:hAnsi="Arial" w:cs="Arial"/>
          <w:b w:val="0"/>
          <w:bCs/>
          <w:sz w:val="22"/>
          <w:szCs w:val="22"/>
        </w:rPr>
        <w:t xml:space="preserve"> </w:t>
      </w:r>
      <w:r w:rsidRPr="00067706">
        <w:rPr>
          <w:rFonts w:ascii="Arial" w:hAnsi="Arial" w:cs="Arial"/>
          <w:b w:val="0"/>
          <w:bCs/>
          <w:sz w:val="22"/>
          <w:szCs w:val="22"/>
        </w:rPr>
        <w:t xml:space="preserve">umfasst </w:t>
      </w:r>
      <w:r w:rsidR="004A67E3">
        <w:rPr>
          <w:rFonts w:ascii="Arial" w:hAnsi="Arial" w:cs="Arial"/>
          <w:b w:val="0"/>
          <w:bCs/>
          <w:sz w:val="22"/>
          <w:szCs w:val="22"/>
        </w:rPr>
        <w:t>B</w:t>
      </w:r>
      <w:r w:rsidR="004A67E3" w:rsidRPr="007F474A">
        <w:rPr>
          <w:rFonts w:ascii="Arial" w:hAnsi="Arial" w:cs="Arial"/>
          <w:b w:val="0"/>
          <w:bCs/>
          <w:sz w:val="22"/>
          <w:szCs w:val="22"/>
          <w:vertAlign w:val="superscript"/>
        </w:rPr>
        <w:t>2</w:t>
      </w:r>
      <w:r w:rsidR="00610FD4">
        <w:rPr>
          <w:rFonts w:ascii="Arial" w:hAnsi="Arial" w:cs="Arial"/>
          <w:b w:val="0"/>
          <w:bCs/>
          <w:sz w:val="22"/>
          <w:szCs w:val="22"/>
        </w:rPr>
        <w:t>-G</w:t>
      </w:r>
      <w:r w:rsidRPr="00067706">
        <w:rPr>
          <w:rFonts w:ascii="Arial" w:hAnsi="Arial" w:cs="Arial"/>
          <w:b w:val="0"/>
          <w:bCs/>
          <w:sz w:val="22"/>
          <w:szCs w:val="22"/>
        </w:rPr>
        <w:t xml:space="preserve">eräte-Verbindungsdosen in </w:t>
      </w:r>
      <w:r w:rsidR="007F474A">
        <w:rPr>
          <w:rFonts w:ascii="Arial" w:hAnsi="Arial" w:cs="Arial"/>
          <w:b w:val="0"/>
          <w:bCs/>
          <w:sz w:val="22"/>
          <w:szCs w:val="22"/>
        </w:rPr>
        <w:t xml:space="preserve">den </w:t>
      </w:r>
      <w:r w:rsidRPr="00067706">
        <w:rPr>
          <w:rFonts w:ascii="Arial" w:hAnsi="Arial" w:cs="Arial"/>
          <w:b w:val="0"/>
          <w:bCs/>
          <w:sz w:val="22"/>
          <w:szCs w:val="22"/>
        </w:rPr>
        <w:t xml:space="preserve">drei Bauhöhen 48,5 mm, 68,5 mm und 88,5 mm sowie neu entwickelte </w:t>
      </w:r>
      <w:r w:rsidR="004A67E3">
        <w:rPr>
          <w:rFonts w:ascii="Arial" w:hAnsi="Arial" w:cs="Arial"/>
          <w:b w:val="0"/>
          <w:bCs/>
          <w:sz w:val="22"/>
          <w:szCs w:val="22"/>
        </w:rPr>
        <w:t>B</w:t>
      </w:r>
      <w:r w:rsidR="004A67E3" w:rsidRPr="007F474A">
        <w:rPr>
          <w:rFonts w:ascii="Arial" w:hAnsi="Arial" w:cs="Arial"/>
          <w:b w:val="0"/>
          <w:bCs/>
          <w:sz w:val="22"/>
          <w:szCs w:val="22"/>
          <w:vertAlign w:val="superscript"/>
        </w:rPr>
        <w:t>2</w:t>
      </w:r>
      <w:r w:rsidR="00610FD4">
        <w:rPr>
          <w:rFonts w:ascii="Arial" w:hAnsi="Arial" w:cs="Arial"/>
          <w:b w:val="0"/>
          <w:bCs/>
          <w:sz w:val="22"/>
          <w:szCs w:val="22"/>
        </w:rPr>
        <w:t>-E</w:t>
      </w:r>
      <w:r w:rsidRPr="00067706">
        <w:rPr>
          <w:rFonts w:ascii="Arial" w:hAnsi="Arial" w:cs="Arial"/>
          <w:b w:val="0"/>
          <w:bCs/>
          <w:sz w:val="22"/>
          <w:szCs w:val="22"/>
        </w:rPr>
        <w:t xml:space="preserve">lectronic-Dosen und </w:t>
      </w:r>
      <w:r w:rsidR="004A67E3">
        <w:rPr>
          <w:rFonts w:ascii="Arial" w:hAnsi="Arial" w:cs="Arial"/>
          <w:b w:val="0"/>
          <w:bCs/>
          <w:sz w:val="22"/>
          <w:szCs w:val="22"/>
        </w:rPr>
        <w:t>B</w:t>
      </w:r>
      <w:r w:rsidR="004A67E3" w:rsidRPr="007F474A">
        <w:rPr>
          <w:rFonts w:ascii="Arial" w:hAnsi="Arial" w:cs="Arial"/>
          <w:b w:val="0"/>
          <w:bCs/>
          <w:sz w:val="22"/>
          <w:szCs w:val="22"/>
          <w:vertAlign w:val="superscript"/>
        </w:rPr>
        <w:t>2</w:t>
      </w:r>
      <w:r w:rsidR="00610FD4">
        <w:rPr>
          <w:rFonts w:ascii="Arial" w:hAnsi="Arial" w:cs="Arial"/>
          <w:b w:val="0"/>
          <w:bCs/>
          <w:sz w:val="22"/>
          <w:szCs w:val="22"/>
        </w:rPr>
        <w:t>-D</w:t>
      </w:r>
      <w:r w:rsidRPr="00067706">
        <w:rPr>
          <w:rFonts w:ascii="Arial" w:hAnsi="Arial" w:cs="Arial"/>
          <w:b w:val="0"/>
          <w:bCs/>
          <w:sz w:val="22"/>
          <w:szCs w:val="22"/>
        </w:rPr>
        <w:t>oppel-Geräte-Verbindungsdosen</w:t>
      </w:r>
      <w:r w:rsidR="00EA701F">
        <w:rPr>
          <w:rFonts w:ascii="Arial" w:hAnsi="Arial" w:cs="Arial"/>
          <w:b w:val="0"/>
          <w:bCs/>
          <w:sz w:val="22"/>
          <w:szCs w:val="22"/>
        </w:rPr>
        <w:t xml:space="preserve"> </w:t>
      </w:r>
      <w:r w:rsidR="00EA701F" w:rsidRPr="00EA701F">
        <w:rPr>
          <w:rFonts w:ascii="Arial" w:hAnsi="Arial" w:cs="Arial"/>
          <w:b w:val="0"/>
          <w:bCs/>
          <w:sz w:val="22"/>
          <w:szCs w:val="22"/>
        </w:rPr>
        <w:t xml:space="preserve">mit 68,5 mm </w:t>
      </w:r>
      <w:r w:rsidR="00C05A87">
        <w:rPr>
          <w:rFonts w:ascii="Arial" w:hAnsi="Arial" w:cs="Arial"/>
          <w:b w:val="0"/>
          <w:bCs/>
          <w:sz w:val="22"/>
          <w:szCs w:val="22"/>
        </w:rPr>
        <w:t>Tiefe</w:t>
      </w:r>
      <w:r w:rsidRPr="00067706">
        <w:rPr>
          <w:rFonts w:ascii="Arial" w:hAnsi="Arial" w:cs="Arial"/>
          <w:b w:val="0"/>
          <w:bCs/>
          <w:sz w:val="22"/>
          <w:szCs w:val="22"/>
        </w:rPr>
        <w:t xml:space="preserve">. </w:t>
      </w:r>
    </w:p>
    <w:p w14:paraId="7806A507" w14:textId="77777777" w:rsidR="00610FD4" w:rsidRDefault="00610FD4" w:rsidP="00FE2F7A">
      <w:pPr>
        <w:pStyle w:val="Headline"/>
        <w:spacing w:before="0" w:after="0"/>
        <w:jc w:val="both"/>
        <w:rPr>
          <w:rFonts w:ascii="Arial" w:hAnsi="Arial" w:cs="Arial"/>
          <w:b w:val="0"/>
          <w:bCs/>
          <w:sz w:val="22"/>
          <w:szCs w:val="22"/>
        </w:rPr>
      </w:pPr>
    </w:p>
    <w:p w14:paraId="412087A8" w14:textId="77777777" w:rsidR="00610FD4" w:rsidRDefault="00067706" w:rsidP="00FE2F7A">
      <w:pPr>
        <w:pStyle w:val="Headline"/>
        <w:spacing w:before="0" w:after="0"/>
        <w:jc w:val="both"/>
        <w:rPr>
          <w:rFonts w:ascii="Arial" w:hAnsi="Arial" w:cs="Arial"/>
          <w:b w:val="0"/>
          <w:bCs/>
          <w:sz w:val="22"/>
          <w:szCs w:val="22"/>
        </w:rPr>
      </w:pPr>
      <w:r w:rsidRPr="00067706">
        <w:rPr>
          <w:rFonts w:ascii="Arial" w:hAnsi="Arial" w:cs="Arial"/>
          <w:b w:val="0"/>
          <w:bCs/>
          <w:sz w:val="22"/>
          <w:szCs w:val="22"/>
        </w:rPr>
        <w:t xml:space="preserve">Alle Dosen werden ab sofort mit geschlossenem Deckel ausgeliefert, wodurch ein Arbeitsschritt im Betonwerk entfällt. Die einteilige Bauform ermöglicht </w:t>
      </w:r>
      <w:r w:rsidR="00F103C8">
        <w:rPr>
          <w:rFonts w:ascii="Arial" w:hAnsi="Arial" w:cs="Arial"/>
          <w:b w:val="0"/>
          <w:bCs/>
          <w:sz w:val="22"/>
          <w:szCs w:val="22"/>
        </w:rPr>
        <w:t xml:space="preserve">eine </w:t>
      </w:r>
      <w:r w:rsidRPr="00067706">
        <w:rPr>
          <w:rFonts w:ascii="Arial" w:hAnsi="Arial" w:cs="Arial"/>
          <w:b w:val="0"/>
          <w:bCs/>
          <w:sz w:val="22"/>
          <w:szCs w:val="22"/>
        </w:rPr>
        <w:t xml:space="preserve">schnelle </w:t>
      </w:r>
      <w:r w:rsidRPr="00C52AB4">
        <w:rPr>
          <w:rFonts w:ascii="Arial" w:hAnsi="Arial" w:cs="Arial"/>
          <w:b w:val="0"/>
          <w:bCs/>
          <w:color w:val="000000" w:themeColor="text1"/>
          <w:sz w:val="22"/>
          <w:szCs w:val="22"/>
        </w:rPr>
        <w:t xml:space="preserve">Positionierung auf der Schalung. </w:t>
      </w:r>
      <w:r w:rsidR="00C05A87" w:rsidRPr="00C52AB4">
        <w:rPr>
          <w:rFonts w:ascii="Arial" w:hAnsi="Arial" w:cs="Arial"/>
          <w:b w:val="0"/>
          <w:bCs/>
          <w:color w:val="000000" w:themeColor="text1"/>
          <w:sz w:val="22"/>
          <w:szCs w:val="22"/>
        </w:rPr>
        <w:t xml:space="preserve">KAISER bietet die Dosen </w:t>
      </w:r>
      <w:r w:rsidR="00164487" w:rsidRPr="00C52AB4">
        <w:rPr>
          <w:rFonts w:ascii="Arial" w:hAnsi="Arial" w:cs="Arial"/>
          <w:b w:val="0"/>
          <w:bCs/>
          <w:color w:val="000000" w:themeColor="text1"/>
          <w:sz w:val="22"/>
          <w:szCs w:val="22"/>
        </w:rPr>
        <w:t xml:space="preserve">in </w:t>
      </w:r>
      <w:r w:rsidR="00C52AB4" w:rsidRPr="00C52AB4">
        <w:rPr>
          <w:rFonts w:ascii="Arial" w:hAnsi="Arial" w:cs="Arial"/>
          <w:b w:val="0"/>
          <w:bCs/>
          <w:color w:val="000000" w:themeColor="text1"/>
          <w:sz w:val="22"/>
          <w:szCs w:val="22"/>
        </w:rPr>
        <w:t>drei</w:t>
      </w:r>
      <w:r w:rsidR="00164487" w:rsidRPr="00C52AB4">
        <w:rPr>
          <w:rFonts w:ascii="Arial" w:hAnsi="Arial" w:cs="Arial"/>
          <w:b w:val="0"/>
          <w:bCs/>
          <w:color w:val="000000" w:themeColor="text1"/>
          <w:sz w:val="22"/>
          <w:szCs w:val="22"/>
        </w:rPr>
        <w:t xml:space="preserve"> Befestigungsvarianten an. Neben der </w:t>
      </w:r>
      <w:r w:rsidR="00C05A87" w:rsidRPr="00C52AB4">
        <w:rPr>
          <w:rFonts w:ascii="Arial" w:hAnsi="Arial" w:cs="Arial"/>
          <w:b w:val="0"/>
          <w:bCs/>
          <w:color w:val="000000" w:themeColor="text1"/>
          <w:sz w:val="22"/>
          <w:szCs w:val="22"/>
        </w:rPr>
        <w:t xml:space="preserve">manuellen Befestigung mittels Haftmagnet </w:t>
      </w:r>
      <w:r w:rsidR="00752E02" w:rsidRPr="00C52AB4">
        <w:rPr>
          <w:rFonts w:ascii="Arial" w:hAnsi="Arial" w:cs="Arial"/>
          <w:b w:val="0"/>
          <w:bCs/>
          <w:color w:val="000000" w:themeColor="text1"/>
          <w:sz w:val="22"/>
          <w:szCs w:val="22"/>
        </w:rPr>
        <w:t>und Klebefolie</w:t>
      </w:r>
      <w:r w:rsidR="00C52AB4" w:rsidRPr="00C52AB4">
        <w:rPr>
          <w:rFonts w:ascii="Arial" w:hAnsi="Arial" w:cs="Arial"/>
          <w:b w:val="0"/>
          <w:bCs/>
          <w:color w:val="000000" w:themeColor="text1"/>
          <w:sz w:val="22"/>
          <w:szCs w:val="22"/>
        </w:rPr>
        <w:t>/Heißkleber</w:t>
      </w:r>
      <w:r w:rsidR="00752E02" w:rsidRPr="00C52AB4">
        <w:rPr>
          <w:rFonts w:ascii="Arial" w:hAnsi="Arial" w:cs="Arial"/>
          <w:b w:val="0"/>
          <w:bCs/>
          <w:color w:val="000000" w:themeColor="text1"/>
          <w:sz w:val="22"/>
          <w:szCs w:val="22"/>
        </w:rPr>
        <w:t xml:space="preserve"> </w:t>
      </w:r>
      <w:r w:rsidR="00164487" w:rsidRPr="00C52AB4">
        <w:rPr>
          <w:rFonts w:ascii="Arial" w:hAnsi="Arial" w:cs="Arial"/>
          <w:b w:val="0"/>
          <w:bCs/>
          <w:color w:val="000000" w:themeColor="text1"/>
          <w:sz w:val="22"/>
          <w:szCs w:val="22"/>
        </w:rPr>
        <w:t xml:space="preserve">sind Ausführungen </w:t>
      </w:r>
      <w:r w:rsidR="004938F9" w:rsidRPr="00C52AB4">
        <w:rPr>
          <w:rFonts w:ascii="Arial" w:hAnsi="Arial" w:cs="Arial"/>
          <w:b w:val="0"/>
          <w:bCs/>
          <w:color w:val="000000" w:themeColor="text1"/>
          <w:sz w:val="22"/>
          <w:szCs w:val="22"/>
        </w:rPr>
        <w:t>mit integrierter Magnetaufnahme für den System</w:t>
      </w:r>
      <w:r w:rsidR="004938F9" w:rsidRPr="009108DC">
        <w:rPr>
          <w:rFonts w:ascii="Arial" w:hAnsi="Arial" w:cs="Arial"/>
          <w:b w:val="0"/>
          <w:bCs/>
          <w:sz w:val="22"/>
          <w:szCs w:val="22"/>
        </w:rPr>
        <w:t>-Haftmagneten</w:t>
      </w:r>
      <w:r w:rsidR="004938F9" w:rsidRPr="00BE374A">
        <w:rPr>
          <w:rFonts w:ascii="Arial" w:hAnsi="Arial" w:cs="Arial"/>
          <w:b w:val="0"/>
          <w:bCs/>
          <w:sz w:val="22"/>
          <w:szCs w:val="22"/>
        </w:rPr>
        <w:t xml:space="preserve"> </w:t>
      </w:r>
      <w:r w:rsidR="004938F9">
        <w:rPr>
          <w:rFonts w:ascii="Arial" w:hAnsi="Arial" w:cs="Arial"/>
          <w:b w:val="0"/>
          <w:bCs/>
          <w:sz w:val="22"/>
          <w:szCs w:val="22"/>
        </w:rPr>
        <w:t xml:space="preserve">zur </w:t>
      </w:r>
      <w:r w:rsidR="004938F9" w:rsidRPr="00BE374A">
        <w:rPr>
          <w:rFonts w:ascii="Arial" w:hAnsi="Arial" w:cs="Arial"/>
          <w:b w:val="0"/>
          <w:bCs/>
          <w:sz w:val="22"/>
          <w:szCs w:val="22"/>
        </w:rPr>
        <w:t>punktgenaue</w:t>
      </w:r>
      <w:r w:rsidR="004938F9">
        <w:rPr>
          <w:rFonts w:ascii="Arial" w:hAnsi="Arial" w:cs="Arial"/>
          <w:b w:val="0"/>
          <w:bCs/>
          <w:sz w:val="22"/>
          <w:szCs w:val="22"/>
        </w:rPr>
        <w:t>n</w:t>
      </w:r>
      <w:r w:rsidR="004938F9" w:rsidRPr="00BE374A">
        <w:rPr>
          <w:rFonts w:ascii="Arial" w:hAnsi="Arial" w:cs="Arial"/>
          <w:b w:val="0"/>
          <w:bCs/>
          <w:sz w:val="22"/>
          <w:szCs w:val="22"/>
        </w:rPr>
        <w:t xml:space="preserve"> automatisierte</w:t>
      </w:r>
      <w:r w:rsidR="004938F9">
        <w:rPr>
          <w:rFonts w:ascii="Arial" w:hAnsi="Arial" w:cs="Arial"/>
          <w:b w:val="0"/>
          <w:bCs/>
          <w:sz w:val="22"/>
          <w:szCs w:val="22"/>
        </w:rPr>
        <w:t>n</w:t>
      </w:r>
      <w:r w:rsidR="004938F9" w:rsidRPr="00BE374A">
        <w:rPr>
          <w:rFonts w:ascii="Arial" w:hAnsi="Arial" w:cs="Arial"/>
          <w:b w:val="0"/>
          <w:bCs/>
          <w:sz w:val="22"/>
          <w:szCs w:val="22"/>
        </w:rPr>
        <w:t xml:space="preserve"> Positionierung durch Robotersysteme</w:t>
      </w:r>
      <w:r w:rsidR="004938F9">
        <w:rPr>
          <w:rFonts w:ascii="Arial" w:hAnsi="Arial" w:cs="Arial"/>
          <w:b w:val="0"/>
          <w:bCs/>
          <w:sz w:val="22"/>
          <w:szCs w:val="22"/>
        </w:rPr>
        <w:t xml:space="preserve"> </w:t>
      </w:r>
      <w:r w:rsidR="00164487">
        <w:rPr>
          <w:rFonts w:ascii="Arial" w:hAnsi="Arial" w:cs="Arial"/>
          <w:b w:val="0"/>
          <w:bCs/>
          <w:sz w:val="22"/>
          <w:szCs w:val="22"/>
        </w:rPr>
        <w:t>erhältlich</w:t>
      </w:r>
      <w:r w:rsidR="004938F9" w:rsidRPr="00BE374A">
        <w:rPr>
          <w:rFonts w:ascii="Arial" w:hAnsi="Arial" w:cs="Arial"/>
          <w:b w:val="0"/>
          <w:bCs/>
          <w:sz w:val="22"/>
          <w:szCs w:val="22"/>
        </w:rPr>
        <w:t>.</w:t>
      </w:r>
      <w:r w:rsidR="00FE2F7A">
        <w:rPr>
          <w:rFonts w:ascii="Arial" w:hAnsi="Arial" w:cs="Arial"/>
          <w:b w:val="0"/>
          <w:bCs/>
          <w:sz w:val="22"/>
          <w:szCs w:val="22"/>
        </w:rPr>
        <w:t xml:space="preserve"> </w:t>
      </w:r>
    </w:p>
    <w:p w14:paraId="7BFD8AD8" w14:textId="77777777" w:rsidR="00610FD4" w:rsidRDefault="00610FD4" w:rsidP="00FE2F7A">
      <w:pPr>
        <w:pStyle w:val="Headline"/>
        <w:spacing w:before="0" w:after="0"/>
        <w:jc w:val="both"/>
        <w:rPr>
          <w:rFonts w:ascii="Arial" w:hAnsi="Arial" w:cs="Arial"/>
          <w:b w:val="0"/>
          <w:bCs/>
          <w:sz w:val="22"/>
          <w:szCs w:val="22"/>
        </w:rPr>
      </w:pPr>
    </w:p>
    <w:p w14:paraId="46822CA2" w14:textId="778A9411" w:rsidR="00610FD4" w:rsidRDefault="00C32E7A" w:rsidP="00FE2F7A">
      <w:pPr>
        <w:pStyle w:val="Headline"/>
        <w:spacing w:before="0" w:after="0"/>
        <w:jc w:val="both"/>
        <w:rPr>
          <w:rFonts w:ascii="Arial" w:hAnsi="Arial" w:cs="Arial"/>
          <w:b w:val="0"/>
          <w:bCs/>
          <w:sz w:val="22"/>
          <w:szCs w:val="22"/>
        </w:rPr>
      </w:pPr>
      <w:r>
        <w:rPr>
          <w:rFonts w:ascii="Arial" w:hAnsi="Arial" w:cs="Arial"/>
          <w:b w:val="0"/>
          <w:bCs/>
          <w:sz w:val="22"/>
          <w:szCs w:val="22"/>
        </w:rPr>
        <w:t xml:space="preserve">Für eine hochflexible, sichere Leerrohrmontage sorgt der </w:t>
      </w:r>
      <w:r w:rsidR="00067706" w:rsidRPr="00067706">
        <w:rPr>
          <w:rFonts w:ascii="Arial" w:hAnsi="Arial" w:cs="Arial"/>
          <w:b w:val="0"/>
          <w:bCs/>
          <w:sz w:val="22"/>
          <w:szCs w:val="22"/>
        </w:rPr>
        <w:t>werkzeuglose</w:t>
      </w:r>
      <w:r w:rsidR="002D510C">
        <w:rPr>
          <w:rFonts w:ascii="Arial" w:hAnsi="Arial" w:cs="Arial"/>
          <w:b w:val="0"/>
          <w:bCs/>
          <w:sz w:val="22"/>
          <w:szCs w:val="22"/>
        </w:rPr>
        <w:t>, absolut betondichte</w:t>
      </w:r>
      <w:r w:rsidR="00067706" w:rsidRPr="00067706">
        <w:rPr>
          <w:rFonts w:ascii="Arial" w:hAnsi="Arial" w:cs="Arial"/>
          <w:b w:val="0"/>
          <w:bCs/>
          <w:sz w:val="22"/>
          <w:szCs w:val="22"/>
        </w:rPr>
        <w:t xml:space="preserve"> Rohranschluss über spezielle Rohrkupplungen in den Durchmessern 20</w:t>
      </w:r>
      <w:r w:rsidR="00067A9C">
        <w:rPr>
          <w:rFonts w:ascii="Arial" w:hAnsi="Arial" w:cs="Arial"/>
          <w:b w:val="0"/>
          <w:bCs/>
          <w:sz w:val="22"/>
          <w:szCs w:val="22"/>
        </w:rPr>
        <w:t xml:space="preserve"> mm</w:t>
      </w:r>
      <w:r w:rsidR="00067706" w:rsidRPr="00067706">
        <w:rPr>
          <w:rFonts w:ascii="Arial" w:hAnsi="Arial" w:cs="Arial"/>
          <w:b w:val="0"/>
          <w:bCs/>
          <w:sz w:val="22"/>
          <w:szCs w:val="22"/>
        </w:rPr>
        <w:t>, 25</w:t>
      </w:r>
      <w:r w:rsidR="00067A9C">
        <w:rPr>
          <w:rFonts w:ascii="Arial" w:hAnsi="Arial" w:cs="Arial"/>
          <w:b w:val="0"/>
          <w:bCs/>
          <w:sz w:val="22"/>
          <w:szCs w:val="22"/>
        </w:rPr>
        <w:t xml:space="preserve"> mm</w:t>
      </w:r>
      <w:r w:rsidR="00EA701F">
        <w:rPr>
          <w:rFonts w:ascii="Arial" w:hAnsi="Arial" w:cs="Arial"/>
          <w:b w:val="0"/>
          <w:bCs/>
          <w:sz w:val="22"/>
          <w:szCs w:val="22"/>
        </w:rPr>
        <w:t>,</w:t>
      </w:r>
      <w:r w:rsidR="00067706" w:rsidRPr="00067706">
        <w:rPr>
          <w:rFonts w:ascii="Arial" w:hAnsi="Arial" w:cs="Arial"/>
          <w:b w:val="0"/>
          <w:bCs/>
          <w:sz w:val="22"/>
          <w:szCs w:val="22"/>
        </w:rPr>
        <w:t xml:space="preserve"> 32</w:t>
      </w:r>
      <w:r w:rsidR="00067A9C">
        <w:rPr>
          <w:rFonts w:ascii="Arial" w:hAnsi="Arial" w:cs="Arial"/>
          <w:b w:val="0"/>
          <w:bCs/>
          <w:sz w:val="22"/>
          <w:szCs w:val="22"/>
        </w:rPr>
        <w:t xml:space="preserve"> mm</w:t>
      </w:r>
      <w:r w:rsidR="00067706" w:rsidRPr="00067706">
        <w:rPr>
          <w:rFonts w:ascii="Arial" w:hAnsi="Arial" w:cs="Arial"/>
          <w:b w:val="0"/>
          <w:bCs/>
          <w:sz w:val="22"/>
          <w:szCs w:val="22"/>
        </w:rPr>
        <w:t xml:space="preserve"> </w:t>
      </w:r>
      <w:r w:rsidR="00EA701F">
        <w:rPr>
          <w:rFonts w:ascii="Arial" w:hAnsi="Arial" w:cs="Arial"/>
          <w:b w:val="0"/>
          <w:bCs/>
          <w:sz w:val="22"/>
          <w:szCs w:val="22"/>
        </w:rPr>
        <w:t xml:space="preserve">und 40 </w:t>
      </w:r>
      <w:r w:rsidR="00067706" w:rsidRPr="00067706">
        <w:rPr>
          <w:rFonts w:ascii="Arial" w:hAnsi="Arial" w:cs="Arial"/>
          <w:b w:val="0"/>
          <w:bCs/>
          <w:sz w:val="22"/>
          <w:szCs w:val="22"/>
        </w:rPr>
        <w:t>mm. Die</w:t>
      </w:r>
      <w:r w:rsidR="00752E02">
        <w:rPr>
          <w:rFonts w:ascii="Arial" w:hAnsi="Arial" w:cs="Arial"/>
          <w:b w:val="0"/>
          <w:bCs/>
          <w:sz w:val="22"/>
          <w:szCs w:val="22"/>
        </w:rPr>
        <w:t xml:space="preserve"> K</w:t>
      </w:r>
      <w:r w:rsidR="00067706" w:rsidRPr="00067706">
        <w:rPr>
          <w:rFonts w:ascii="Arial" w:hAnsi="Arial" w:cs="Arial"/>
          <w:b w:val="0"/>
          <w:bCs/>
          <w:sz w:val="22"/>
          <w:szCs w:val="22"/>
        </w:rPr>
        <w:t>upplungen verhindern das Hineinragen von Rohren ins Doseninnere</w:t>
      </w:r>
      <w:r w:rsidR="00F103C8">
        <w:rPr>
          <w:rFonts w:ascii="Arial" w:hAnsi="Arial" w:cs="Arial"/>
          <w:b w:val="0"/>
          <w:bCs/>
          <w:sz w:val="22"/>
          <w:szCs w:val="22"/>
        </w:rPr>
        <w:t>.</w:t>
      </w:r>
      <w:r w:rsidR="00067706" w:rsidRPr="00067706">
        <w:rPr>
          <w:rFonts w:ascii="Arial" w:hAnsi="Arial" w:cs="Arial"/>
          <w:b w:val="0"/>
          <w:bCs/>
          <w:sz w:val="22"/>
          <w:szCs w:val="22"/>
        </w:rPr>
        <w:t xml:space="preserve"> </w:t>
      </w:r>
      <w:r w:rsidR="00F103C8">
        <w:rPr>
          <w:rFonts w:ascii="Arial" w:hAnsi="Arial" w:cs="Arial"/>
          <w:b w:val="0"/>
          <w:bCs/>
          <w:sz w:val="22"/>
          <w:szCs w:val="22"/>
        </w:rPr>
        <w:t xml:space="preserve">Durch die </w:t>
      </w:r>
      <w:r w:rsidR="00F103C8" w:rsidRPr="00067706">
        <w:rPr>
          <w:rFonts w:ascii="Arial" w:hAnsi="Arial" w:cs="Arial"/>
          <w:b w:val="0"/>
          <w:bCs/>
          <w:sz w:val="22"/>
          <w:szCs w:val="22"/>
        </w:rPr>
        <w:t xml:space="preserve">Kugelkontur am Kupplungsanschluss </w:t>
      </w:r>
      <w:r w:rsidR="00F103C8">
        <w:rPr>
          <w:rFonts w:ascii="Arial" w:hAnsi="Arial" w:cs="Arial"/>
          <w:b w:val="0"/>
          <w:bCs/>
          <w:sz w:val="22"/>
          <w:szCs w:val="22"/>
        </w:rPr>
        <w:t xml:space="preserve">werden </w:t>
      </w:r>
      <w:r w:rsidR="00067706" w:rsidRPr="00067706">
        <w:rPr>
          <w:rFonts w:ascii="Arial" w:hAnsi="Arial" w:cs="Arial"/>
          <w:b w:val="0"/>
          <w:bCs/>
          <w:sz w:val="22"/>
          <w:szCs w:val="22"/>
        </w:rPr>
        <w:t>Schwingungen während des Verdichtungsprozesses</w:t>
      </w:r>
      <w:r w:rsidR="00F103C8">
        <w:rPr>
          <w:rFonts w:ascii="Arial" w:hAnsi="Arial" w:cs="Arial"/>
          <w:b w:val="0"/>
          <w:bCs/>
          <w:sz w:val="22"/>
          <w:szCs w:val="22"/>
        </w:rPr>
        <w:t xml:space="preserve"> gedämpft</w:t>
      </w:r>
      <w:r w:rsidR="00067706" w:rsidRPr="00067706">
        <w:rPr>
          <w:rFonts w:ascii="Arial" w:hAnsi="Arial" w:cs="Arial"/>
          <w:b w:val="0"/>
          <w:bCs/>
          <w:sz w:val="22"/>
          <w:szCs w:val="22"/>
        </w:rPr>
        <w:t xml:space="preserve">. Die </w:t>
      </w:r>
      <w:r w:rsidR="00FE2F7A" w:rsidRPr="00067706">
        <w:rPr>
          <w:rFonts w:ascii="Arial" w:hAnsi="Arial" w:cs="Arial"/>
          <w:b w:val="0"/>
          <w:bCs/>
          <w:sz w:val="22"/>
          <w:szCs w:val="22"/>
        </w:rPr>
        <w:t xml:space="preserve">von 83,5 mm auf 88,5 mm </w:t>
      </w:r>
      <w:r w:rsidR="00C05A87">
        <w:rPr>
          <w:rFonts w:ascii="Arial" w:hAnsi="Arial" w:cs="Arial"/>
          <w:b w:val="0"/>
          <w:bCs/>
          <w:sz w:val="22"/>
          <w:szCs w:val="22"/>
        </w:rPr>
        <w:t>Tiefe angepasste</w:t>
      </w:r>
      <w:r w:rsidR="00FE2F7A">
        <w:rPr>
          <w:rFonts w:ascii="Arial" w:hAnsi="Arial" w:cs="Arial"/>
          <w:b w:val="0"/>
          <w:bCs/>
          <w:sz w:val="22"/>
          <w:szCs w:val="22"/>
        </w:rPr>
        <w:t xml:space="preserve"> </w:t>
      </w:r>
      <w:r w:rsidR="004A67E3">
        <w:rPr>
          <w:rFonts w:ascii="Arial" w:hAnsi="Arial" w:cs="Arial"/>
          <w:b w:val="0"/>
          <w:bCs/>
          <w:sz w:val="22"/>
          <w:szCs w:val="22"/>
        </w:rPr>
        <w:t>B</w:t>
      </w:r>
      <w:r w:rsidR="004A67E3" w:rsidRPr="007F474A">
        <w:rPr>
          <w:rFonts w:ascii="Arial" w:hAnsi="Arial" w:cs="Arial"/>
          <w:b w:val="0"/>
          <w:bCs/>
          <w:sz w:val="22"/>
          <w:szCs w:val="22"/>
          <w:vertAlign w:val="superscript"/>
        </w:rPr>
        <w:t>2</w:t>
      </w:r>
      <w:r w:rsidR="00610FD4">
        <w:rPr>
          <w:rFonts w:ascii="Arial" w:hAnsi="Arial" w:cs="Arial"/>
          <w:b w:val="0"/>
          <w:bCs/>
          <w:sz w:val="22"/>
          <w:szCs w:val="22"/>
        </w:rPr>
        <w:t>-G</w:t>
      </w:r>
      <w:r w:rsidR="00067706" w:rsidRPr="00067706">
        <w:rPr>
          <w:rFonts w:ascii="Arial" w:hAnsi="Arial" w:cs="Arial"/>
          <w:b w:val="0"/>
          <w:bCs/>
          <w:sz w:val="22"/>
          <w:szCs w:val="22"/>
        </w:rPr>
        <w:t>eräte-Verbindungsdose nimmt Rohre mit Durchmessern von 20</w:t>
      </w:r>
      <w:r w:rsidR="000E4BC1">
        <w:rPr>
          <w:rFonts w:ascii="Arial" w:hAnsi="Arial" w:cs="Arial"/>
          <w:b w:val="0"/>
          <w:bCs/>
          <w:sz w:val="22"/>
          <w:szCs w:val="22"/>
        </w:rPr>
        <w:t xml:space="preserve"> mm</w:t>
      </w:r>
      <w:r w:rsidR="00067706" w:rsidRPr="00067706">
        <w:rPr>
          <w:rFonts w:ascii="Arial" w:hAnsi="Arial" w:cs="Arial"/>
          <w:b w:val="0"/>
          <w:bCs/>
          <w:sz w:val="22"/>
          <w:szCs w:val="22"/>
        </w:rPr>
        <w:t xml:space="preserve"> bis 40 mm auf. Zwei Rohreinführungen mit 32 mm Durchmesser können aus einer Richtung angeschlossen werden.</w:t>
      </w:r>
      <w:r w:rsidR="00685737">
        <w:rPr>
          <w:rFonts w:ascii="Arial" w:hAnsi="Arial" w:cs="Arial"/>
          <w:b w:val="0"/>
          <w:bCs/>
          <w:sz w:val="22"/>
          <w:szCs w:val="22"/>
        </w:rPr>
        <w:t xml:space="preserve"> </w:t>
      </w:r>
    </w:p>
    <w:p w14:paraId="44230ED6" w14:textId="77777777" w:rsidR="00610FD4" w:rsidRDefault="00610FD4" w:rsidP="00FE2F7A">
      <w:pPr>
        <w:pStyle w:val="Headline"/>
        <w:spacing w:before="0" w:after="0"/>
        <w:jc w:val="both"/>
        <w:rPr>
          <w:rFonts w:ascii="Arial" w:hAnsi="Arial" w:cs="Arial"/>
          <w:b w:val="0"/>
          <w:bCs/>
          <w:sz w:val="22"/>
          <w:szCs w:val="22"/>
        </w:rPr>
      </w:pPr>
    </w:p>
    <w:p w14:paraId="4E5AD79D" w14:textId="3E6E7EF8" w:rsidR="00FE2F7A" w:rsidRDefault="00EA701F" w:rsidP="00FE2F7A">
      <w:pPr>
        <w:pStyle w:val="Headline"/>
        <w:spacing w:before="0" w:after="0"/>
        <w:jc w:val="both"/>
        <w:rPr>
          <w:rFonts w:ascii="Arial" w:hAnsi="Arial" w:cs="Arial"/>
          <w:b w:val="0"/>
          <w:bCs/>
          <w:sz w:val="22"/>
          <w:szCs w:val="22"/>
        </w:rPr>
      </w:pPr>
      <w:r>
        <w:rPr>
          <w:rFonts w:ascii="Arial" w:hAnsi="Arial" w:cs="Arial"/>
          <w:b w:val="0"/>
          <w:bCs/>
          <w:sz w:val="22"/>
          <w:szCs w:val="22"/>
        </w:rPr>
        <w:t xml:space="preserve">Die meisten </w:t>
      </w:r>
      <w:r w:rsidR="004A67E3">
        <w:rPr>
          <w:rFonts w:ascii="Arial" w:hAnsi="Arial" w:cs="Arial"/>
          <w:b w:val="0"/>
          <w:bCs/>
          <w:sz w:val="22"/>
          <w:szCs w:val="22"/>
        </w:rPr>
        <w:t>B</w:t>
      </w:r>
      <w:r w:rsidR="004A67E3" w:rsidRPr="007F474A">
        <w:rPr>
          <w:rFonts w:ascii="Arial" w:hAnsi="Arial" w:cs="Arial"/>
          <w:b w:val="0"/>
          <w:bCs/>
          <w:sz w:val="22"/>
          <w:szCs w:val="22"/>
          <w:vertAlign w:val="superscript"/>
        </w:rPr>
        <w:t>2</w:t>
      </w:r>
      <w:r w:rsidR="00610FD4">
        <w:rPr>
          <w:rFonts w:ascii="Arial" w:hAnsi="Arial" w:cs="Arial"/>
          <w:b w:val="0"/>
          <w:bCs/>
          <w:sz w:val="22"/>
          <w:szCs w:val="22"/>
        </w:rPr>
        <w:t>-G</w:t>
      </w:r>
      <w:r w:rsidR="00067706" w:rsidRPr="00067706">
        <w:rPr>
          <w:rFonts w:ascii="Arial" w:hAnsi="Arial" w:cs="Arial"/>
          <w:b w:val="0"/>
          <w:bCs/>
          <w:sz w:val="22"/>
          <w:szCs w:val="22"/>
        </w:rPr>
        <w:t xml:space="preserve">eräte-Verbindungsdosen </w:t>
      </w:r>
      <w:r>
        <w:rPr>
          <w:rFonts w:ascii="Arial" w:hAnsi="Arial" w:cs="Arial"/>
          <w:b w:val="0"/>
          <w:bCs/>
          <w:sz w:val="22"/>
          <w:szCs w:val="22"/>
        </w:rPr>
        <w:t xml:space="preserve">sind </w:t>
      </w:r>
      <w:r w:rsidR="00FE2F7A">
        <w:rPr>
          <w:rFonts w:ascii="Arial" w:hAnsi="Arial" w:cs="Arial"/>
          <w:b w:val="0"/>
          <w:bCs/>
          <w:sz w:val="22"/>
          <w:szCs w:val="22"/>
        </w:rPr>
        <w:t>mit</w:t>
      </w:r>
      <w:r w:rsidR="00067706" w:rsidRPr="00067706">
        <w:rPr>
          <w:rFonts w:ascii="Arial" w:hAnsi="Arial" w:cs="Arial"/>
          <w:b w:val="0"/>
          <w:bCs/>
          <w:sz w:val="22"/>
          <w:szCs w:val="22"/>
        </w:rPr>
        <w:t xml:space="preserve"> zehn Rohreinführungen</w:t>
      </w:r>
      <w:r w:rsidR="002A5786">
        <w:rPr>
          <w:rFonts w:ascii="Arial" w:hAnsi="Arial" w:cs="Arial"/>
          <w:b w:val="0"/>
          <w:bCs/>
          <w:sz w:val="22"/>
          <w:szCs w:val="22"/>
        </w:rPr>
        <w:t>,</w:t>
      </w:r>
      <w:r w:rsidR="00FE2F7A">
        <w:rPr>
          <w:rFonts w:ascii="Arial" w:hAnsi="Arial" w:cs="Arial"/>
          <w:b w:val="0"/>
          <w:bCs/>
          <w:sz w:val="22"/>
          <w:szCs w:val="22"/>
        </w:rPr>
        <w:t xml:space="preserve"> einschließlich </w:t>
      </w:r>
      <w:r w:rsidR="00067706" w:rsidRPr="00067706">
        <w:rPr>
          <w:rFonts w:ascii="Arial" w:hAnsi="Arial" w:cs="Arial"/>
          <w:b w:val="0"/>
          <w:bCs/>
          <w:sz w:val="22"/>
          <w:szCs w:val="22"/>
        </w:rPr>
        <w:t>zwei rückseitige</w:t>
      </w:r>
      <w:r w:rsidR="00FE2F7A">
        <w:rPr>
          <w:rFonts w:ascii="Arial" w:hAnsi="Arial" w:cs="Arial"/>
          <w:b w:val="0"/>
          <w:bCs/>
          <w:sz w:val="22"/>
          <w:szCs w:val="22"/>
        </w:rPr>
        <w:t>n</w:t>
      </w:r>
      <w:r w:rsidR="00067706" w:rsidRPr="00067706">
        <w:rPr>
          <w:rFonts w:ascii="Arial" w:hAnsi="Arial" w:cs="Arial"/>
          <w:b w:val="0"/>
          <w:bCs/>
          <w:sz w:val="22"/>
          <w:szCs w:val="22"/>
        </w:rPr>
        <w:t xml:space="preserve"> für beengte Einbausituationen</w:t>
      </w:r>
      <w:r w:rsidR="00C05A87">
        <w:rPr>
          <w:rFonts w:ascii="Arial" w:hAnsi="Arial" w:cs="Arial"/>
          <w:b w:val="0"/>
          <w:bCs/>
          <w:sz w:val="22"/>
          <w:szCs w:val="22"/>
        </w:rPr>
        <w:t xml:space="preserve">, </w:t>
      </w:r>
      <w:r w:rsidR="00FE2F7A">
        <w:rPr>
          <w:rFonts w:ascii="Arial" w:hAnsi="Arial" w:cs="Arial"/>
          <w:b w:val="0"/>
          <w:bCs/>
          <w:sz w:val="22"/>
          <w:szCs w:val="22"/>
        </w:rPr>
        <w:t>ausgestattet</w:t>
      </w:r>
      <w:r w:rsidR="00067706" w:rsidRPr="00067706">
        <w:rPr>
          <w:rFonts w:ascii="Arial" w:hAnsi="Arial" w:cs="Arial"/>
          <w:b w:val="0"/>
          <w:bCs/>
          <w:sz w:val="22"/>
          <w:szCs w:val="22"/>
        </w:rPr>
        <w:t xml:space="preserve">. Die Dosen lassen sich </w:t>
      </w:r>
      <w:r w:rsidR="00C05A87">
        <w:rPr>
          <w:rFonts w:ascii="Arial" w:hAnsi="Arial" w:cs="Arial"/>
          <w:b w:val="0"/>
          <w:bCs/>
          <w:sz w:val="22"/>
          <w:szCs w:val="22"/>
        </w:rPr>
        <w:t xml:space="preserve">im </w:t>
      </w:r>
      <w:r w:rsidR="00067706" w:rsidRPr="00067706">
        <w:rPr>
          <w:rFonts w:ascii="Arial" w:hAnsi="Arial" w:cs="Arial"/>
          <w:b w:val="0"/>
          <w:bCs/>
          <w:sz w:val="22"/>
          <w:szCs w:val="22"/>
        </w:rPr>
        <w:t xml:space="preserve">Normabstand von 71 mm kombinieren. Seitliche Verbindungskonturen und Verrastungen sichern vorkonfektionierte Baugruppen für Zwischenlagerung, Transport und Einsatz auf dem Schaltisch. Ausbrechbare Trennstege ermöglichen bei Mehrfachkombinationen die Installation vorverdrahteter Einbaugeräte. Für obenliegende Einbauten in Massivwänden </w:t>
      </w:r>
      <w:r w:rsidR="00C32E7A">
        <w:rPr>
          <w:rFonts w:ascii="Arial" w:hAnsi="Arial" w:cs="Arial"/>
          <w:b w:val="0"/>
          <w:bCs/>
          <w:sz w:val="22"/>
          <w:szCs w:val="22"/>
        </w:rPr>
        <w:t>sind Aufn</w:t>
      </w:r>
      <w:r>
        <w:rPr>
          <w:rFonts w:ascii="Arial" w:hAnsi="Arial" w:cs="Arial"/>
          <w:b w:val="0"/>
          <w:bCs/>
          <w:sz w:val="22"/>
          <w:szCs w:val="22"/>
        </w:rPr>
        <w:t xml:space="preserve">ahmen </w:t>
      </w:r>
      <w:r w:rsidR="00C32E7A">
        <w:rPr>
          <w:rFonts w:ascii="Arial" w:hAnsi="Arial" w:cs="Arial"/>
          <w:b w:val="0"/>
          <w:bCs/>
          <w:sz w:val="22"/>
          <w:szCs w:val="22"/>
        </w:rPr>
        <w:t xml:space="preserve">für </w:t>
      </w:r>
      <w:r w:rsidR="00067706" w:rsidRPr="00067706">
        <w:rPr>
          <w:rFonts w:ascii="Arial" w:hAnsi="Arial" w:cs="Arial"/>
          <w:b w:val="0"/>
          <w:bCs/>
          <w:sz w:val="22"/>
          <w:szCs w:val="22"/>
        </w:rPr>
        <w:t xml:space="preserve">das Prefix-Universal-Auflager </w:t>
      </w:r>
      <w:r w:rsidR="002A5786">
        <w:rPr>
          <w:rFonts w:ascii="Arial" w:hAnsi="Arial" w:cs="Arial"/>
          <w:b w:val="0"/>
          <w:bCs/>
          <w:sz w:val="22"/>
          <w:szCs w:val="22"/>
        </w:rPr>
        <w:t>integriert</w:t>
      </w:r>
      <w:r w:rsidR="00067706" w:rsidRPr="00067706">
        <w:rPr>
          <w:rFonts w:ascii="Arial" w:hAnsi="Arial" w:cs="Arial"/>
          <w:b w:val="0"/>
          <w:bCs/>
          <w:sz w:val="22"/>
          <w:szCs w:val="22"/>
        </w:rPr>
        <w:t>, das Betondeckungen von 20</w:t>
      </w:r>
      <w:r w:rsidR="002D510C">
        <w:rPr>
          <w:rFonts w:ascii="Arial" w:hAnsi="Arial" w:cs="Arial"/>
          <w:b w:val="0"/>
          <w:bCs/>
          <w:sz w:val="22"/>
          <w:szCs w:val="22"/>
        </w:rPr>
        <w:t xml:space="preserve"> mm</w:t>
      </w:r>
      <w:r w:rsidR="00067706" w:rsidRPr="00067706">
        <w:rPr>
          <w:rFonts w:ascii="Arial" w:hAnsi="Arial" w:cs="Arial"/>
          <w:b w:val="0"/>
          <w:bCs/>
          <w:sz w:val="22"/>
          <w:szCs w:val="22"/>
        </w:rPr>
        <w:t xml:space="preserve"> bis 35 mm aufnimmt. </w:t>
      </w:r>
    </w:p>
    <w:p w14:paraId="3CCDFAD1" w14:textId="77777777" w:rsidR="00606C01" w:rsidRPr="00096C36" w:rsidRDefault="00606C01" w:rsidP="00FE2F7A">
      <w:pPr>
        <w:pStyle w:val="Headline"/>
        <w:spacing w:before="0" w:after="0"/>
        <w:jc w:val="both"/>
        <w:rPr>
          <w:rFonts w:ascii="Arial" w:hAnsi="Arial" w:cs="Arial"/>
          <w:b w:val="0"/>
          <w:bCs/>
          <w:color w:val="000000" w:themeColor="text1"/>
          <w:sz w:val="22"/>
          <w:szCs w:val="22"/>
        </w:rPr>
      </w:pPr>
    </w:p>
    <w:p w14:paraId="59914A58" w14:textId="131636DB" w:rsidR="00F103C8" w:rsidRDefault="00067706" w:rsidP="00C05A87">
      <w:pPr>
        <w:pStyle w:val="Headline"/>
        <w:spacing w:before="0" w:after="0"/>
        <w:jc w:val="both"/>
        <w:rPr>
          <w:rFonts w:ascii="Arial" w:hAnsi="Arial" w:cs="Arial"/>
          <w:b w:val="0"/>
          <w:bCs/>
          <w:sz w:val="22"/>
          <w:szCs w:val="22"/>
        </w:rPr>
      </w:pPr>
      <w:r w:rsidRPr="00067706">
        <w:rPr>
          <w:rFonts w:ascii="Arial" w:hAnsi="Arial" w:cs="Arial"/>
          <w:b w:val="0"/>
          <w:bCs/>
          <w:sz w:val="22"/>
          <w:szCs w:val="22"/>
        </w:rPr>
        <w:t>Die B²</w:t>
      </w:r>
      <w:r w:rsidR="00606C01">
        <w:rPr>
          <w:rFonts w:ascii="Arial" w:hAnsi="Arial" w:cs="Arial"/>
          <w:b w:val="0"/>
          <w:bCs/>
          <w:sz w:val="22"/>
          <w:szCs w:val="22"/>
        </w:rPr>
        <w:t>-E</w:t>
      </w:r>
      <w:r w:rsidRPr="00067706">
        <w:rPr>
          <w:rFonts w:ascii="Arial" w:hAnsi="Arial" w:cs="Arial"/>
          <w:b w:val="0"/>
          <w:bCs/>
          <w:sz w:val="22"/>
          <w:szCs w:val="22"/>
        </w:rPr>
        <w:t xml:space="preserve">lectronic-Dose bietet zusätzlichen Installationsraum für Smart-Home-Komponenten mit normgerechter Trennung von Bus- und Betriebsspannungen. </w:t>
      </w:r>
      <w:r w:rsidR="00252DC5">
        <w:rPr>
          <w:rFonts w:ascii="Arial" w:hAnsi="Arial" w:cs="Arial"/>
          <w:b w:val="0"/>
          <w:bCs/>
          <w:sz w:val="22"/>
          <w:szCs w:val="22"/>
        </w:rPr>
        <w:t>Der schräg</w:t>
      </w:r>
      <w:r w:rsidR="00C32E7A">
        <w:rPr>
          <w:rFonts w:ascii="Arial" w:hAnsi="Arial" w:cs="Arial"/>
          <w:b w:val="0"/>
          <w:bCs/>
          <w:sz w:val="22"/>
          <w:szCs w:val="22"/>
        </w:rPr>
        <w:t>e</w:t>
      </w:r>
      <w:r w:rsidR="00252DC5">
        <w:rPr>
          <w:rFonts w:ascii="Arial" w:hAnsi="Arial" w:cs="Arial"/>
          <w:b w:val="0"/>
          <w:bCs/>
          <w:sz w:val="22"/>
          <w:szCs w:val="22"/>
        </w:rPr>
        <w:t xml:space="preserve"> </w:t>
      </w:r>
      <w:r w:rsidRPr="00067706">
        <w:rPr>
          <w:rFonts w:ascii="Arial" w:hAnsi="Arial" w:cs="Arial"/>
          <w:b w:val="0"/>
          <w:bCs/>
          <w:sz w:val="22"/>
          <w:szCs w:val="22"/>
        </w:rPr>
        <w:t xml:space="preserve">seitliche Einbaubereich </w:t>
      </w:r>
      <w:r w:rsidR="00FE2F7A">
        <w:rPr>
          <w:rFonts w:ascii="Arial" w:hAnsi="Arial" w:cs="Arial"/>
          <w:b w:val="0"/>
          <w:bCs/>
          <w:sz w:val="22"/>
          <w:szCs w:val="22"/>
        </w:rPr>
        <w:t>sorgt für</w:t>
      </w:r>
      <w:r w:rsidRPr="00067706">
        <w:rPr>
          <w:rFonts w:ascii="Arial" w:hAnsi="Arial" w:cs="Arial"/>
          <w:b w:val="0"/>
          <w:bCs/>
          <w:sz w:val="22"/>
          <w:szCs w:val="22"/>
        </w:rPr>
        <w:t xml:space="preserve"> </w:t>
      </w:r>
      <w:r w:rsidR="00C32E7A">
        <w:rPr>
          <w:rFonts w:ascii="Arial" w:hAnsi="Arial" w:cs="Arial"/>
          <w:b w:val="0"/>
          <w:bCs/>
          <w:sz w:val="22"/>
          <w:szCs w:val="22"/>
        </w:rPr>
        <w:t xml:space="preserve">ein </w:t>
      </w:r>
      <w:r w:rsidRPr="00067706">
        <w:rPr>
          <w:rFonts w:ascii="Arial" w:hAnsi="Arial" w:cs="Arial"/>
          <w:b w:val="0"/>
          <w:bCs/>
          <w:sz w:val="22"/>
          <w:szCs w:val="22"/>
        </w:rPr>
        <w:t xml:space="preserve">sauberes Unterfließen mit Beton. </w:t>
      </w:r>
      <w:r w:rsidR="003D7677">
        <w:rPr>
          <w:rFonts w:ascii="Arial" w:hAnsi="Arial" w:cs="Arial"/>
          <w:b w:val="0"/>
          <w:bCs/>
          <w:sz w:val="22"/>
          <w:szCs w:val="22"/>
        </w:rPr>
        <w:t>Die</w:t>
      </w:r>
      <w:r w:rsidRPr="00067706">
        <w:rPr>
          <w:rFonts w:ascii="Arial" w:hAnsi="Arial" w:cs="Arial"/>
          <w:b w:val="0"/>
          <w:bCs/>
          <w:sz w:val="22"/>
          <w:szCs w:val="22"/>
        </w:rPr>
        <w:t xml:space="preserve"> </w:t>
      </w:r>
      <w:r w:rsidR="00C05A87" w:rsidRPr="00C05A87">
        <w:rPr>
          <w:rFonts w:ascii="Arial" w:hAnsi="Arial" w:cs="Arial"/>
          <w:b w:val="0"/>
          <w:bCs/>
          <w:sz w:val="22"/>
          <w:szCs w:val="22"/>
        </w:rPr>
        <w:t>B²</w:t>
      </w:r>
      <w:r w:rsidR="00606C01">
        <w:rPr>
          <w:rFonts w:ascii="Arial" w:hAnsi="Arial" w:cs="Arial"/>
          <w:b w:val="0"/>
          <w:bCs/>
          <w:sz w:val="22"/>
          <w:szCs w:val="22"/>
        </w:rPr>
        <w:t>-</w:t>
      </w:r>
      <w:r w:rsidR="00C05A87" w:rsidRPr="00C05A87">
        <w:rPr>
          <w:rFonts w:ascii="Arial" w:hAnsi="Arial" w:cs="Arial"/>
          <w:b w:val="0"/>
          <w:bCs/>
          <w:sz w:val="22"/>
          <w:szCs w:val="22"/>
        </w:rPr>
        <w:t xml:space="preserve">Doppel-Geräte-Verbindungsdosen </w:t>
      </w:r>
      <w:r w:rsidR="003D7677">
        <w:rPr>
          <w:rFonts w:ascii="Arial" w:hAnsi="Arial" w:cs="Arial"/>
          <w:b w:val="0"/>
          <w:bCs/>
          <w:sz w:val="22"/>
          <w:szCs w:val="22"/>
        </w:rPr>
        <w:t xml:space="preserve">erlauben auch </w:t>
      </w:r>
      <w:r w:rsidR="00C05A87" w:rsidRPr="00C05A87">
        <w:rPr>
          <w:rFonts w:ascii="Arial" w:hAnsi="Arial" w:cs="Arial"/>
          <w:b w:val="0"/>
          <w:bCs/>
          <w:sz w:val="22"/>
          <w:szCs w:val="22"/>
        </w:rPr>
        <w:t>den Einbau von Blockgeräten oder vorverdrahteten Geräteeinsätzen und verfügen über eine große Einbauöffnung für Multimedia-Anschlüsse.</w:t>
      </w:r>
      <w:r w:rsidR="003805F0">
        <w:rPr>
          <w:rFonts w:ascii="Arial" w:hAnsi="Arial" w:cs="Arial"/>
          <w:b w:val="0"/>
          <w:bCs/>
          <w:sz w:val="22"/>
          <w:szCs w:val="22"/>
        </w:rPr>
        <w:t xml:space="preserve"> </w:t>
      </w:r>
    </w:p>
    <w:p w14:paraId="771B1CB3" w14:textId="77777777" w:rsidR="00606C01" w:rsidRDefault="00606C01" w:rsidP="00C05A87">
      <w:pPr>
        <w:pStyle w:val="Headline"/>
        <w:spacing w:before="0" w:after="0"/>
        <w:jc w:val="both"/>
        <w:rPr>
          <w:rFonts w:ascii="Arial" w:hAnsi="Arial" w:cs="Arial"/>
          <w:b w:val="0"/>
          <w:bCs/>
          <w:sz w:val="22"/>
          <w:szCs w:val="22"/>
        </w:rPr>
      </w:pPr>
    </w:p>
    <w:p w14:paraId="4E5E45F9" w14:textId="77777777" w:rsidR="00606C01" w:rsidRDefault="00606C01" w:rsidP="00C05A87">
      <w:pPr>
        <w:pStyle w:val="Headline"/>
        <w:spacing w:before="0" w:after="0"/>
        <w:jc w:val="both"/>
        <w:rPr>
          <w:rFonts w:ascii="Arial" w:hAnsi="Arial" w:cs="Arial"/>
          <w:b w:val="0"/>
          <w:bCs/>
          <w:sz w:val="22"/>
          <w:szCs w:val="22"/>
        </w:rPr>
      </w:pPr>
    </w:p>
    <w:p w14:paraId="6F9F1F1A" w14:textId="77777777" w:rsidR="007651F5" w:rsidRPr="00067706" w:rsidRDefault="007651F5" w:rsidP="00C42B4A">
      <w:pPr>
        <w:suppressAutoHyphens/>
        <w:spacing w:after="120"/>
        <w:jc w:val="both"/>
        <w:rPr>
          <w:rFonts w:cs="Arial"/>
          <w:bCs/>
          <w:sz w:val="18"/>
          <w:szCs w:val="18"/>
        </w:rPr>
      </w:pPr>
      <w:bookmarkStart w:id="0" w:name="_Hlk10990132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C52AB4" w14:paraId="46B86766" w14:textId="77777777" w:rsidTr="00DE3254">
        <w:tc>
          <w:tcPr>
            <w:tcW w:w="6793" w:type="dxa"/>
          </w:tcPr>
          <w:bookmarkEnd w:id="0"/>
          <w:p w14:paraId="24BECC82" w14:textId="6DB37BA2" w:rsidR="00C52AB4" w:rsidRDefault="00067A9C" w:rsidP="00DE3254">
            <w:pPr>
              <w:spacing w:line="360" w:lineRule="auto"/>
              <w:jc w:val="center"/>
              <w:rPr>
                <w:rFonts w:cs="Arial"/>
              </w:rPr>
            </w:pPr>
            <w:r>
              <w:rPr>
                <w:rFonts w:cs="Arial"/>
                <w:noProof/>
              </w:rPr>
              <w:drawing>
                <wp:inline distT="0" distB="0" distL="0" distR="0" wp14:anchorId="68A61405" wp14:editId="19461350">
                  <wp:extent cx="3048000" cy="1524000"/>
                  <wp:effectExtent l="0" t="0" r="0" b="0"/>
                  <wp:docPr id="150252109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p>
        </w:tc>
      </w:tr>
      <w:tr w:rsidR="00C52AB4" w:rsidRPr="00610FD4" w14:paraId="34140F0F" w14:textId="77777777" w:rsidTr="00DE3254">
        <w:tc>
          <w:tcPr>
            <w:tcW w:w="6793" w:type="dxa"/>
          </w:tcPr>
          <w:p w14:paraId="3B101277" w14:textId="4299D43C" w:rsidR="00067A9C" w:rsidRPr="00067A9C" w:rsidRDefault="00685737" w:rsidP="00DE3254">
            <w:pPr>
              <w:jc w:val="center"/>
              <w:rPr>
                <w:rFonts w:cs="Arial"/>
                <w:sz w:val="18"/>
                <w:szCs w:val="18"/>
              </w:rPr>
            </w:pPr>
            <w:r w:rsidRPr="00685737">
              <w:rPr>
                <w:rFonts w:cs="Arial"/>
                <w:b/>
                <w:bCs/>
                <w:sz w:val="18"/>
                <w:szCs w:val="18"/>
              </w:rPr>
              <w:t>Bild 1:</w:t>
            </w:r>
            <w:r>
              <w:rPr>
                <w:rFonts w:cs="Arial"/>
                <w:sz w:val="18"/>
                <w:szCs w:val="18"/>
              </w:rPr>
              <w:t xml:space="preserve"> </w:t>
            </w:r>
            <w:r w:rsidR="00606C01" w:rsidRPr="00067A9C">
              <w:rPr>
                <w:rFonts w:cs="Arial"/>
                <w:sz w:val="18"/>
                <w:szCs w:val="18"/>
              </w:rPr>
              <w:t>Das B</w:t>
            </w:r>
            <w:r w:rsidR="00606C01" w:rsidRPr="00067A9C">
              <w:rPr>
                <w:rFonts w:cs="Arial"/>
                <w:sz w:val="18"/>
                <w:szCs w:val="18"/>
                <w:vertAlign w:val="superscript"/>
              </w:rPr>
              <w:t>2</w:t>
            </w:r>
            <w:r w:rsidR="00606C01" w:rsidRPr="00067A9C">
              <w:rPr>
                <w:rFonts w:cs="Arial"/>
                <w:sz w:val="18"/>
                <w:szCs w:val="18"/>
              </w:rPr>
              <w:t>-System umfasst Geräte-Verbindungsdosen in drei Bauhöhen sowie neu entwickelte Electronic- und Doppel-Geräte-Verbindungsdosen mit 68,5 mm Tiefe.</w:t>
            </w:r>
            <w:r w:rsidR="00067A9C" w:rsidRPr="00067A9C">
              <w:rPr>
                <w:rFonts w:cs="Arial"/>
                <w:sz w:val="18"/>
                <w:szCs w:val="18"/>
              </w:rPr>
              <w:t xml:space="preserve"> </w:t>
            </w:r>
          </w:p>
          <w:p w14:paraId="27528454" w14:textId="6BACBFD5" w:rsidR="00C52AB4" w:rsidRPr="00067A9C" w:rsidRDefault="00067A9C" w:rsidP="00DE3254">
            <w:pPr>
              <w:jc w:val="center"/>
              <w:rPr>
                <w:rFonts w:cs="Arial"/>
                <w:sz w:val="18"/>
                <w:szCs w:val="18"/>
              </w:rPr>
            </w:pPr>
            <w:r w:rsidRPr="00067A9C">
              <w:rPr>
                <w:rFonts w:cs="Arial"/>
                <w:sz w:val="18"/>
                <w:szCs w:val="18"/>
              </w:rPr>
              <w:t>(QR-Code zum Produktvideo „B</w:t>
            </w:r>
            <w:r w:rsidRPr="00067A9C">
              <w:rPr>
                <w:rFonts w:cs="Arial"/>
                <w:sz w:val="18"/>
                <w:szCs w:val="18"/>
                <w:vertAlign w:val="superscript"/>
              </w:rPr>
              <w:t>2</w:t>
            </w:r>
            <w:r w:rsidRPr="00067A9C">
              <w:rPr>
                <w:rFonts w:cs="Arial"/>
                <w:sz w:val="18"/>
                <w:szCs w:val="18"/>
              </w:rPr>
              <w:t xml:space="preserve"> Features“ auf YouTube) </w:t>
            </w:r>
          </w:p>
          <w:p w14:paraId="23AB4EC7" w14:textId="77777777" w:rsidR="00C52AB4" w:rsidRDefault="00C52AB4" w:rsidP="00DE3254">
            <w:pPr>
              <w:jc w:val="center"/>
              <w:rPr>
                <w:rFonts w:cs="Arial"/>
                <w:sz w:val="20"/>
                <w:szCs w:val="20"/>
              </w:rPr>
            </w:pPr>
          </w:p>
          <w:p w14:paraId="7DF9EDF9" w14:textId="77777777" w:rsidR="00C52AB4" w:rsidRPr="000A2E81" w:rsidRDefault="00C52AB4" w:rsidP="00DE3254">
            <w:pPr>
              <w:spacing w:line="360" w:lineRule="auto"/>
              <w:jc w:val="right"/>
              <w:rPr>
                <w:iCs/>
                <w:sz w:val="18"/>
                <w:szCs w:val="18"/>
                <w:lang w:val="en-US"/>
              </w:rPr>
            </w:pPr>
            <w:r w:rsidRPr="00610FD4">
              <w:rPr>
                <w:iCs/>
                <w:sz w:val="18"/>
                <w:szCs w:val="18"/>
                <w:lang w:val="en-US"/>
              </w:rPr>
              <w:t xml:space="preserve">(Foto: KAISER GmbH &amp; Co. </w:t>
            </w:r>
            <w:r w:rsidRPr="000A2E81">
              <w:rPr>
                <w:iCs/>
                <w:sz w:val="18"/>
                <w:szCs w:val="18"/>
                <w:lang w:val="en-US"/>
              </w:rPr>
              <w:t>KG)</w:t>
            </w:r>
          </w:p>
          <w:p w14:paraId="782B66CF" w14:textId="77777777" w:rsidR="00C52AB4" w:rsidRPr="000A2E81" w:rsidRDefault="00C52AB4" w:rsidP="00DE3254">
            <w:pPr>
              <w:jc w:val="center"/>
              <w:rPr>
                <w:rFonts w:cs="Arial"/>
                <w:sz w:val="20"/>
                <w:szCs w:val="20"/>
                <w:lang w:val="en-US"/>
              </w:rPr>
            </w:pPr>
          </w:p>
        </w:tc>
      </w:tr>
    </w:tbl>
    <w:p w14:paraId="3E430703" w14:textId="77777777" w:rsidR="00C52AB4" w:rsidRDefault="00C52AB4" w:rsidP="00C52AB4">
      <w:pPr>
        <w:spacing w:line="360" w:lineRule="auto"/>
        <w:jc w:val="both"/>
        <w:rPr>
          <w:rFonts w:cs="Arial"/>
          <w:lang w:val="en-US"/>
        </w:rPr>
      </w:pPr>
    </w:p>
    <w:p w14:paraId="7AB21B1A" w14:textId="77777777" w:rsidR="004A67E3" w:rsidRDefault="004A67E3" w:rsidP="00C52AB4">
      <w:pPr>
        <w:spacing w:line="360" w:lineRule="auto"/>
        <w:jc w:val="both"/>
        <w:rPr>
          <w:rFonts w:cs="Arial"/>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067A9C" w14:paraId="281D30D0" w14:textId="77777777" w:rsidTr="001742C5">
        <w:tc>
          <w:tcPr>
            <w:tcW w:w="6793" w:type="dxa"/>
          </w:tcPr>
          <w:p w14:paraId="7FCAF4C5" w14:textId="77777777" w:rsidR="00067A9C" w:rsidRDefault="00067A9C" w:rsidP="001742C5">
            <w:pPr>
              <w:spacing w:line="360" w:lineRule="auto"/>
              <w:jc w:val="center"/>
              <w:rPr>
                <w:rFonts w:cs="Arial"/>
              </w:rPr>
            </w:pPr>
            <w:r>
              <w:rPr>
                <w:rFonts w:cs="Arial"/>
                <w:noProof/>
              </w:rPr>
              <w:lastRenderedPageBreak/>
              <w:drawing>
                <wp:inline distT="0" distB="0" distL="0" distR="0" wp14:anchorId="306AFA58" wp14:editId="1312D2D2">
                  <wp:extent cx="3048000" cy="1518285"/>
                  <wp:effectExtent l="0" t="0" r="0" b="5715"/>
                  <wp:docPr id="111021897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1518285"/>
                          </a:xfrm>
                          <a:prstGeom prst="rect">
                            <a:avLst/>
                          </a:prstGeom>
                          <a:noFill/>
                          <a:ln>
                            <a:noFill/>
                          </a:ln>
                        </pic:spPr>
                      </pic:pic>
                    </a:graphicData>
                  </a:graphic>
                </wp:inline>
              </w:drawing>
            </w:r>
          </w:p>
        </w:tc>
      </w:tr>
      <w:tr w:rsidR="00067A9C" w:rsidRPr="00067A9C" w14:paraId="738E2D41" w14:textId="77777777" w:rsidTr="001742C5">
        <w:tc>
          <w:tcPr>
            <w:tcW w:w="6793" w:type="dxa"/>
          </w:tcPr>
          <w:p w14:paraId="02E67029" w14:textId="38A2E9E1" w:rsidR="00067A9C" w:rsidRPr="00784317" w:rsidRDefault="00067A9C" w:rsidP="001742C5">
            <w:pPr>
              <w:jc w:val="center"/>
              <w:rPr>
                <w:rFonts w:cs="Arial"/>
                <w:sz w:val="18"/>
                <w:szCs w:val="18"/>
              </w:rPr>
            </w:pPr>
            <w:r w:rsidRPr="00784317">
              <w:rPr>
                <w:rFonts w:cs="Arial"/>
                <w:b/>
                <w:sz w:val="18"/>
                <w:szCs w:val="18"/>
              </w:rPr>
              <w:t xml:space="preserve">Bild </w:t>
            </w:r>
            <w:r w:rsidR="00685737">
              <w:rPr>
                <w:rFonts w:cs="Arial"/>
                <w:b/>
                <w:sz w:val="18"/>
                <w:szCs w:val="18"/>
              </w:rPr>
              <w:t>2</w:t>
            </w:r>
            <w:r w:rsidRPr="00784317">
              <w:rPr>
                <w:rFonts w:cs="Arial"/>
                <w:b/>
                <w:sz w:val="18"/>
                <w:szCs w:val="18"/>
              </w:rPr>
              <w:t xml:space="preserve">: </w:t>
            </w:r>
            <w:r w:rsidRPr="00784317">
              <w:rPr>
                <w:rFonts w:cs="Arial"/>
                <w:color w:val="000000"/>
                <w:sz w:val="18"/>
                <w:szCs w:val="18"/>
              </w:rPr>
              <w:t>Die</w:t>
            </w:r>
            <w:r>
              <w:rPr>
                <w:rFonts w:cs="Arial"/>
                <w:color w:val="000000"/>
                <w:sz w:val="18"/>
                <w:szCs w:val="18"/>
              </w:rPr>
              <w:t xml:space="preserve"> </w:t>
            </w:r>
            <w:r w:rsidRPr="00784317">
              <w:rPr>
                <w:rFonts w:cs="Arial"/>
                <w:sz w:val="18"/>
                <w:szCs w:val="18"/>
              </w:rPr>
              <w:t>B²-Doppel-Geräte-Verbindungsdose</w:t>
            </w:r>
            <w:r>
              <w:rPr>
                <w:rFonts w:cs="Arial"/>
                <w:sz w:val="18"/>
                <w:szCs w:val="18"/>
              </w:rPr>
              <w:t xml:space="preserve"> und die</w:t>
            </w:r>
            <w:r w:rsidRPr="00784317">
              <w:rPr>
                <w:rFonts w:cs="Arial"/>
                <w:color w:val="000000"/>
                <w:sz w:val="18"/>
                <w:szCs w:val="18"/>
              </w:rPr>
              <w:t xml:space="preserve"> B²</w:t>
            </w:r>
            <w:r>
              <w:rPr>
                <w:rFonts w:cs="Arial"/>
                <w:color w:val="000000"/>
                <w:sz w:val="18"/>
                <w:szCs w:val="18"/>
              </w:rPr>
              <w:t>-</w:t>
            </w:r>
            <w:r w:rsidRPr="00784317">
              <w:rPr>
                <w:rFonts w:cs="Arial"/>
                <w:color w:val="000000"/>
                <w:sz w:val="18"/>
                <w:szCs w:val="18"/>
              </w:rPr>
              <w:t xml:space="preserve">Electronic-Dose </w:t>
            </w:r>
            <w:r>
              <w:rPr>
                <w:rFonts w:cs="Arial"/>
                <w:color w:val="000000"/>
                <w:sz w:val="18"/>
                <w:szCs w:val="18"/>
              </w:rPr>
              <w:t xml:space="preserve">bieten </w:t>
            </w:r>
            <w:r w:rsidRPr="00784317">
              <w:rPr>
                <w:rFonts w:cs="Arial"/>
                <w:color w:val="000000"/>
                <w:sz w:val="18"/>
                <w:szCs w:val="18"/>
              </w:rPr>
              <w:t xml:space="preserve">zusätzlichen Installationsraum für </w:t>
            </w:r>
            <w:r w:rsidRPr="00784317">
              <w:rPr>
                <w:rFonts w:cs="Arial"/>
                <w:sz w:val="18"/>
                <w:szCs w:val="18"/>
              </w:rPr>
              <w:t xml:space="preserve">Blockgeräte, vorverdrahtete Einsätze </w:t>
            </w:r>
            <w:r>
              <w:rPr>
                <w:rFonts w:cs="Arial"/>
                <w:sz w:val="18"/>
                <w:szCs w:val="18"/>
              </w:rPr>
              <w:t xml:space="preserve">sowie </w:t>
            </w:r>
            <w:r w:rsidRPr="00784317">
              <w:rPr>
                <w:rFonts w:cs="Arial"/>
                <w:color w:val="000000"/>
                <w:sz w:val="18"/>
                <w:szCs w:val="18"/>
              </w:rPr>
              <w:t>Smart-Home- und Bussysteme</w:t>
            </w:r>
            <w:r>
              <w:rPr>
                <w:rFonts w:cs="Arial"/>
                <w:color w:val="000000"/>
                <w:sz w:val="18"/>
                <w:szCs w:val="18"/>
              </w:rPr>
              <w:t xml:space="preserve">. </w:t>
            </w:r>
          </w:p>
          <w:p w14:paraId="5D698B24" w14:textId="77777777" w:rsidR="00067A9C" w:rsidRPr="00784317" w:rsidRDefault="00067A9C" w:rsidP="001742C5">
            <w:pPr>
              <w:jc w:val="center"/>
              <w:rPr>
                <w:rFonts w:cs="Arial"/>
                <w:sz w:val="18"/>
                <w:szCs w:val="18"/>
              </w:rPr>
            </w:pPr>
          </w:p>
          <w:p w14:paraId="350BD167" w14:textId="77777777" w:rsidR="00067A9C" w:rsidRPr="00784317" w:rsidRDefault="00067A9C" w:rsidP="001742C5">
            <w:pPr>
              <w:spacing w:line="360" w:lineRule="auto"/>
              <w:jc w:val="right"/>
              <w:rPr>
                <w:iCs/>
                <w:sz w:val="18"/>
                <w:szCs w:val="18"/>
                <w:lang w:val="en-US"/>
              </w:rPr>
            </w:pPr>
            <w:r w:rsidRPr="00784317">
              <w:rPr>
                <w:iCs/>
                <w:sz w:val="18"/>
                <w:szCs w:val="18"/>
                <w:lang w:val="en-US"/>
              </w:rPr>
              <w:t>(Foto: KAISER GmbH &amp; Co. KG)</w:t>
            </w:r>
          </w:p>
          <w:p w14:paraId="216D276C" w14:textId="77777777" w:rsidR="00067A9C" w:rsidRPr="00784317" w:rsidRDefault="00067A9C" w:rsidP="001742C5">
            <w:pPr>
              <w:jc w:val="center"/>
              <w:rPr>
                <w:rFonts w:cs="Arial"/>
                <w:sz w:val="18"/>
                <w:szCs w:val="18"/>
                <w:lang w:val="en-US"/>
              </w:rPr>
            </w:pPr>
          </w:p>
        </w:tc>
      </w:tr>
    </w:tbl>
    <w:p w14:paraId="4112078B" w14:textId="77777777" w:rsidR="004A67E3" w:rsidRPr="000A2E81" w:rsidRDefault="004A67E3" w:rsidP="00C52AB4">
      <w:pPr>
        <w:spacing w:line="360" w:lineRule="auto"/>
        <w:jc w:val="both"/>
        <w:rPr>
          <w:rFonts w:cs="Arial"/>
          <w:lang w:val="en-US"/>
        </w:rPr>
      </w:pPr>
    </w:p>
    <w:p w14:paraId="11F8B275" w14:textId="77777777" w:rsidR="001B0779" w:rsidRPr="00067706" w:rsidRDefault="001B0779">
      <w:pPr>
        <w:spacing w:line="360" w:lineRule="auto"/>
        <w:jc w:val="both"/>
        <w:rPr>
          <w:rFonts w:cs="Arial"/>
          <w:bC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067706" w:rsidRPr="00067706" w14:paraId="769C2990" w14:textId="77777777" w:rsidTr="00C132CC">
        <w:tc>
          <w:tcPr>
            <w:tcW w:w="1276" w:type="dxa"/>
          </w:tcPr>
          <w:p w14:paraId="3B0888BF" w14:textId="77777777" w:rsidR="00F92784" w:rsidRPr="00067706" w:rsidRDefault="00F92784" w:rsidP="005E4318">
            <w:pPr>
              <w:suppressAutoHyphens/>
              <w:rPr>
                <w:rFonts w:cs="Arial"/>
                <w:bCs/>
                <w:sz w:val="18"/>
                <w:szCs w:val="18"/>
              </w:rPr>
            </w:pPr>
            <w:r w:rsidRPr="00067706">
              <w:rPr>
                <w:rFonts w:cs="Arial"/>
                <w:bCs/>
                <w:sz w:val="18"/>
              </w:rPr>
              <w:t>Bilder:</w:t>
            </w:r>
          </w:p>
        </w:tc>
        <w:tc>
          <w:tcPr>
            <w:tcW w:w="3686" w:type="dxa"/>
          </w:tcPr>
          <w:p w14:paraId="1432A605" w14:textId="77777777" w:rsidR="00067A9C" w:rsidRDefault="00067A9C" w:rsidP="005E4318">
            <w:pPr>
              <w:suppressAutoHyphens/>
              <w:rPr>
                <w:rFonts w:cs="Arial"/>
                <w:bCs/>
                <w:sz w:val="18"/>
                <w:szCs w:val="18"/>
              </w:rPr>
            </w:pPr>
            <w:r w:rsidRPr="00067A9C">
              <w:rPr>
                <w:rFonts w:cs="Arial"/>
                <w:bCs/>
                <w:sz w:val="18"/>
                <w:szCs w:val="18"/>
              </w:rPr>
              <w:t>b2-system_qr_2000.jpg</w:t>
            </w:r>
          </w:p>
          <w:p w14:paraId="5172CC78" w14:textId="66B3EFFE" w:rsidR="006D108A" w:rsidRPr="00067706" w:rsidRDefault="00EC4DC7" w:rsidP="005E4318">
            <w:pPr>
              <w:suppressAutoHyphens/>
              <w:rPr>
                <w:rFonts w:cs="Arial"/>
                <w:bCs/>
                <w:sz w:val="18"/>
                <w:szCs w:val="18"/>
              </w:rPr>
            </w:pPr>
            <w:r w:rsidRPr="00EC4DC7">
              <w:rPr>
                <w:rFonts w:cs="Arial"/>
                <w:bCs/>
                <w:sz w:val="18"/>
                <w:szCs w:val="18"/>
              </w:rPr>
              <w:t>b2-doppeld-elektrod_2000.jpg</w:t>
            </w:r>
          </w:p>
        </w:tc>
        <w:tc>
          <w:tcPr>
            <w:tcW w:w="992" w:type="dxa"/>
          </w:tcPr>
          <w:p w14:paraId="3C1B0391" w14:textId="33948471" w:rsidR="00F92784" w:rsidRPr="00067706" w:rsidRDefault="00B020F1" w:rsidP="005E4318">
            <w:pPr>
              <w:suppressAutoHyphens/>
              <w:rPr>
                <w:rFonts w:cs="Arial"/>
                <w:bCs/>
                <w:sz w:val="18"/>
                <w:szCs w:val="18"/>
              </w:rPr>
            </w:pPr>
            <w:r w:rsidRPr="00067706">
              <w:rPr>
                <w:rFonts w:cs="Arial"/>
                <w:bCs/>
                <w:sz w:val="18"/>
                <w:szCs w:val="18"/>
              </w:rPr>
              <w:t>Zeichen:</w:t>
            </w:r>
          </w:p>
        </w:tc>
        <w:tc>
          <w:tcPr>
            <w:tcW w:w="1417" w:type="dxa"/>
          </w:tcPr>
          <w:p w14:paraId="7364A1B2" w14:textId="45095BDE" w:rsidR="00F92784" w:rsidRPr="00067706" w:rsidRDefault="000E4BC1" w:rsidP="00AE361E">
            <w:pPr>
              <w:suppressAutoHyphens/>
              <w:jc w:val="right"/>
              <w:rPr>
                <w:rFonts w:cs="Arial"/>
                <w:bCs/>
                <w:sz w:val="18"/>
                <w:szCs w:val="18"/>
              </w:rPr>
            </w:pPr>
            <w:r>
              <w:rPr>
                <w:rFonts w:cs="Arial"/>
                <w:bCs/>
                <w:sz w:val="18"/>
                <w:szCs w:val="18"/>
              </w:rPr>
              <w:t>2.</w:t>
            </w:r>
            <w:r w:rsidR="006D108A">
              <w:rPr>
                <w:rFonts w:cs="Arial"/>
                <w:bCs/>
                <w:sz w:val="18"/>
                <w:szCs w:val="18"/>
              </w:rPr>
              <w:t>6</w:t>
            </w:r>
            <w:r w:rsidR="003805F0">
              <w:rPr>
                <w:rFonts w:cs="Arial"/>
                <w:bCs/>
                <w:sz w:val="18"/>
                <w:szCs w:val="18"/>
              </w:rPr>
              <w:t>06</w:t>
            </w:r>
          </w:p>
        </w:tc>
      </w:tr>
      <w:tr w:rsidR="00067706" w:rsidRPr="00067706" w14:paraId="15E5DB8D" w14:textId="77777777" w:rsidTr="00C132CC">
        <w:trPr>
          <w:trHeight w:val="422"/>
        </w:trPr>
        <w:tc>
          <w:tcPr>
            <w:tcW w:w="1276" w:type="dxa"/>
          </w:tcPr>
          <w:p w14:paraId="5FF37BE9" w14:textId="77777777" w:rsidR="00F92784" w:rsidRPr="00067706" w:rsidRDefault="00F92784" w:rsidP="005E4318">
            <w:pPr>
              <w:suppressAutoHyphens/>
              <w:spacing w:before="120"/>
              <w:rPr>
                <w:rFonts w:cs="Arial"/>
                <w:bCs/>
                <w:sz w:val="18"/>
                <w:szCs w:val="18"/>
              </w:rPr>
            </w:pPr>
            <w:r w:rsidRPr="00067706">
              <w:rPr>
                <w:rFonts w:cs="Arial"/>
                <w:bCs/>
                <w:sz w:val="18"/>
              </w:rPr>
              <w:t>Dateiname:</w:t>
            </w:r>
          </w:p>
        </w:tc>
        <w:tc>
          <w:tcPr>
            <w:tcW w:w="3686" w:type="dxa"/>
          </w:tcPr>
          <w:p w14:paraId="1AE58A90" w14:textId="37C574E8" w:rsidR="00F92784" w:rsidRPr="00067706" w:rsidRDefault="00067A9C" w:rsidP="005E4318">
            <w:pPr>
              <w:suppressAutoHyphens/>
              <w:spacing w:before="120"/>
              <w:rPr>
                <w:rFonts w:cs="Arial"/>
                <w:bCs/>
                <w:sz w:val="18"/>
                <w:szCs w:val="18"/>
              </w:rPr>
            </w:pPr>
            <w:r>
              <w:rPr>
                <w:rFonts w:cs="Arial"/>
                <w:bCs/>
                <w:sz w:val="18"/>
                <w:szCs w:val="18"/>
              </w:rPr>
              <w:t>20260504-1_</w:t>
            </w:r>
            <w:r w:rsidR="006D108A" w:rsidRPr="006D108A">
              <w:rPr>
                <w:rFonts w:cs="Arial"/>
                <w:bCs/>
                <w:sz w:val="18"/>
                <w:szCs w:val="18"/>
              </w:rPr>
              <w:t>KAISER_PM_B2</w:t>
            </w:r>
            <w:r w:rsidR="007F474A">
              <w:rPr>
                <w:rFonts w:cs="Arial"/>
                <w:bCs/>
                <w:sz w:val="18"/>
                <w:szCs w:val="18"/>
              </w:rPr>
              <w:t>.docx</w:t>
            </w:r>
          </w:p>
        </w:tc>
        <w:tc>
          <w:tcPr>
            <w:tcW w:w="992" w:type="dxa"/>
          </w:tcPr>
          <w:p w14:paraId="730185E2" w14:textId="77777777" w:rsidR="00F92784" w:rsidRPr="00067706" w:rsidRDefault="00F92784" w:rsidP="005E4318">
            <w:pPr>
              <w:suppressAutoHyphens/>
              <w:spacing w:before="120"/>
              <w:rPr>
                <w:rFonts w:cs="Arial"/>
                <w:bCs/>
                <w:sz w:val="18"/>
                <w:szCs w:val="18"/>
              </w:rPr>
            </w:pPr>
            <w:r w:rsidRPr="00067706">
              <w:rPr>
                <w:rFonts w:cs="Arial"/>
                <w:bCs/>
                <w:sz w:val="18"/>
              </w:rPr>
              <w:t>Datum:</w:t>
            </w:r>
          </w:p>
        </w:tc>
        <w:tc>
          <w:tcPr>
            <w:tcW w:w="1417" w:type="dxa"/>
          </w:tcPr>
          <w:p w14:paraId="1C7A2B8F" w14:textId="5D70F049" w:rsidR="00F92784" w:rsidRPr="00067706" w:rsidRDefault="00463EBF" w:rsidP="005E4318">
            <w:pPr>
              <w:suppressAutoHyphens/>
              <w:spacing w:before="120"/>
              <w:jc w:val="right"/>
              <w:rPr>
                <w:rFonts w:cs="Arial"/>
                <w:bCs/>
                <w:sz w:val="18"/>
                <w:szCs w:val="18"/>
              </w:rPr>
            </w:pPr>
            <w:r>
              <w:rPr>
                <w:rFonts w:cs="Arial"/>
                <w:bCs/>
                <w:sz w:val="18"/>
                <w:szCs w:val="18"/>
              </w:rPr>
              <w:t>04.05.2026</w:t>
            </w:r>
          </w:p>
        </w:tc>
      </w:tr>
      <w:tr w:rsidR="00067706" w:rsidRPr="00067706" w14:paraId="6FA1099D" w14:textId="77777777" w:rsidTr="006031BF">
        <w:trPr>
          <w:trHeight w:val="422"/>
        </w:trPr>
        <w:tc>
          <w:tcPr>
            <w:tcW w:w="1276" w:type="dxa"/>
          </w:tcPr>
          <w:p w14:paraId="7581E2F3" w14:textId="2C91AB36" w:rsidR="00610E09" w:rsidRPr="00067706" w:rsidRDefault="0029332E" w:rsidP="005E4318">
            <w:pPr>
              <w:suppressAutoHyphens/>
              <w:spacing w:before="120"/>
              <w:rPr>
                <w:rFonts w:cs="Arial"/>
                <w:bCs/>
                <w:sz w:val="18"/>
              </w:rPr>
            </w:pPr>
            <w:r w:rsidRPr="00067706">
              <w:rPr>
                <w:rFonts w:cs="Arial"/>
                <w:bCs/>
                <w:sz w:val="18"/>
              </w:rPr>
              <w:t>Tags</w:t>
            </w:r>
            <w:r w:rsidR="00610E09" w:rsidRPr="00067706">
              <w:rPr>
                <w:rFonts w:cs="Arial"/>
                <w:bCs/>
                <w:sz w:val="18"/>
              </w:rPr>
              <w:t>:</w:t>
            </w:r>
          </w:p>
        </w:tc>
        <w:tc>
          <w:tcPr>
            <w:tcW w:w="6095" w:type="dxa"/>
            <w:gridSpan w:val="3"/>
          </w:tcPr>
          <w:p w14:paraId="394A3A08" w14:textId="35A8A9EA" w:rsidR="00610E09" w:rsidRPr="00067706" w:rsidRDefault="0003637B" w:rsidP="00610E09">
            <w:pPr>
              <w:suppressAutoHyphens/>
              <w:spacing w:before="120"/>
              <w:rPr>
                <w:rFonts w:cs="Arial"/>
                <w:bCs/>
                <w:sz w:val="18"/>
                <w:szCs w:val="18"/>
              </w:rPr>
            </w:pPr>
            <w:r w:rsidRPr="00067706">
              <w:rPr>
                <w:rFonts w:cs="Arial"/>
                <w:bCs/>
                <w:sz w:val="18"/>
                <w:szCs w:val="18"/>
              </w:rPr>
              <w:t xml:space="preserve">KAISER, Elektroinstallation, </w:t>
            </w:r>
            <w:r w:rsidR="00067706" w:rsidRPr="00067706">
              <w:rPr>
                <w:rFonts w:cs="Arial"/>
                <w:bCs/>
                <w:sz w:val="18"/>
                <w:szCs w:val="18"/>
              </w:rPr>
              <w:t xml:space="preserve">Elektro-Installation, Betonfertigteile, </w:t>
            </w:r>
            <w:r w:rsidR="000E4BC1">
              <w:rPr>
                <w:rFonts w:cs="Arial"/>
                <w:bCs/>
                <w:sz w:val="18"/>
                <w:szCs w:val="18"/>
              </w:rPr>
              <w:t xml:space="preserve">automatisierte </w:t>
            </w:r>
            <w:r w:rsidR="00067706" w:rsidRPr="00067706">
              <w:rPr>
                <w:rFonts w:cs="Arial"/>
                <w:bCs/>
                <w:sz w:val="18"/>
                <w:szCs w:val="18"/>
              </w:rPr>
              <w:t xml:space="preserve">Werksfertigung, </w:t>
            </w:r>
            <w:r w:rsidR="000E4BC1">
              <w:rPr>
                <w:rFonts w:cs="Arial"/>
                <w:bCs/>
                <w:sz w:val="18"/>
                <w:szCs w:val="18"/>
              </w:rPr>
              <w:t xml:space="preserve">liegende Werksfertigung, </w:t>
            </w:r>
            <w:r w:rsidR="00067706" w:rsidRPr="00067706">
              <w:rPr>
                <w:rFonts w:cs="Arial"/>
                <w:bCs/>
                <w:sz w:val="18"/>
                <w:szCs w:val="18"/>
              </w:rPr>
              <w:t>Geräte-Verbindungsdosen, B²-Programm, Betonbau, Fertigteilindustrie, Bauautomation, Smart Home, Prefix-Universal-Auflager, Electronic-Dosen, Doppel-Geräte-Verbindungsdosen, Betonwerke, Massivwände, vorkonfektionierte Baugruppen,</w:t>
            </w:r>
            <w:r w:rsidR="00067706">
              <w:rPr>
                <w:rFonts w:cs="Arial"/>
                <w:bCs/>
                <w:sz w:val="18"/>
                <w:szCs w:val="18"/>
              </w:rPr>
              <w:t xml:space="preserve"> </w:t>
            </w:r>
            <w:r w:rsidR="00067706" w:rsidRPr="00067706">
              <w:rPr>
                <w:rFonts w:cs="Arial"/>
                <w:bCs/>
                <w:sz w:val="18"/>
                <w:szCs w:val="18"/>
              </w:rPr>
              <w:t>industrielle Vorfertigung, betondichte Verbindung</w:t>
            </w:r>
          </w:p>
        </w:tc>
      </w:tr>
    </w:tbl>
    <w:p w14:paraId="4807F7A8" w14:textId="74B4C58A" w:rsidR="00871140" w:rsidRPr="00067706" w:rsidRDefault="00871140">
      <w:pPr>
        <w:spacing w:line="360" w:lineRule="auto"/>
        <w:jc w:val="both"/>
        <w:rPr>
          <w:rFonts w:cs="Arial"/>
          <w:bCs/>
        </w:rPr>
      </w:pPr>
    </w:p>
    <w:p w14:paraId="1509EA76" w14:textId="77777777" w:rsidR="00C951AE" w:rsidRPr="00067706" w:rsidRDefault="00C951AE" w:rsidP="00C951AE">
      <w:pPr>
        <w:rPr>
          <w:rFonts w:cs="Arial"/>
          <w:bCs/>
        </w:rPr>
      </w:pPr>
    </w:p>
    <w:p w14:paraId="6499315F" w14:textId="77777777" w:rsidR="00C951AE" w:rsidRPr="00067706" w:rsidRDefault="00C951AE" w:rsidP="00C951AE">
      <w:pPr>
        <w:rPr>
          <w:rFonts w:cs="Arial"/>
          <w:bCs/>
        </w:rPr>
      </w:pPr>
    </w:p>
    <w:p w14:paraId="20364803" w14:textId="77777777" w:rsidR="00C951AE" w:rsidRPr="00067706" w:rsidRDefault="00C951AE" w:rsidP="00C951AE">
      <w:pPr>
        <w:rPr>
          <w:rFonts w:cs="Arial"/>
          <w:bCs/>
        </w:rPr>
      </w:pPr>
    </w:p>
    <w:p w14:paraId="4E6A9DE5" w14:textId="77777777" w:rsidR="008D2DC2" w:rsidRPr="00067706" w:rsidRDefault="008D2DC2" w:rsidP="00DB5AFE">
      <w:pPr>
        <w:spacing w:line="360" w:lineRule="auto"/>
        <w:jc w:val="both"/>
        <w:rPr>
          <w:rFonts w:cs="Arial"/>
          <w:bC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rsidRPr="00067706" w14:paraId="389B0318" w14:textId="77777777" w:rsidTr="00295D97">
        <w:trPr>
          <w:trHeight w:val="10060"/>
        </w:trPr>
        <w:tc>
          <w:tcPr>
            <w:tcW w:w="7083" w:type="dxa"/>
          </w:tcPr>
          <w:p w14:paraId="54D36F36" w14:textId="3E0EBA6E" w:rsidR="007506B4" w:rsidRPr="00685737" w:rsidRDefault="007506B4" w:rsidP="007506B4">
            <w:pPr>
              <w:pStyle w:val="Textkrper"/>
              <w:suppressAutoHyphens/>
              <w:spacing w:before="120" w:after="120" w:line="240" w:lineRule="auto"/>
              <w:rPr>
                <w:rFonts w:cs="Arial"/>
                <w:b/>
                <w:i w:val="0"/>
                <w:iCs w:val="0"/>
                <w:szCs w:val="22"/>
                <w:u w:val="none"/>
              </w:rPr>
            </w:pPr>
            <w:r w:rsidRPr="00685737">
              <w:rPr>
                <w:rFonts w:cs="Arial"/>
                <w:b/>
                <w:i w:val="0"/>
                <w:iCs w:val="0"/>
                <w:szCs w:val="22"/>
                <w:u w:val="none"/>
              </w:rPr>
              <w:t xml:space="preserve">Unternehmensprofil </w:t>
            </w:r>
          </w:p>
          <w:p w14:paraId="1D9DD719" w14:textId="23020F0F" w:rsidR="00B46235" w:rsidRPr="00067706" w:rsidRDefault="00B46235" w:rsidP="00B46235">
            <w:pPr>
              <w:pStyle w:val="Textkrper"/>
              <w:suppressAutoHyphens/>
              <w:spacing w:before="120" w:after="120"/>
              <w:rPr>
                <w:rFonts w:cs="Arial"/>
                <w:bCs/>
                <w:i w:val="0"/>
                <w:iCs w:val="0"/>
                <w:szCs w:val="22"/>
                <w:u w:val="none"/>
              </w:rPr>
            </w:pPr>
            <w:bookmarkStart w:id="1" w:name="_Hlk184628168"/>
            <w:r w:rsidRPr="00067706">
              <w:rPr>
                <w:rFonts w:cs="Arial"/>
                <w:bCs/>
                <w:i w:val="0"/>
                <w:iCs w:val="0"/>
                <w:szCs w:val="22"/>
                <w:u w:val="none"/>
              </w:rPr>
              <w:t>Die KAISER GmbH &amp; Co. KG am Hauptsitz Schalksmühle im Sauerland produziert und vertreibt Produkte und Systeme für die professionelle Elektro-Installation, Kabelverschraubungen sowie Lösungen für den professionellen Glasfaser-Breitbandausbau. Als innovativer Systemanbieter bietet das 1904 gegründete Familienunternehmen dem Elektrohandwerk und der Industrie praxisgerechte Lösungen auch für spezielle Bauanforderungen wie den Brand-, Schall- und Strahlenschutz, Bauen im Bestand und die Energieeffizienz. Das Unternehmen ist Teil der KAISER GROUP.</w:t>
            </w:r>
          </w:p>
          <w:p w14:paraId="4B519FD7" w14:textId="77777777" w:rsidR="00B46235" w:rsidRPr="00067706" w:rsidRDefault="00B46235" w:rsidP="00B46235">
            <w:pPr>
              <w:pStyle w:val="Textkrper"/>
              <w:suppressAutoHyphens/>
              <w:spacing w:before="120" w:after="120"/>
              <w:rPr>
                <w:rFonts w:cs="Arial"/>
                <w:bCs/>
                <w:i w:val="0"/>
                <w:iCs w:val="0"/>
                <w:szCs w:val="22"/>
                <w:u w:val="none"/>
              </w:rPr>
            </w:pPr>
          </w:p>
          <w:p w14:paraId="156DD912" w14:textId="5BE75380" w:rsidR="00B46235" w:rsidRPr="00067706" w:rsidRDefault="00B46235" w:rsidP="00B46235">
            <w:pPr>
              <w:pStyle w:val="Textkrper"/>
              <w:suppressAutoHyphens/>
              <w:spacing w:before="120" w:after="120"/>
              <w:rPr>
                <w:rFonts w:cs="Arial"/>
                <w:bCs/>
                <w:i w:val="0"/>
                <w:iCs w:val="0"/>
                <w:szCs w:val="22"/>
                <w:u w:val="none"/>
              </w:rPr>
            </w:pPr>
            <w:r w:rsidRPr="00067706">
              <w:rPr>
                <w:rFonts w:cs="Arial"/>
                <w:bCs/>
                <w:i w:val="0"/>
                <w:iCs w:val="0"/>
                <w:szCs w:val="22"/>
                <w:u w:val="none"/>
              </w:rPr>
              <w:t>Unter dem Dach der</w:t>
            </w:r>
            <w:r w:rsidR="00515700" w:rsidRPr="00067706">
              <w:rPr>
                <w:rFonts w:cs="Arial"/>
                <w:bCs/>
                <w:i w:val="0"/>
                <w:iCs w:val="0"/>
                <w:szCs w:val="22"/>
                <w:u w:val="none"/>
              </w:rPr>
              <w:t xml:space="preserve"> </w:t>
            </w:r>
            <w:r w:rsidRPr="00067706">
              <w:rPr>
                <w:rFonts w:cs="Arial"/>
                <w:bCs/>
                <w:i w:val="0"/>
                <w:iCs w:val="0"/>
                <w:szCs w:val="22"/>
                <w:u w:val="none"/>
              </w:rPr>
              <w:t>KAISER GROUP</w:t>
            </w:r>
            <w:r w:rsidR="00515700" w:rsidRPr="00067706">
              <w:rPr>
                <w:rFonts w:cs="Arial"/>
                <w:bCs/>
                <w:i w:val="0"/>
                <w:iCs w:val="0"/>
                <w:szCs w:val="22"/>
                <w:u w:val="none"/>
              </w:rPr>
              <w:t xml:space="preserve"> </w:t>
            </w:r>
            <w:r w:rsidRPr="00067706">
              <w:rPr>
                <w:rFonts w:cs="Arial"/>
                <w:bCs/>
                <w:i w:val="0"/>
                <w:iCs w:val="0"/>
                <w:szCs w:val="22"/>
                <w:u w:val="none"/>
              </w:rPr>
              <w:t xml:space="preserve">sind vier starke Marken vereint. An vier europäischen Standorten werden Produkte und Systeme für die Elektro-Installation produziert und international vertrieben. Zusammen mit den </w:t>
            </w:r>
            <w:r w:rsidR="00CF65C5" w:rsidRPr="00067706">
              <w:rPr>
                <w:rFonts w:cs="Arial"/>
                <w:bCs/>
                <w:i w:val="0"/>
                <w:iCs w:val="0"/>
                <w:szCs w:val="22"/>
                <w:u w:val="none"/>
              </w:rPr>
              <w:t>Landesgesellschaften</w:t>
            </w:r>
            <w:r w:rsidR="00515700" w:rsidRPr="00067706">
              <w:rPr>
                <w:rFonts w:cs="Arial"/>
                <w:bCs/>
                <w:i w:val="0"/>
                <w:iCs w:val="0"/>
                <w:szCs w:val="22"/>
                <w:u w:val="none"/>
              </w:rPr>
              <w:t xml:space="preserve"> </w:t>
            </w:r>
            <w:r w:rsidRPr="00067706">
              <w:rPr>
                <w:rFonts w:cs="Arial"/>
                <w:bCs/>
                <w:i w:val="0"/>
                <w:iCs w:val="0"/>
                <w:szCs w:val="22"/>
                <w:u w:val="none"/>
              </w:rPr>
              <w:t>AGRO AG</w:t>
            </w:r>
            <w:r w:rsidR="00515700" w:rsidRPr="00067706">
              <w:rPr>
                <w:rFonts w:cs="Arial"/>
                <w:bCs/>
                <w:i w:val="0"/>
                <w:iCs w:val="0"/>
                <w:szCs w:val="22"/>
                <w:u w:val="none"/>
              </w:rPr>
              <w:t xml:space="preserve"> </w:t>
            </w:r>
            <w:r w:rsidRPr="00067706">
              <w:rPr>
                <w:rFonts w:cs="Arial"/>
                <w:bCs/>
                <w:i w:val="0"/>
                <w:iCs w:val="0"/>
                <w:szCs w:val="22"/>
                <w:u w:val="none"/>
              </w:rPr>
              <w:t>in der Schweiz,</w:t>
            </w:r>
            <w:r w:rsidR="00515700" w:rsidRPr="00067706">
              <w:rPr>
                <w:rFonts w:cs="Arial"/>
                <w:bCs/>
                <w:i w:val="0"/>
                <w:iCs w:val="0"/>
                <w:szCs w:val="22"/>
                <w:u w:val="none"/>
              </w:rPr>
              <w:t xml:space="preserve"> </w:t>
            </w:r>
            <w:r w:rsidRPr="00067706">
              <w:rPr>
                <w:rFonts w:cs="Arial"/>
                <w:bCs/>
                <w:i w:val="0"/>
                <w:iCs w:val="0"/>
                <w:szCs w:val="22"/>
                <w:u w:val="none"/>
              </w:rPr>
              <w:t>ATTEMA B.V.</w:t>
            </w:r>
            <w:r w:rsidR="00515700" w:rsidRPr="00067706">
              <w:rPr>
                <w:rFonts w:cs="Arial"/>
                <w:bCs/>
                <w:i w:val="0"/>
                <w:iCs w:val="0"/>
                <w:szCs w:val="22"/>
                <w:u w:val="none"/>
              </w:rPr>
              <w:t xml:space="preserve"> </w:t>
            </w:r>
            <w:r w:rsidRPr="00067706">
              <w:rPr>
                <w:rFonts w:cs="Arial"/>
                <w:bCs/>
                <w:i w:val="0"/>
                <w:iCs w:val="0"/>
                <w:szCs w:val="22"/>
                <w:u w:val="none"/>
              </w:rPr>
              <w:t>in den Niederlanden</w:t>
            </w:r>
            <w:r w:rsidR="00515700" w:rsidRPr="00067706">
              <w:rPr>
                <w:rFonts w:cs="Arial"/>
                <w:bCs/>
                <w:i w:val="0"/>
                <w:iCs w:val="0"/>
                <w:szCs w:val="22"/>
                <w:u w:val="none"/>
              </w:rPr>
              <w:t xml:space="preserve"> </w:t>
            </w:r>
            <w:r w:rsidRPr="00067706">
              <w:rPr>
                <w:rFonts w:cs="Arial"/>
                <w:bCs/>
                <w:i w:val="0"/>
                <w:iCs w:val="0"/>
                <w:szCs w:val="22"/>
                <w:u w:val="none"/>
              </w:rPr>
              <w:t>sowie</w:t>
            </w:r>
            <w:r w:rsidR="00515700" w:rsidRPr="00067706">
              <w:rPr>
                <w:rFonts w:cs="Arial"/>
                <w:bCs/>
                <w:i w:val="0"/>
                <w:iCs w:val="0"/>
                <w:szCs w:val="22"/>
                <w:u w:val="none"/>
              </w:rPr>
              <w:t xml:space="preserve"> </w:t>
            </w:r>
            <w:r w:rsidRPr="00067706">
              <w:rPr>
                <w:rFonts w:cs="Arial"/>
                <w:bCs/>
                <w:i w:val="0"/>
                <w:iCs w:val="0"/>
                <w:szCs w:val="22"/>
                <w:u w:val="none"/>
              </w:rPr>
              <w:t>HELIA – PLASTIC COLOR NV</w:t>
            </w:r>
            <w:r w:rsidR="00515700" w:rsidRPr="00067706">
              <w:rPr>
                <w:rFonts w:cs="Arial"/>
                <w:bCs/>
                <w:i w:val="0"/>
                <w:iCs w:val="0"/>
                <w:szCs w:val="22"/>
                <w:u w:val="none"/>
              </w:rPr>
              <w:t xml:space="preserve"> </w:t>
            </w:r>
            <w:r w:rsidRPr="00067706">
              <w:rPr>
                <w:rFonts w:cs="Arial"/>
                <w:bCs/>
                <w:i w:val="0"/>
                <w:iCs w:val="0"/>
                <w:szCs w:val="22"/>
                <w:u w:val="none"/>
              </w:rPr>
              <w:t>in Belgien ist</w:t>
            </w:r>
            <w:r w:rsidR="00515700" w:rsidRPr="00067706">
              <w:rPr>
                <w:rFonts w:cs="Arial"/>
                <w:bCs/>
                <w:i w:val="0"/>
                <w:iCs w:val="0"/>
                <w:szCs w:val="22"/>
                <w:u w:val="none"/>
              </w:rPr>
              <w:t xml:space="preserve"> </w:t>
            </w:r>
            <w:r w:rsidRPr="00067706">
              <w:rPr>
                <w:rFonts w:cs="Arial"/>
                <w:bCs/>
                <w:i w:val="0"/>
                <w:iCs w:val="0"/>
                <w:szCs w:val="22"/>
                <w:u w:val="none"/>
              </w:rPr>
              <w:t>die KAISER GROUP</w:t>
            </w:r>
            <w:r w:rsidR="00515700" w:rsidRPr="00067706">
              <w:rPr>
                <w:rFonts w:cs="Arial"/>
                <w:bCs/>
                <w:i w:val="0"/>
                <w:iCs w:val="0"/>
                <w:szCs w:val="22"/>
                <w:u w:val="none"/>
              </w:rPr>
              <w:t xml:space="preserve"> </w:t>
            </w:r>
            <w:r w:rsidRPr="00067706">
              <w:rPr>
                <w:rFonts w:cs="Arial"/>
                <w:bCs/>
                <w:i w:val="0"/>
                <w:iCs w:val="0"/>
                <w:szCs w:val="22"/>
                <w:u w:val="none"/>
              </w:rPr>
              <w:t>europaweit aktiv. Architekten und Fachplaner, Handwerk, Industrie und Handel können auf hochwertige Lösungen vertrauen, mit denen sich auch anspruchsvollste Projekte sicher meistern lassen. Dafür steht die</w:t>
            </w:r>
            <w:r w:rsidR="00515700" w:rsidRPr="00067706">
              <w:rPr>
                <w:rFonts w:cs="Arial"/>
                <w:bCs/>
                <w:i w:val="0"/>
                <w:iCs w:val="0"/>
                <w:szCs w:val="22"/>
                <w:u w:val="none"/>
              </w:rPr>
              <w:t xml:space="preserve"> </w:t>
            </w:r>
            <w:r w:rsidRPr="00067706">
              <w:rPr>
                <w:rFonts w:cs="Arial"/>
                <w:bCs/>
                <w:i w:val="0"/>
                <w:iCs w:val="0"/>
                <w:szCs w:val="22"/>
                <w:u w:val="none"/>
              </w:rPr>
              <w:t>KAISER GROUP</w:t>
            </w:r>
            <w:r w:rsidR="00515700" w:rsidRPr="00067706">
              <w:rPr>
                <w:rFonts w:cs="Arial"/>
                <w:bCs/>
                <w:i w:val="0"/>
                <w:iCs w:val="0"/>
                <w:szCs w:val="22"/>
                <w:u w:val="none"/>
              </w:rPr>
              <w:t xml:space="preserve"> </w:t>
            </w:r>
            <w:r w:rsidRPr="00067706">
              <w:rPr>
                <w:rFonts w:cs="Arial"/>
                <w:bCs/>
                <w:i w:val="0"/>
                <w:iCs w:val="0"/>
                <w:szCs w:val="22"/>
                <w:u w:val="none"/>
              </w:rPr>
              <w:t xml:space="preserve">mit ihren vier </w:t>
            </w:r>
            <w:r w:rsidR="00685737">
              <w:rPr>
                <w:rFonts w:cs="Arial"/>
                <w:bCs/>
                <w:i w:val="0"/>
                <w:iCs w:val="0"/>
                <w:szCs w:val="22"/>
                <w:u w:val="none"/>
              </w:rPr>
              <w:t>s</w:t>
            </w:r>
            <w:r w:rsidRPr="00067706">
              <w:rPr>
                <w:rFonts w:cs="Arial"/>
                <w:bCs/>
                <w:i w:val="0"/>
                <w:iCs w:val="0"/>
                <w:szCs w:val="22"/>
                <w:u w:val="none"/>
              </w:rPr>
              <w:t>tarken Marken KAISER, AGRO,</w:t>
            </w:r>
            <w:r w:rsidR="00515700" w:rsidRPr="00067706">
              <w:rPr>
                <w:rFonts w:cs="Arial"/>
                <w:bCs/>
                <w:i w:val="0"/>
                <w:iCs w:val="0"/>
                <w:szCs w:val="22"/>
                <w:u w:val="none"/>
              </w:rPr>
              <w:t xml:space="preserve"> </w:t>
            </w:r>
            <w:r w:rsidRPr="00067706">
              <w:rPr>
                <w:rFonts w:cs="Arial"/>
                <w:bCs/>
                <w:i w:val="0"/>
                <w:iCs w:val="0"/>
                <w:szCs w:val="22"/>
                <w:u w:val="none"/>
              </w:rPr>
              <w:t>ATTEMA</w:t>
            </w:r>
            <w:r w:rsidR="00515700" w:rsidRPr="00067706">
              <w:rPr>
                <w:rFonts w:cs="Arial"/>
                <w:bCs/>
                <w:i w:val="0"/>
                <w:iCs w:val="0"/>
                <w:szCs w:val="22"/>
                <w:u w:val="none"/>
              </w:rPr>
              <w:t xml:space="preserve"> </w:t>
            </w:r>
            <w:r w:rsidRPr="00067706">
              <w:rPr>
                <w:rFonts w:cs="Arial"/>
                <w:bCs/>
                <w:i w:val="0"/>
                <w:iCs w:val="0"/>
                <w:szCs w:val="22"/>
                <w:u w:val="none"/>
              </w:rPr>
              <w:t>und</w:t>
            </w:r>
            <w:r w:rsidR="00515700" w:rsidRPr="00067706">
              <w:rPr>
                <w:rFonts w:cs="Arial"/>
                <w:bCs/>
                <w:i w:val="0"/>
                <w:iCs w:val="0"/>
                <w:szCs w:val="22"/>
                <w:u w:val="none"/>
              </w:rPr>
              <w:t xml:space="preserve"> </w:t>
            </w:r>
            <w:r w:rsidRPr="00067706">
              <w:rPr>
                <w:rFonts w:cs="Arial"/>
                <w:bCs/>
                <w:i w:val="0"/>
                <w:iCs w:val="0"/>
                <w:szCs w:val="22"/>
                <w:u w:val="none"/>
              </w:rPr>
              <w:t>HELIA.</w:t>
            </w:r>
          </w:p>
          <w:bookmarkEnd w:id="1"/>
          <w:p w14:paraId="4F963224" w14:textId="77777777" w:rsidR="00246919" w:rsidRPr="00067706" w:rsidRDefault="00246919" w:rsidP="00546127">
            <w:pPr>
              <w:pStyle w:val="Textkrper"/>
              <w:suppressAutoHyphens/>
              <w:spacing w:before="120" w:after="120" w:line="240" w:lineRule="auto"/>
              <w:rPr>
                <w:rFonts w:cs="Arial"/>
                <w:bCs/>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067706" w:rsidRPr="00067706" w14:paraId="7CABBED8" w14:textId="77777777" w:rsidTr="00871140">
              <w:tc>
                <w:tcPr>
                  <w:tcW w:w="3722" w:type="dxa"/>
                </w:tcPr>
                <w:p w14:paraId="32D00598" w14:textId="77777777" w:rsidR="00261828" w:rsidRPr="00067706" w:rsidRDefault="00261828" w:rsidP="00261828">
                  <w:pPr>
                    <w:spacing w:line="360" w:lineRule="auto"/>
                    <w:rPr>
                      <w:rFonts w:cs="Arial"/>
                      <w:bCs/>
                      <w:sz w:val="18"/>
                      <w:szCs w:val="18"/>
                    </w:rPr>
                  </w:pPr>
                  <w:r w:rsidRPr="00067706">
                    <w:rPr>
                      <w:rFonts w:cs="Arial"/>
                      <w:bCs/>
                      <w:sz w:val="18"/>
                      <w:szCs w:val="18"/>
                    </w:rPr>
                    <w:t xml:space="preserve">Weitere Informationen: </w:t>
                  </w:r>
                </w:p>
                <w:p w14:paraId="24FCE52A" w14:textId="77777777" w:rsidR="00871140" w:rsidRPr="00067706" w:rsidRDefault="00261828" w:rsidP="00261828">
                  <w:pPr>
                    <w:rPr>
                      <w:rFonts w:cs="Arial"/>
                      <w:bCs/>
                      <w:sz w:val="18"/>
                      <w:szCs w:val="18"/>
                    </w:rPr>
                  </w:pPr>
                  <w:r w:rsidRPr="00067706">
                    <w:rPr>
                      <w:rFonts w:cs="Arial"/>
                      <w:bCs/>
                      <w:sz w:val="18"/>
                      <w:szCs w:val="18"/>
                    </w:rPr>
                    <w:t>KAISER GmbH &amp; Co. KG</w:t>
                  </w:r>
                </w:p>
                <w:p w14:paraId="7FD85EEB" w14:textId="344DBA9D" w:rsidR="00871140" w:rsidRPr="00067706" w:rsidRDefault="00261828" w:rsidP="00261828">
                  <w:pPr>
                    <w:rPr>
                      <w:rFonts w:cs="Arial"/>
                      <w:bCs/>
                      <w:sz w:val="18"/>
                      <w:szCs w:val="18"/>
                    </w:rPr>
                  </w:pPr>
                  <w:r w:rsidRPr="00067706">
                    <w:rPr>
                      <w:rFonts w:cs="Arial"/>
                      <w:bCs/>
                      <w:sz w:val="18"/>
                      <w:szCs w:val="18"/>
                    </w:rPr>
                    <w:t>Ramsloh 4</w:t>
                  </w:r>
                </w:p>
                <w:p w14:paraId="299CB97C" w14:textId="77777777" w:rsidR="00515700" w:rsidRPr="00067706" w:rsidRDefault="00261828" w:rsidP="00261828">
                  <w:pPr>
                    <w:rPr>
                      <w:rFonts w:cs="Arial"/>
                      <w:bCs/>
                      <w:sz w:val="18"/>
                      <w:szCs w:val="18"/>
                    </w:rPr>
                  </w:pPr>
                  <w:r w:rsidRPr="00067706">
                    <w:rPr>
                      <w:rFonts w:cs="Arial"/>
                      <w:bCs/>
                      <w:sz w:val="18"/>
                      <w:szCs w:val="18"/>
                    </w:rPr>
                    <w:t>58579 Schalksmühle</w:t>
                  </w:r>
                  <w:r w:rsidRPr="00067706">
                    <w:rPr>
                      <w:rFonts w:cs="Arial"/>
                      <w:bCs/>
                      <w:sz w:val="18"/>
                      <w:szCs w:val="18"/>
                    </w:rPr>
                    <w:br/>
                  </w:r>
                </w:p>
                <w:p w14:paraId="4F1E69AB" w14:textId="39D4891C" w:rsidR="00515700" w:rsidRPr="00067706" w:rsidRDefault="00261828" w:rsidP="00261828">
                  <w:pPr>
                    <w:rPr>
                      <w:rFonts w:cs="Arial"/>
                      <w:bCs/>
                      <w:sz w:val="18"/>
                      <w:szCs w:val="18"/>
                    </w:rPr>
                  </w:pPr>
                  <w:r w:rsidRPr="00067706">
                    <w:rPr>
                      <w:rFonts w:cs="Arial"/>
                      <w:bCs/>
                      <w:sz w:val="18"/>
                      <w:szCs w:val="18"/>
                    </w:rPr>
                    <w:t>Tel.: +49(0)23 55 / 8 09-0</w:t>
                  </w:r>
                </w:p>
                <w:p w14:paraId="196E9CDB" w14:textId="5F801124" w:rsidR="00871140" w:rsidRPr="00067706" w:rsidRDefault="00261828" w:rsidP="00261828">
                  <w:pPr>
                    <w:rPr>
                      <w:rFonts w:cs="Arial"/>
                      <w:bCs/>
                      <w:sz w:val="18"/>
                      <w:szCs w:val="18"/>
                    </w:rPr>
                  </w:pPr>
                  <w:r w:rsidRPr="00067706">
                    <w:rPr>
                      <w:rFonts w:cs="Arial"/>
                      <w:bCs/>
                      <w:sz w:val="18"/>
                      <w:szCs w:val="18"/>
                    </w:rPr>
                    <w:t xml:space="preserve">E-Mail: </w:t>
                  </w:r>
                  <w:r w:rsidR="00363D8C" w:rsidRPr="00067706">
                    <w:rPr>
                      <w:rFonts w:cs="Arial"/>
                      <w:bCs/>
                      <w:sz w:val="18"/>
                      <w:szCs w:val="18"/>
                    </w:rPr>
                    <w:t>pr</w:t>
                  </w:r>
                  <w:r w:rsidRPr="00067706">
                    <w:rPr>
                      <w:rFonts w:cs="Arial"/>
                      <w:bCs/>
                      <w:sz w:val="18"/>
                      <w:szCs w:val="18"/>
                    </w:rPr>
                    <w:t>@kaiser-elektro.de</w:t>
                  </w:r>
                </w:p>
                <w:p w14:paraId="72AC94FC" w14:textId="09E46303" w:rsidR="00261828" w:rsidRPr="00067706" w:rsidRDefault="00261828" w:rsidP="00261828">
                  <w:pPr>
                    <w:rPr>
                      <w:rFonts w:cs="Arial"/>
                      <w:bCs/>
                      <w:sz w:val="18"/>
                      <w:szCs w:val="18"/>
                    </w:rPr>
                  </w:pPr>
                  <w:r w:rsidRPr="00067706">
                    <w:rPr>
                      <w:rFonts w:cs="Arial"/>
                      <w:bCs/>
                      <w:sz w:val="18"/>
                      <w:szCs w:val="18"/>
                    </w:rPr>
                    <w:t xml:space="preserve">Internet: </w:t>
                  </w:r>
                  <w:r w:rsidR="00FD3D84" w:rsidRPr="00067706">
                    <w:rPr>
                      <w:rFonts w:cs="Arial"/>
                      <w:bCs/>
                      <w:sz w:val="18"/>
                      <w:szCs w:val="18"/>
                    </w:rPr>
                    <w:t>www.kaiser-elektro.de</w:t>
                  </w:r>
                </w:p>
                <w:p w14:paraId="561F8C65" w14:textId="77777777" w:rsidR="00261828" w:rsidRPr="00067706" w:rsidRDefault="00261828" w:rsidP="00546127">
                  <w:pPr>
                    <w:spacing w:line="360" w:lineRule="auto"/>
                    <w:jc w:val="both"/>
                    <w:rPr>
                      <w:rFonts w:cs="Arial"/>
                      <w:bCs/>
                      <w:iCs/>
                      <w:szCs w:val="22"/>
                    </w:rPr>
                  </w:pPr>
                </w:p>
              </w:tc>
              <w:tc>
                <w:tcPr>
                  <w:tcW w:w="3429" w:type="dxa"/>
                </w:tcPr>
                <w:p w14:paraId="2794C30C" w14:textId="77777777" w:rsidR="00871140" w:rsidRPr="00067706" w:rsidRDefault="00871140" w:rsidP="00871140">
                  <w:pPr>
                    <w:spacing w:line="360" w:lineRule="auto"/>
                    <w:rPr>
                      <w:rFonts w:cs="Arial"/>
                      <w:bCs/>
                      <w:sz w:val="18"/>
                      <w:szCs w:val="18"/>
                    </w:rPr>
                  </w:pPr>
                </w:p>
                <w:p w14:paraId="1382B3FC" w14:textId="49461F12" w:rsidR="00261828" w:rsidRPr="00067706" w:rsidRDefault="00261828" w:rsidP="00261828">
                  <w:pPr>
                    <w:pStyle w:val="Textkrper"/>
                    <w:suppressAutoHyphens/>
                    <w:spacing w:line="240" w:lineRule="auto"/>
                    <w:rPr>
                      <w:rFonts w:cs="Arial"/>
                      <w:bCs/>
                      <w:i w:val="0"/>
                      <w:iCs w:val="0"/>
                      <w:sz w:val="18"/>
                      <w:szCs w:val="18"/>
                      <w:u w:val="none"/>
                    </w:rPr>
                  </w:pPr>
                  <w:r w:rsidRPr="00067706">
                    <w:rPr>
                      <w:rFonts w:cs="Arial"/>
                      <w:bCs/>
                      <w:i w:val="0"/>
                      <w:iCs w:val="0"/>
                      <w:sz w:val="18"/>
                      <w:szCs w:val="18"/>
                      <w:u w:val="none"/>
                    </w:rPr>
                    <w:t>gii die Presse-Agentur GmbH</w:t>
                  </w:r>
                </w:p>
                <w:p w14:paraId="7EF85A45" w14:textId="77777777" w:rsidR="00D63689" w:rsidRPr="00067706" w:rsidRDefault="00D63689" w:rsidP="00261828">
                  <w:pPr>
                    <w:pStyle w:val="Textkrper"/>
                    <w:suppressAutoHyphens/>
                    <w:spacing w:line="240" w:lineRule="auto"/>
                    <w:rPr>
                      <w:rFonts w:cs="Arial"/>
                      <w:bCs/>
                      <w:i w:val="0"/>
                      <w:iCs w:val="0"/>
                      <w:sz w:val="18"/>
                      <w:szCs w:val="18"/>
                      <w:u w:val="none"/>
                    </w:rPr>
                  </w:pPr>
                  <w:r w:rsidRPr="00067706">
                    <w:rPr>
                      <w:rFonts w:cs="Arial"/>
                      <w:bCs/>
                      <w:i w:val="0"/>
                      <w:iCs w:val="0"/>
                      <w:sz w:val="18"/>
                      <w:szCs w:val="18"/>
                      <w:u w:val="none"/>
                    </w:rPr>
                    <w:t>Christburger Str. 41</w:t>
                  </w:r>
                </w:p>
                <w:p w14:paraId="587ECA95" w14:textId="0ECD8F1F" w:rsidR="00261828" w:rsidRPr="00067706" w:rsidRDefault="00261828" w:rsidP="00261828">
                  <w:pPr>
                    <w:pStyle w:val="Textkrper"/>
                    <w:suppressAutoHyphens/>
                    <w:spacing w:line="240" w:lineRule="auto"/>
                    <w:rPr>
                      <w:rFonts w:cs="Arial"/>
                      <w:bCs/>
                      <w:i w:val="0"/>
                      <w:iCs w:val="0"/>
                      <w:sz w:val="18"/>
                      <w:szCs w:val="18"/>
                      <w:u w:val="none"/>
                    </w:rPr>
                  </w:pPr>
                  <w:r w:rsidRPr="00067706">
                    <w:rPr>
                      <w:rFonts w:cs="Arial"/>
                      <w:bCs/>
                      <w:i w:val="0"/>
                      <w:iCs w:val="0"/>
                      <w:sz w:val="18"/>
                      <w:szCs w:val="18"/>
                      <w:u w:val="none"/>
                    </w:rPr>
                    <w:t>10405 Berlin</w:t>
                  </w:r>
                </w:p>
                <w:p w14:paraId="0622FD91" w14:textId="77777777" w:rsidR="00515700" w:rsidRPr="00067706" w:rsidRDefault="00515700" w:rsidP="00261828">
                  <w:pPr>
                    <w:pStyle w:val="Textkrper"/>
                    <w:suppressAutoHyphens/>
                    <w:spacing w:line="240" w:lineRule="auto"/>
                    <w:rPr>
                      <w:rFonts w:cs="Arial"/>
                      <w:bCs/>
                      <w:i w:val="0"/>
                      <w:iCs w:val="0"/>
                      <w:sz w:val="18"/>
                      <w:szCs w:val="18"/>
                      <w:u w:val="none"/>
                    </w:rPr>
                  </w:pPr>
                </w:p>
                <w:p w14:paraId="132E8F4C" w14:textId="7C849A5E" w:rsidR="00261828" w:rsidRPr="00067706" w:rsidRDefault="00261828" w:rsidP="00261828">
                  <w:pPr>
                    <w:pStyle w:val="Textkrper"/>
                    <w:suppressAutoHyphens/>
                    <w:spacing w:line="240" w:lineRule="auto"/>
                    <w:rPr>
                      <w:rFonts w:cs="Arial"/>
                      <w:bCs/>
                      <w:i w:val="0"/>
                      <w:iCs w:val="0"/>
                      <w:sz w:val="18"/>
                      <w:szCs w:val="18"/>
                      <w:u w:val="none"/>
                    </w:rPr>
                  </w:pPr>
                  <w:r w:rsidRPr="00067706">
                    <w:rPr>
                      <w:rFonts w:cs="Arial"/>
                      <w:bCs/>
                      <w:i w:val="0"/>
                      <w:iCs w:val="0"/>
                      <w:sz w:val="18"/>
                      <w:szCs w:val="18"/>
                      <w:u w:val="none"/>
                    </w:rPr>
                    <w:t xml:space="preserve">Tel.: </w:t>
                  </w:r>
                  <w:r w:rsidR="00FD3D84" w:rsidRPr="00067706">
                    <w:rPr>
                      <w:rFonts w:cs="Arial"/>
                      <w:bCs/>
                      <w:i w:val="0"/>
                      <w:iCs w:val="0"/>
                      <w:sz w:val="18"/>
                      <w:szCs w:val="18"/>
                      <w:u w:val="none"/>
                    </w:rPr>
                    <w:t>+49(0)</w:t>
                  </w:r>
                  <w:r w:rsidRPr="00067706">
                    <w:rPr>
                      <w:rFonts w:cs="Arial"/>
                      <w:bCs/>
                      <w:i w:val="0"/>
                      <w:iCs w:val="0"/>
                      <w:sz w:val="18"/>
                      <w:szCs w:val="18"/>
                      <w:u w:val="none"/>
                    </w:rPr>
                    <w:t>30 / 53 89 65-0</w:t>
                  </w:r>
                </w:p>
                <w:p w14:paraId="273BF594" w14:textId="77777777" w:rsidR="00261828" w:rsidRPr="00067706" w:rsidRDefault="00261828" w:rsidP="00261828">
                  <w:pPr>
                    <w:pStyle w:val="Textkrper"/>
                    <w:suppressAutoHyphens/>
                    <w:spacing w:line="240" w:lineRule="auto"/>
                    <w:rPr>
                      <w:rFonts w:cs="Arial"/>
                      <w:bCs/>
                      <w:i w:val="0"/>
                      <w:iCs w:val="0"/>
                      <w:sz w:val="18"/>
                      <w:szCs w:val="18"/>
                      <w:u w:val="none"/>
                    </w:rPr>
                  </w:pPr>
                  <w:r w:rsidRPr="00067706">
                    <w:rPr>
                      <w:rFonts w:cs="Arial"/>
                      <w:bCs/>
                      <w:i w:val="0"/>
                      <w:iCs w:val="0"/>
                      <w:sz w:val="18"/>
                      <w:szCs w:val="18"/>
                      <w:u w:val="none"/>
                    </w:rPr>
                    <w:t>E-Mail: info@gii.de</w:t>
                  </w:r>
                </w:p>
                <w:p w14:paraId="1359F229" w14:textId="65B7A05A" w:rsidR="00261828" w:rsidRPr="00067706" w:rsidRDefault="00261828" w:rsidP="00261828">
                  <w:pPr>
                    <w:jc w:val="both"/>
                    <w:rPr>
                      <w:rFonts w:cs="Arial"/>
                      <w:bCs/>
                      <w:iCs/>
                      <w:szCs w:val="22"/>
                    </w:rPr>
                  </w:pPr>
                  <w:r w:rsidRPr="00067706">
                    <w:rPr>
                      <w:rFonts w:cs="Arial"/>
                      <w:bCs/>
                      <w:sz w:val="18"/>
                      <w:szCs w:val="18"/>
                    </w:rPr>
                    <w:t xml:space="preserve">Internet: </w:t>
                  </w:r>
                  <w:r w:rsidR="00FD3D84" w:rsidRPr="00067706">
                    <w:rPr>
                      <w:rFonts w:cs="Arial"/>
                      <w:bCs/>
                      <w:sz w:val="18"/>
                      <w:szCs w:val="18"/>
                    </w:rPr>
                    <w:t>www.gii.de</w:t>
                  </w:r>
                </w:p>
              </w:tc>
            </w:tr>
          </w:tbl>
          <w:p w14:paraId="72761F48" w14:textId="77777777" w:rsidR="00F65BF3" w:rsidRPr="00067706" w:rsidRDefault="00F65BF3" w:rsidP="00546127">
            <w:pPr>
              <w:suppressAutoHyphens/>
              <w:spacing w:before="120"/>
              <w:rPr>
                <w:rFonts w:cs="Arial"/>
                <w:bCs/>
                <w:sz w:val="18"/>
                <w:szCs w:val="18"/>
              </w:rPr>
            </w:pPr>
          </w:p>
        </w:tc>
      </w:tr>
    </w:tbl>
    <w:p w14:paraId="54EBD076" w14:textId="75A920DF" w:rsidR="00F65BF3" w:rsidRPr="00067706" w:rsidRDefault="00F65BF3" w:rsidP="00425C08">
      <w:pPr>
        <w:spacing w:line="360" w:lineRule="auto"/>
        <w:jc w:val="both"/>
        <w:rPr>
          <w:rFonts w:cs="Arial"/>
          <w:bCs/>
          <w:iCs/>
          <w:szCs w:val="22"/>
        </w:rPr>
      </w:pPr>
    </w:p>
    <w:p w14:paraId="745EFB54" w14:textId="7ADCAA24" w:rsidR="00F65BF3" w:rsidRPr="00067706" w:rsidRDefault="00F65BF3" w:rsidP="00425C08">
      <w:pPr>
        <w:spacing w:line="360" w:lineRule="auto"/>
        <w:jc w:val="both"/>
        <w:rPr>
          <w:rFonts w:cs="Arial"/>
          <w:bCs/>
          <w:iCs/>
          <w:szCs w:val="22"/>
        </w:rPr>
      </w:pPr>
    </w:p>
    <w:sectPr w:rsidR="00F65BF3" w:rsidRPr="00067706" w:rsidSect="001A6E55">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94467" w14:textId="77777777" w:rsidR="00C67C65" w:rsidRDefault="00C67C65">
      <w:r>
        <w:separator/>
      </w:r>
    </w:p>
    <w:p w14:paraId="7E221B60" w14:textId="77777777" w:rsidR="00C67C65" w:rsidRDefault="00C67C65"/>
  </w:endnote>
  <w:endnote w:type="continuationSeparator" w:id="0">
    <w:p w14:paraId="5F4E67BD" w14:textId="77777777" w:rsidR="00C67C65" w:rsidRDefault="00C67C65">
      <w:r>
        <w:continuationSeparator/>
      </w:r>
    </w:p>
    <w:p w14:paraId="5DEEAF7A" w14:textId="77777777" w:rsidR="00C67C65" w:rsidRDefault="00C67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5E5E5" w14:textId="77777777" w:rsidR="00C67C65" w:rsidRDefault="00C67C65">
      <w:r>
        <w:separator/>
      </w:r>
    </w:p>
    <w:p w14:paraId="0E3128C8" w14:textId="77777777" w:rsidR="00C67C65" w:rsidRDefault="00C67C65"/>
  </w:footnote>
  <w:footnote w:type="continuationSeparator" w:id="0">
    <w:p w14:paraId="195CC9F2" w14:textId="77777777" w:rsidR="00C67C65" w:rsidRDefault="00C67C65">
      <w:r>
        <w:continuationSeparator/>
      </w:r>
    </w:p>
    <w:p w14:paraId="17BBFD11" w14:textId="77777777" w:rsidR="00C67C65" w:rsidRDefault="00C67C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441FBC" w:rsidRDefault="00A57336">
                          <w:pPr>
                            <w:spacing w:line="240" w:lineRule="atLeast"/>
                            <w:rPr>
                              <w:sz w:val="18"/>
                              <w:szCs w:val="18"/>
                              <w:lang w:val="en-US"/>
                            </w:rPr>
                          </w:pPr>
                          <w:r w:rsidRPr="00441FBC">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441FBC" w:rsidRDefault="00A57336">
                    <w:pPr>
                      <w:spacing w:line="240" w:lineRule="atLeast"/>
                      <w:rPr>
                        <w:sz w:val="18"/>
                        <w:szCs w:val="18"/>
                        <w:lang w:val="en-US"/>
                      </w:rPr>
                    </w:pPr>
                    <w:r w:rsidRPr="00441FBC">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441FBC" w:rsidRDefault="00A57336">
                          <w:pPr>
                            <w:spacing w:line="240" w:lineRule="atLeast"/>
                            <w:rPr>
                              <w:sz w:val="18"/>
                              <w:szCs w:val="18"/>
                              <w:lang w:val="en-US"/>
                            </w:rPr>
                          </w:pPr>
                          <w:r w:rsidRPr="00441FBC">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441FBC" w:rsidRDefault="00A57336">
                    <w:pPr>
                      <w:spacing w:line="240" w:lineRule="atLeast"/>
                      <w:rPr>
                        <w:sz w:val="18"/>
                        <w:szCs w:val="18"/>
                        <w:lang w:val="en-US"/>
                      </w:rPr>
                    </w:pPr>
                    <w:r w:rsidRPr="00441FBC">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441FBC" w:rsidRDefault="00A57336">
                          <w:pPr>
                            <w:spacing w:line="240" w:lineRule="atLeast"/>
                            <w:rPr>
                              <w:sz w:val="18"/>
                              <w:szCs w:val="18"/>
                              <w:lang w:val="en-US"/>
                            </w:rPr>
                          </w:pPr>
                          <w:r w:rsidRPr="00441FBC">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441FBC" w:rsidRDefault="00A57336">
                    <w:pPr>
                      <w:spacing w:line="240" w:lineRule="atLeast"/>
                      <w:rPr>
                        <w:sz w:val="18"/>
                        <w:szCs w:val="18"/>
                        <w:lang w:val="en-US"/>
                      </w:rPr>
                    </w:pPr>
                    <w:r w:rsidRPr="00441FBC">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6E93CF5"/>
    <w:multiLevelType w:val="multilevel"/>
    <w:tmpl w:val="79CC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2"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4"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1"/>
  </w:num>
  <w:num w:numId="5" w16cid:durableId="979577985">
    <w:abstractNumId w:val="11"/>
  </w:num>
  <w:num w:numId="6" w16cid:durableId="1109541790">
    <w:abstractNumId w:val="20"/>
  </w:num>
  <w:num w:numId="7" w16cid:durableId="8227422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5"/>
  </w:num>
  <w:num w:numId="11" w16cid:durableId="1972176247">
    <w:abstractNumId w:val="3"/>
  </w:num>
  <w:num w:numId="12" w16cid:durableId="2104689065">
    <w:abstractNumId w:val="4"/>
  </w:num>
  <w:num w:numId="13" w16cid:durableId="1446730699">
    <w:abstractNumId w:val="23"/>
  </w:num>
  <w:num w:numId="14" w16cid:durableId="20649874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2"/>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4"/>
  </w:num>
  <w:num w:numId="38" w16cid:durableId="3203553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05F3C"/>
    <w:rsid w:val="000267F7"/>
    <w:rsid w:val="00032467"/>
    <w:rsid w:val="0003363D"/>
    <w:rsid w:val="0003637B"/>
    <w:rsid w:val="0006271C"/>
    <w:rsid w:val="000652B9"/>
    <w:rsid w:val="00067706"/>
    <w:rsid w:val="00067A9C"/>
    <w:rsid w:val="000757F3"/>
    <w:rsid w:val="0009136B"/>
    <w:rsid w:val="0009544A"/>
    <w:rsid w:val="00096C36"/>
    <w:rsid w:val="00096EFD"/>
    <w:rsid w:val="000A2E81"/>
    <w:rsid w:val="000C44CA"/>
    <w:rsid w:val="000D1D1D"/>
    <w:rsid w:val="000E188B"/>
    <w:rsid w:val="000E4BC1"/>
    <w:rsid w:val="000F5FBF"/>
    <w:rsid w:val="00101529"/>
    <w:rsid w:val="00116E2F"/>
    <w:rsid w:val="0012004C"/>
    <w:rsid w:val="001206E8"/>
    <w:rsid w:val="0012472C"/>
    <w:rsid w:val="001261AC"/>
    <w:rsid w:val="00130B6A"/>
    <w:rsid w:val="00144351"/>
    <w:rsid w:val="001616BD"/>
    <w:rsid w:val="00164487"/>
    <w:rsid w:val="00164D3F"/>
    <w:rsid w:val="00170BCC"/>
    <w:rsid w:val="00175753"/>
    <w:rsid w:val="00176B4A"/>
    <w:rsid w:val="00182581"/>
    <w:rsid w:val="001846F3"/>
    <w:rsid w:val="00195408"/>
    <w:rsid w:val="001A3394"/>
    <w:rsid w:val="001A6E55"/>
    <w:rsid w:val="001B0464"/>
    <w:rsid w:val="001B0779"/>
    <w:rsid w:val="001D46A7"/>
    <w:rsid w:val="001F2FC8"/>
    <w:rsid w:val="001F593E"/>
    <w:rsid w:val="00206388"/>
    <w:rsid w:val="00215A2A"/>
    <w:rsid w:val="00246919"/>
    <w:rsid w:val="00246E87"/>
    <w:rsid w:val="00252DC5"/>
    <w:rsid w:val="00261828"/>
    <w:rsid w:val="0029332E"/>
    <w:rsid w:val="00295D97"/>
    <w:rsid w:val="002A45B8"/>
    <w:rsid w:val="002A5786"/>
    <w:rsid w:val="002B78A1"/>
    <w:rsid w:val="002C7C90"/>
    <w:rsid w:val="002D510C"/>
    <w:rsid w:val="002D607B"/>
    <w:rsid w:val="002F1BAB"/>
    <w:rsid w:val="003021B9"/>
    <w:rsid w:val="00304FF1"/>
    <w:rsid w:val="00312B86"/>
    <w:rsid w:val="00315897"/>
    <w:rsid w:val="00333151"/>
    <w:rsid w:val="00347C56"/>
    <w:rsid w:val="0036055A"/>
    <w:rsid w:val="00363419"/>
    <w:rsid w:val="00363D8C"/>
    <w:rsid w:val="0037196B"/>
    <w:rsid w:val="003720CD"/>
    <w:rsid w:val="003805F0"/>
    <w:rsid w:val="00385792"/>
    <w:rsid w:val="003959CB"/>
    <w:rsid w:val="00396D11"/>
    <w:rsid w:val="003A3264"/>
    <w:rsid w:val="003A6210"/>
    <w:rsid w:val="003B52B3"/>
    <w:rsid w:val="003B62E1"/>
    <w:rsid w:val="003D451B"/>
    <w:rsid w:val="003D7677"/>
    <w:rsid w:val="003E0E71"/>
    <w:rsid w:val="003E11F5"/>
    <w:rsid w:val="003E43EF"/>
    <w:rsid w:val="003E69D0"/>
    <w:rsid w:val="004037EB"/>
    <w:rsid w:val="004131ED"/>
    <w:rsid w:val="00417197"/>
    <w:rsid w:val="004227DC"/>
    <w:rsid w:val="00425C08"/>
    <w:rsid w:val="004315F8"/>
    <w:rsid w:val="00435402"/>
    <w:rsid w:val="00441FBC"/>
    <w:rsid w:val="004507F9"/>
    <w:rsid w:val="00463EBF"/>
    <w:rsid w:val="00466E35"/>
    <w:rsid w:val="00472DB0"/>
    <w:rsid w:val="004938F9"/>
    <w:rsid w:val="004962D4"/>
    <w:rsid w:val="0049687F"/>
    <w:rsid w:val="004A0353"/>
    <w:rsid w:val="004A3A40"/>
    <w:rsid w:val="004A67E3"/>
    <w:rsid w:val="004B46A3"/>
    <w:rsid w:val="004C63A1"/>
    <w:rsid w:val="004D7E0F"/>
    <w:rsid w:val="00515700"/>
    <w:rsid w:val="00517E19"/>
    <w:rsid w:val="00556BF1"/>
    <w:rsid w:val="00565387"/>
    <w:rsid w:val="00572024"/>
    <w:rsid w:val="00582E37"/>
    <w:rsid w:val="005A07CA"/>
    <w:rsid w:val="005A278D"/>
    <w:rsid w:val="005B153E"/>
    <w:rsid w:val="005D0AF0"/>
    <w:rsid w:val="005E3321"/>
    <w:rsid w:val="005E36A5"/>
    <w:rsid w:val="005E79A5"/>
    <w:rsid w:val="00600B0D"/>
    <w:rsid w:val="00603A1D"/>
    <w:rsid w:val="00606C01"/>
    <w:rsid w:val="00610E09"/>
    <w:rsid w:val="00610FD4"/>
    <w:rsid w:val="006145E7"/>
    <w:rsid w:val="0062141B"/>
    <w:rsid w:val="0062784D"/>
    <w:rsid w:val="00636060"/>
    <w:rsid w:val="00644D1B"/>
    <w:rsid w:val="00651B47"/>
    <w:rsid w:val="00667B73"/>
    <w:rsid w:val="006774F8"/>
    <w:rsid w:val="00684402"/>
    <w:rsid w:val="00684BA5"/>
    <w:rsid w:val="00685737"/>
    <w:rsid w:val="006878F4"/>
    <w:rsid w:val="006A4B2B"/>
    <w:rsid w:val="006A7E0C"/>
    <w:rsid w:val="006B05D4"/>
    <w:rsid w:val="006D108A"/>
    <w:rsid w:val="006F57F1"/>
    <w:rsid w:val="00700C88"/>
    <w:rsid w:val="00710028"/>
    <w:rsid w:val="00710F14"/>
    <w:rsid w:val="00713038"/>
    <w:rsid w:val="00723334"/>
    <w:rsid w:val="007506B4"/>
    <w:rsid w:val="007508E9"/>
    <w:rsid w:val="00752E02"/>
    <w:rsid w:val="007651F5"/>
    <w:rsid w:val="007669BB"/>
    <w:rsid w:val="00790C2C"/>
    <w:rsid w:val="007A1A7E"/>
    <w:rsid w:val="007C06FA"/>
    <w:rsid w:val="007C5ADB"/>
    <w:rsid w:val="007D3E07"/>
    <w:rsid w:val="007E6A25"/>
    <w:rsid w:val="007F474A"/>
    <w:rsid w:val="00811015"/>
    <w:rsid w:val="0083034E"/>
    <w:rsid w:val="00837F77"/>
    <w:rsid w:val="008477B7"/>
    <w:rsid w:val="0085069F"/>
    <w:rsid w:val="00871140"/>
    <w:rsid w:val="008762FA"/>
    <w:rsid w:val="00887CD3"/>
    <w:rsid w:val="008C0B3F"/>
    <w:rsid w:val="008C4AB4"/>
    <w:rsid w:val="008D110D"/>
    <w:rsid w:val="008D2DC2"/>
    <w:rsid w:val="008E3DA2"/>
    <w:rsid w:val="008E7E2B"/>
    <w:rsid w:val="0090465F"/>
    <w:rsid w:val="00914F57"/>
    <w:rsid w:val="00944F0D"/>
    <w:rsid w:val="00985E4C"/>
    <w:rsid w:val="00986596"/>
    <w:rsid w:val="009905D8"/>
    <w:rsid w:val="00991A70"/>
    <w:rsid w:val="0099444E"/>
    <w:rsid w:val="009A76E0"/>
    <w:rsid w:val="009B448B"/>
    <w:rsid w:val="009B6CBC"/>
    <w:rsid w:val="009C273C"/>
    <w:rsid w:val="009C36CA"/>
    <w:rsid w:val="00A10016"/>
    <w:rsid w:val="00A2148F"/>
    <w:rsid w:val="00A31ADB"/>
    <w:rsid w:val="00A352FF"/>
    <w:rsid w:val="00A3646A"/>
    <w:rsid w:val="00A36668"/>
    <w:rsid w:val="00A42B6A"/>
    <w:rsid w:val="00A52C91"/>
    <w:rsid w:val="00A54F22"/>
    <w:rsid w:val="00A57336"/>
    <w:rsid w:val="00A61C42"/>
    <w:rsid w:val="00A77908"/>
    <w:rsid w:val="00A82FA2"/>
    <w:rsid w:val="00AA0EFA"/>
    <w:rsid w:val="00AB1CCD"/>
    <w:rsid w:val="00AB6B81"/>
    <w:rsid w:val="00AE361E"/>
    <w:rsid w:val="00B020F1"/>
    <w:rsid w:val="00B053DE"/>
    <w:rsid w:val="00B06AC8"/>
    <w:rsid w:val="00B223AD"/>
    <w:rsid w:val="00B34C41"/>
    <w:rsid w:val="00B417DA"/>
    <w:rsid w:val="00B46235"/>
    <w:rsid w:val="00B550FB"/>
    <w:rsid w:val="00B618BE"/>
    <w:rsid w:val="00B62954"/>
    <w:rsid w:val="00B6345C"/>
    <w:rsid w:val="00B67649"/>
    <w:rsid w:val="00B77287"/>
    <w:rsid w:val="00B82F74"/>
    <w:rsid w:val="00B90BA5"/>
    <w:rsid w:val="00B9607F"/>
    <w:rsid w:val="00B966EE"/>
    <w:rsid w:val="00BB0113"/>
    <w:rsid w:val="00BC4586"/>
    <w:rsid w:val="00BD65B0"/>
    <w:rsid w:val="00BD7B24"/>
    <w:rsid w:val="00BE5BFA"/>
    <w:rsid w:val="00C03EF6"/>
    <w:rsid w:val="00C05A87"/>
    <w:rsid w:val="00C10676"/>
    <w:rsid w:val="00C132CC"/>
    <w:rsid w:val="00C162B8"/>
    <w:rsid w:val="00C246E9"/>
    <w:rsid w:val="00C263EE"/>
    <w:rsid w:val="00C27DA8"/>
    <w:rsid w:val="00C305EA"/>
    <w:rsid w:val="00C32E7A"/>
    <w:rsid w:val="00C37574"/>
    <w:rsid w:val="00C40D65"/>
    <w:rsid w:val="00C42B4A"/>
    <w:rsid w:val="00C52AB4"/>
    <w:rsid w:val="00C579A8"/>
    <w:rsid w:val="00C6465B"/>
    <w:rsid w:val="00C67C65"/>
    <w:rsid w:val="00C757C5"/>
    <w:rsid w:val="00C80310"/>
    <w:rsid w:val="00C951AE"/>
    <w:rsid w:val="00C97695"/>
    <w:rsid w:val="00CC56F4"/>
    <w:rsid w:val="00CC6354"/>
    <w:rsid w:val="00CE01AB"/>
    <w:rsid w:val="00CF65C5"/>
    <w:rsid w:val="00D04D89"/>
    <w:rsid w:val="00D06574"/>
    <w:rsid w:val="00D166FA"/>
    <w:rsid w:val="00D35632"/>
    <w:rsid w:val="00D4369B"/>
    <w:rsid w:val="00D62DED"/>
    <w:rsid w:val="00D63689"/>
    <w:rsid w:val="00D73A9A"/>
    <w:rsid w:val="00D74255"/>
    <w:rsid w:val="00D75CD4"/>
    <w:rsid w:val="00D80483"/>
    <w:rsid w:val="00D8098B"/>
    <w:rsid w:val="00DA0C4C"/>
    <w:rsid w:val="00DB5AFE"/>
    <w:rsid w:val="00DC7787"/>
    <w:rsid w:val="00DD4BB3"/>
    <w:rsid w:val="00DE2729"/>
    <w:rsid w:val="00DE7562"/>
    <w:rsid w:val="00DF20D0"/>
    <w:rsid w:val="00DF79F3"/>
    <w:rsid w:val="00E05071"/>
    <w:rsid w:val="00E06FC2"/>
    <w:rsid w:val="00E13014"/>
    <w:rsid w:val="00E14354"/>
    <w:rsid w:val="00E23A0B"/>
    <w:rsid w:val="00E36E34"/>
    <w:rsid w:val="00E571C3"/>
    <w:rsid w:val="00E67455"/>
    <w:rsid w:val="00E829F5"/>
    <w:rsid w:val="00E83C3A"/>
    <w:rsid w:val="00E97833"/>
    <w:rsid w:val="00EA084A"/>
    <w:rsid w:val="00EA217B"/>
    <w:rsid w:val="00EA701F"/>
    <w:rsid w:val="00EC4DC7"/>
    <w:rsid w:val="00F03A89"/>
    <w:rsid w:val="00F103C8"/>
    <w:rsid w:val="00F12C30"/>
    <w:rsid w:val="00F2279A"/>
    <w:rsid w:val="00F234E3"/>
    <w:rsid w:val="00F25445"/>
    <w:rsid w:val="00F27D27"/>
    <w:rsid w:val="00F34BB1"/>
    <w:rsid w:val="00F36E66"/>
    <w:rsid w:val="00F440DA"/>
    <w:rsid w:val="00F65BF3"/>
    <w:rsid w:val="00F668C1"/>
    <w:rsid w:val="00F72FFC"/>
    <w:rsid w:val="00F83C9E"/>
    <w:rsid w:val="00F9065C"/>
    <w:rsid w:val="00F92784"/>
    <w:rsid w:val="00FA4A9D"/>
    <w:rsid w:val="00FA5CFD"/>
    <w:rsid w:val="00FD3D84"/>
    <w:rsid w:val="00FE149A"/>
    <w:rsid w:val="00FE2F7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67E3"/>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03106">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89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716</Words>
  <Characters>4516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Rüdiger Eikmeier</cp:lastModifiedBy>
  <cp:revision>4</cp:revision>
  <cp:lastPrinted>2026-04-16T07:06:00Z</cp:lastPrinted>
  <dcterms:created xsi:type="dcterms:W3CDTF">2026-05-04T11:01:00Z</dcterms:created>
  <dcterms:modified xsi:type="dcterms:W3CDTF">2026-05-04T11:55:00Z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