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3A1F7F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A41A595" w14:textId="4C5F82C3" w:rsidR="009B6CBC" w:rsidRPr="003A1F7F" w:rsidRDefault="009B6CBC" w:rsidP="00B82F74">
      <w:pPr>
        <w:pStyle w:val="Headline"/>
        <w:rPr>
          <w:rFonts w:ascii="Arial" w:hAnsi="Arial" w:cs="Arial"/>
          <w:sz w:val="22"/>
          <w:szCs w:val="22"/>
        </w:rPr>
      </w:pPr>
    </w:p>
    <w:p w14:paraId="0F383B69" w14:textId="5D32E843" w:rsidR="008E3DA2" w:rsidRPr="001A6F7B" w:rsidRDefault="001A6F7B" w:rsidP="008E3DA2">
      <w:pPr>
        <w:pStyle w:val="Headline"/>
        <w:rPr>
          <w:rFonts w:ascii="Arial" w:hAnsi="Arial" w:cs="Arial"/>
          <w:sz w:val="22"/>
          <w:szCs w:val="22"/>
          <w:u w:val="single"/>
        </w:rPr>
      </w:pPr>
      <w:bookmarkStart w:id="0" w:name="_Hlk109901321"/>
      <w:r w:rsidRPr="001A6F7B">
        <w:rPr>
          <w:rFonts w:ascii="Arial" w:hAnsi="Arial" w:cs="Arial"/>
          <w:sz w:val="22"/>
          <w:szCs w:val="22"/>
          <w:u w:val="single"/>
        </w:rPr>
        <w:t>KAISER-Lösungen für Installation in bestehenden WDVS</w:t>
      </w:r>
    </w:p>
    <w:p w14:paraId="36AFC204" w14:textId="648EE2B1" w:rsidR="001A6F7B" w:rsidRPr="003A1F7F" w:rsidRDefault="00247B1A" w:rsidP="00247B1A">
      <w:pPr>
        <w:pStyle w:val="Headline"/>
        <w:spacing w:line="27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Nachträgliche Installation ohne Dämmverluste</w:t>
      </w:r>
    </w:p>
    <w:p w14:paraId="7B4BDC38" w14:textId="2DA36088" w:rsidR="008E3DA2" w:rsidRDefault="008E3DA2" w:rsidP="008E3DA2">
      <w:pPr>
        <w:spacing w:line="360" w:lineRule="auto"/>
        <w:jc w:val="both"/>
        <w:rPr>
          <w:iCs/>
        </w:rPr>
      </w:pPr>
    </w:p>
    <w:p w14:paraId="0A03589C" w14:textId="4ABB4E39" w:rsidR="00A10FBB" w:rsidRPr="00A10FBB" w:rsidRDefault="00247B1A" w:rsidP="008E3DA2">
      <w:pPr>
        <w:spacing w:line="360" w:lineRule="auto"/>
        <w:jc w:val="both"/>
        <w:rPr>
          <w:rFonts w:cs="Arial"/>
          <w:color w:val="000000"/>
          <w:szCs w:val="22"/>
        </w:rPr>
      </w:pPr>
      <w:r w:rsidRPr="00057AB2">
        <w:rPr>
          <w:rFonts w:cs="Arial"/>
        </w:rPr>
        <w:t>In der Baupraxis werden häufig Leitungen zum Anschluss geplanter Geräte aus der Außenwand geführt, ohne weitere Vorkehrungen für eine Befestigung an der Außendämmung zu treffen.</w:t>
      </w:r>
      <w:r w:rsidR="0004755F">
        <w:rPr>
          <w:rFonts w:cs="Arial"/>
        </w:rPr>
        <w:t xml:space="preserve"> </w:t>
      </w:r>
      <w:r>
        <w:t xml:space="preserve">Mit dem Mini-Geräteträger und der </w:t>
      </w:r>
      <w:r w:rsidRPr="003E521C">
        <w:rPr>
          <w:rFonts w:cs="Arial"/>
          <w:color w:val="000000"/>
          <w:szCs w:val="22"/>
        </w:rPr>
        <w:t>Geräte-Verbindungsdose</w:t>
      </w:r>
      <w:r>
        <w:rPr>
          <w:rStyle w:val="apple-converted-space"/>
          <w:rFonts w:cs="Arial"/>
          <w:color w:val="000000"/>
          <w:szCs w:val="22"/>
        </w:rPr>
        <w:t xml:space="preserve"> </w:t>
      </w:r>
      <w:r w:rsidRPr="003E521C">
        <w:rPr>
          <w:rStyle w:val="Fett"/>
          <w:rFonts w:cs="Arial"/>
          <w:b w:val="0"/>
          <w:bCs w:val="0"/>
          <w:color w:val="000000"/>
          <w:szCs w:val="22"/>
        </w:rPr>
        <w:t>ECON</w:t>
      </w:r>
      <w:r w:rsidRPr="003E521C">
        <w:rPr>
          <w:rStyle w:val="Fett"/>
          <w:rFonts w:cs="Arial"/>
          <w:b w:val="0"/>
          <w:bCs w:val="0"/>
          <w:color w:val="000000"/>
          <w:szCs w:val="22"/>
          <w:vertAlign w:val="superscript"/>
        </w:rPr>
        <w:t xml:space="preserve"> </w:t>
      </w:r>
      <w:r w:rsidRPr="003E521C">
        <w:rPr>
          <w:rStyle w:val="Fett"/>
          <w:rFonts w:cs="Arial"/>
          <w:b w:val="0"/>
          <w:bCs w:val="0"/>
          <w:color w:val="000000"/>
          <w:szCs w:val="22"/>
        </w:rPr>
        <w:t>Styro55</w:t>
      </w:r>
      <w:r>
        <w:rPr>
          <w:rStyle w:val="Fett"/>
          <w:rFonts w:cs="Arial"/>
          <w:b w:val="0"/>
          <w:bCs w:val="0"/>
          <w:color w:val="000000"/>
          <w:szCs w:val="22"/>
        </w:rPr>
        <w:t xml:space="preserve"> bietet KAISER </w:t>
      </w:r>
      <w:r>
        <w:rPr>
          <w:rFonts w:cs="Arial"/>
          <w:color w:val="000000"/>
          <w:szCs w:val="22"/>
        </w:rPr>
        <w:t>funktionale, montagefreundliche</w:t>
      </w:r>
      <w:r w:rsidRPr="003E521C">
        <w:rPr>
          <w:rFonts w:cs="Arial"/>
          <w:color w:val="000000"/>
          <w:szCs w:val="22"/>
        </w:rPr>
        <w:t xml:space="preserve"> Lösung</w:t>
      </w:r>
      <w:r>
        <w:rPr>
          <w:rFonts w:cs="Arial"/>
          <w:color w:val="000000"/>
          <w:szCs w:val="22"/>
        </w:rPr>
        <w:t>en</w:t>
      </w:r>
      <w:r w:rsidR="00A10FBB">
        <w:rPr>
          <w:rFonts w:cs="Arial"/>
          <w:color w:val="000000"/>
          <w:szCs w:val="22"/>
        </w:rPr>
        <w:t xml:space="preserve">, die alle bauphysikalischen und praktischen Anforderungen </w:t>
      </w:r>
      <w:r>
        <w:rPr>
          <w:rFonts w:cs="Arial"/>
          <w:color w:val="000000"/>
          <w:szCs w:val="22"/>
        </w:rPr>
        <w:t xml:space="preserve">für </w:t>
      </w:r>
      <w:r w:rsidR="00A10FBB">
        <w:rPr>
          <w:rFonts w:cs="Arial"/>
          <w:color w:val="000000"/>
          <w:szCs w:val="22"/>
        </w:rPr>
        <w:t>eine wärmebrückenfreie Elektroinstallation in bestehende</w:t>
      </w:r>
      <w:r w:rsidR="000C0DD6">
        <w:rPr>
          <w:rFonts w:cs="Arial"/>
          <w:color w:val="000000"/>
          <w:szCs w:val="22"/>
        </w:rPr>
        <w:t>n</w:t>
      </w:r>
      <w:r w:rsidR="00A10FBB">
        <w:rPr>
          <w:rFonts w:cs="Arial"/>
          <w:color w:val="000000"/>
          <w:szCs w:val="22"/>
        </w:rPr>
        <w:t xml:space="preserve"> Wärmedämmverbundsysteme</w:t>
      </w:r>
      <w:r w:rsidR="000C0DD6">
        <w:rPr>
          <w:rFonts w:cs="Arial"/>
          <w:color w:val="000000"/>
          <w:szCs w:val="22"/>
        </w:rPr>
        <w:t>n</w:t>
      </w:r>
      <w:r w:rsidR="00A10FBB">
        <w:rPr>
          <w:rFonts w:cs="Arial"/>
          <w:color w:val="000000"/>
          <w:szCs w:val="22"/>
        </w:rPr>
        <w:t xml:space="preserve"> (WDVS) erfüllen. </w:t>
      </w:r>
    </w:p>
    <w:p w14:paraId="604C284C" w14:textId="148D0BA0" w:rsidR="001A6F7B" w:rsidRDefault="00A10FBB" w:rsidP="008E3DA2">
      <w:pPr>
        <w:spacing w:line="360" w:lineRule="auto"/>
        <w:jc w:val="both"/>
        <w:rPr>
          <w:iCs/>
        </w:rPr>
      </w:pPr>
      <w:r>
        <w:rPr>
          <w:iCs/>
        </w:rPr>
        <w:t>Der</w:t>
      </w:r>
      <w:r w:rsidRPr="00A10FBB">
        <w:rPr>
          <w:iCs/>
        </w:rPr>
        <w:t xml:space="preserve"> Mini-Geräteträger </w:t>
      </w:r>
      <w:r w:rsidR="0004755F">
        <w:rPr>
          <w:iCs/>
        </w:rPr>
        <w:t xml:space="preserve">bewirkt die </w:t>
      </w:r>
      <w:r w:rsidRPr="00A10FBB">
        <w:rPr>
          <w:iCs/>
        </w:rPr>
        <w:t>sichere</w:t>
      </w:r>
      <w:r w:rsidR="0004755F">
        <w:rPr>
          <w:iCs/>
        </w:rPr>
        <w:t>,</w:t>
      </w:r>
      <w:r w:rsidRPr="00A10FBB">
        <w:rPr>
          <w:iCs/>
        </w:rPr>
        <w:t xml:space="preserve"> wandbündige Befestigung von Geräten wie Leuchten, Kameras, Bewegungsmeldern, Briefkästen und vielen anderen Systemen</w:t>
      </w:r>
      <w:r>
        <w:rPr>
          <w:iCs/>
        </w:rPr>
        <w:t xml:space="preserve"> in</w:t>
      </w:r>
      <w:r w:rsidRPr="00A10FBB">
        <w:rPr>
          <w:iCs/>
        </w:rPr>
        <w:t xml:space="preserve"> bereits fertiggestellten WDVS</w:t>
      </w:r>
      <w:r>
        <w:rPr>
          <w:iCs/>
        </w:rPr>
        <w:t>.</w:t>
      </w:r>
      <w:r w:rsidRPr="00A10FBB">
        <w:rPr>
          <w:iCs/>
        </w:rPr>
        <w:t xml:space="preserve"> </w:t>
      </w:r>
      <w:r>
        <w:rPr>
          <w:iCs/>
        </w:rPr>
        <w:t xml:space="preserve">Das </w:t>
      </w:r>
      <w:r w:rsidR="00366139">
        <w:rPr>
          <w:iCs/>
        </w:rPr>
        <w:t xml:space="preserve">zweiteilige </w:t>
      </w:r>
      <w:r w:rsidR="000C0DD6">
        <w:rPr>
          <w:iCs/>
        </w:rPr>
        <w:t>Befestigungs</w:t>
      </w:r>
      <w:r>
        <w:rPr>
          <w:iCs/>
        </w:rPr>
        <w:t xml:space="preserve">system </w:t>
      </w:r>
      <w:r w:rsidRPr="00A10FBB">
        <w:rPr>
          <w:iCs/>
        </w:rPr>
        <w:t>wird mit wenigen Handgriffen fest im Wärmedämmverbundsystem verankert. E</w:t>
      </w:r>
      <w:r w:rsidR="00366139">
        <w:rPr>
          <w:iCs/>
        </w:rPr>
        <w:t>s</w:t>
      </w:r>
      <w:r w:rsidRPr="00A10FBB">
        <w:rPr>
          <w:iCs/>
        </w:rPr>
        <w:t xml:space="preserve"> eignet sich für mitteldichte Holzfaser-Dämmplatten, Mineralschaumplatten, Schaumglas und Dämmstoffe aus expandiertem Polystyrol.</w:t>
      </w:r>
      <w:r w:rsidR="00366139">
        <w:rPr>
          <w:iCs/>
        </w:rPr>
        <w:t xml:space="preserve"> </w:t>
      </w:r>
      <w:r w:rsidR="00E42ABC">
        <w:rPr>
          <w:iCs/>
        </w:rPr>
        <w:t xml:space="preserve">Zur Montage wird das WDVS per </w:t>
      </w:r>
      <w:r w:rsidR="00366139" w:rsidRPr="00366139">
        <w:rPr>
          <w:iCs/>
        </w:rPr>
        <w:t>Hartmetall-Fräser (Ø 20 mm)</w:t>
      </w:r>
      <w:r w:rsidR="00E42ABC">
        <w:rPr>
          <w:iCs/>
        </w:rPr>
        <w:t xml:space="preserve"> </w:t>
      </w:r>
      <w:r w:rsidR="00366139" w:rsidRPr="00366139">
        <w:rPr>
          <w:iCs/>
        </w:rPr>
        <w:t xml:space="preserve">präzise und passgenau </w:t>
      </w:r>
      <w:r w:rsidR="00E42ABC">
        <w:rPr>
          <w:iCs/>
        </w:rPr>
        <w:t>geöffnet, dann d</w:t>
      </w:r>
      <w:r w:rsidR="00366139" w:rsidRPr="00366139">
        <w:rPr>
          <w:iCs/>
        </w:rPr>
        <w:t xml:space="preserve">ie Ankerhülse des Mini-Geräteträgers eingeschlagen und der Befestigungskern eingedrückt. Die Schwenkschneiden verankern sich im Dämmmaterial und </w:t>
      </w:r>
      <w:r w:rsidR="00A463D3">
        <w:rPr>
          <w:iCs/>
        </w:rPr>
        <w:t xml:space="preserve">fixieren den </w:t>
      </w:r>
      <w:r w:rsidR="00366139" w:rsidRPr="00366139">
        <w:rPr>
          <w:iCs/>
        </w:rPr>
        <w:t xml:space="preserve">Mini-Geräteträger. Eine universelle Anschraubfläche </w:t>
      </w:r>
      <w:r w:rsidR="00A463D3" w:rsidRPr="00366139">
        <w:rPr>
          <w:iCs/>
        </w:rPr>
        <w:t xml:space="preserve">Ø </w:t>
      </w:r>
      <w:r w:rsidR="00366139" w:rsidRPr="00366139">
        <w:rPr>
          <w:iCs/>
        </w:rPr>
        <w:t>20 mm dient der Aufnahme selbstformender Schrauben, mit denen die Geräte exakt ausgerichtet werden können</w:t>
      </w:r>
      <w:r w:rsidR="00E42ABC">
        <w:rPr>
          <w:iCs/>
        </w:rPr>
        <w:t xml:space="preserve">. </w:t>
      </w:r>
    </w:p>
    <w:p w14:paraId="3E41456B" w14:textId="07673D8E" w:rsidR="001A6F7B" w:rsidRDefault="00E42ABC" w:rsidP="008E3DA2">
      <w:pPr>
        <w:spacing w:line="360" w:lineRule="auto"/>
        <w:jc w:val="both"/>
        <w:rPr>
          <w:iCs/>
        </w:rPr>
      </w:pPr>
      <w:r>
        <w:rPr>
          <w:iCs/>
        </w:rPr>
        <w:t xml:space="preserve">Für </w:t>
      </w:r>
      <w:r w:rsidRPr="00E42ABC">
        <w:rPr>
          <w:iCs/>
        </w:rPr>
        <w:t xml:space="preserve">die nachträgliche Montage elektrotechnischer Komponenten wie Steckdosen oder Leuchtenanschlüsse </w:t>
      </w:r>
      <w:r w:rsidR="00801826">
        <w:rPr>
          <w:iCs/>
        </w:rPr>
        <w:t xml:space="preserve">in WDVS gemäß </w:t>
      </w:r>
      <w:r w:rsidR="00801826" w:rsidRPr="00801826">
        <w:rPr>
          <w:iCs/>
        </w:rPr>
        <w:t xml:space="preserve">DIN 18015-5 </w:t>
      </w:r>
      <w:r>
        <w:rPr>
          <w:iCs/>
        </w:rPr>
        <w:t xml:space="preserve">hat KAISER die </w:t>
      </w:r>
      <w:r w:rsidRPr="00E42ABC">
        <w:rPr>
          <w:iCs/>
        </w:rPr>
        <w:t xml:space="preserve">Geräte-Verbindungsdose ECON Styro55 </w:t>
      </w:r>
      <w:r>
        <w:rPr>
          <w:iCs/>
        </w:rPr>
        <w:t xml:space="preserve">entwickelt. </w:t>
      </w:r>
      <w:r w:rsidRPr="00E42ABC">
        <w:rPr>
          <w:iCs/>
        </w:rPr>
        <w:t xml:space="preserve">Herzstück der Konstruktion ist eine dauerelastische </w:t>
      </w:r>
      <w:r w:rsidRPr="00E42ABC">
        <w:rPr>
          <w:iCs/>
        </w:rPr>
        <w:lastRenderedPageBreak/>
        <w:t>Dichtungsmembran zur luftdichten Leitungsdurchführung für den Geräteanschluss</w:t>
      </w:r>
      <w:r w:rsidR="0004755F">
        <w:rPr>
          <w:iCs/>
        </w:rPr>
        <w:t xml:space="preserve">, die </w:t>
      </w:r>
      <w:r w:rsidRPr="00E42ABC">
        <w:rPr>
          <w:iCs/>
        </w:rPr>
        <w:t>zugleich unerwünschte Konvektionsströmungen verhindert</w:t>
      </w:r>
      <w:r w:rsidR="0004755F">
        <w:rPr>
          <w:iCs/>
        </w:rPr>
        <w:t>.</w:t>
      </w:r>
      <w:r w:rsidRPr="00E42ABC">
        <w:rPr>
          <w:iCs/>
        </w:rPr>
        <w:t xml:space="preserve"> </w:t>
      </w:r>
      <w:r w:rsidR="00A463D3">
        <w:rPr>
          <w:iCs/>
        </w:rPr>
        <w:t xml:space="preserve">Die </w:t>
      </w:r>
      <w:r w:rsidRPr="00E42ABC">
        <w:rPr>
          <w:iCs/>
        </w:rPr>
        <w:t xml:space="preserve">Montage </w:t>
      </w:r>
      <w:r w:rsidR="00A463D3">
        <w:rPr>
          <w:iCs/>
        </w:rPr>
        <w:t xml:space="preserve">erfolgt mit einem </w:t>
      </w:r>
      <w:r w:rsidRPr="00E42ABC">
        <w:rPr>
          <w:iCs/>
        </w:rPr>
        <w:t>als Systemzubehör erhältliche</w:t>
      </w:r>
      <w:r w:rsidR="00A463D3">
        <w:rPr>
          <w:iCs/>
        </w:rPr>
        <w:t>n</w:t>
      </w:r>
      <w:r w:rsidRPr="00E42ABC">
        <w:rPr>
          <w:iCs/>
        </w:rPr>
        <w:t xml:space="preserve"> Hartmetall-Fräser, der passgenaue Öffnungen in der Dämmung erstellt</w:t>
      </w:r>
      <w:r w:rsidR="00A463D3">
        <w:rPr>
          <w:iCs/>
        </w:rPr>
        <w:t>. Anschließend wir</w:t>
      </w:r>
      <w:r w:rsidR="000C0DD6">
        <w:rPr>
          <w:iCs/>
        </w:rPr>
        <w:t>d</w:t>
      </w:r>
      <w:r w:rsidR="00A463D3">
        <w:rPr>
          <w:iCs/>
        </w:rPr>
        <w:t xml:space="preserve"> die </w:t>
      </w:r>
      <w:r w:rsidRPr="00E42ABC">
        <w:rPr>
          <w:iCs/>
        </w:rPr>
        <w:t>Dose in die Dämmöffnung eingesetzt und mit vier integrierten Schwenkschneiden dämmstoffschonend und dauerhaft sicher verankert</w:t>
      </w:r>
      <w:r>
        <w:rPr>
          <w:iCs/>
        </w:rPr>
        <w:t>.</w:t>
      </w:r>
    </w:p>
    <w:p w14:paraId="482C1844" w14:textId="2A320BB2" w:rsidR="001A6F7B" w:rsidRDefault="0004755F" w:rsidP="008E3DA2">
      <w:pPr>
        <w:spacing w:line="360" w:lineRule="auto"/>
        <w:jc w:val="both"/>
        <w:rPr>
          <w:iCs/>
        </w:rPr>
      </w:pPr>
      <w:r>
        <w:rPr>
          <w:iCs/>
        </w:rPr>
        <w:t xml:space="preserve">Mit diesen </w:t>
      </w:r>
      <w:r w:rsidR="00A463D3">
        <w:rPr>
          <w:iCs/>
        </w:rPr>
        <w:t>Produkten</w:t>
      </w:r>
      <w:r>
        <w:rPr>
          <w:iCs/>
        </w:rPr>
        <w:t xml:space="preserve"> bietet KAISER </w:t>
      </w:r>
      <w:r w:rsidRPr="00E42ABC">
        <w:rPr>
          <w:iCs/>
        </w:rPr>
        <w:t xml:space="preserve">Planern, Handwerkern und Energieeffizienzexperten </w:t>
      </w:r>
      <w:r>
        <w:rPr>
          <w:iCs/>
        </w:rPr>
        <w:t xml:space="preserve">sichere und zuverlässige Lösungen für die nachträgliche Elektroinstallation in </w:t>
      </w:r>
      <w:r w:rsidR="000C0DD6">
        <w:rPr>
          <w:iCs/>
        </w:rPr>
        <w:t>vorhandenen</w:t>
      </w:r>
      <w:r>
        <w:rPr>
          <w:iCs/>
        </w:rPr>
        <w:t xml:space="preserve"> Dämmsystemen bei der </w:t>
      </w:r>
      <w:r w:rsidR="00E42ABC" w:rsidRPr="00E42ABC">
        <w:rPr>
          <w:iCs/>
        </w:rPr>
        <w:t>Nachrüstung, Gebäudesanierung oder Umnutzung bestehender Gebäude</w:t>
      </w:r>
      <w:r>
        <w:rPr>
          <w:iCs/>
        </w:rPr>
        <w:t xml:space="preserve">. </w:t>
      </w:r>
    </w:p>
    <w:p w14:paraId="170FAFB2" w14:textId="77777777" w:rsidR="00801826" w:rsidRDefault="00801826" w:rsidP="008E3DA2">
      <w:pPr>
        <w:spacing w:line="360" w:lineRule="auto"/>
        <w:jc w:val="both"/>
        <w:rPr>
          <w:iCs/>
        </w:rPr>
      </w:pPr>
    </w:p>
    <w:p w14:paraId="1539CEAE" w14:textId="77777777" w:rsidR="00801826" w:rsidRDefault="00801826" w:rsidP="008E3DA2">
      <w:pPr>
        <w:spacing w:line="360" w:lineRule="auto"/>
        <w:jc w:val="both"/>
        <w:rPr>
          <w:iCs/>
        </w:rPr>
      </w:pPr>
    </w:p>
    <w:p w14:paraId="4273251C" w14:textId="77777777" w:rsidR="00801826" w:rsidRDefault="00801826" w:rsidP="008E3DA2">
      <w:pPr>
        <w:spacing w:line="360" w:lineRule="auto"/>
        <w:jc w:val="both"/>
        <w:rPr>
          <w:iCs/>
        </w:rPr>
      </w:pPr>
    </w:p>
    <w:p w14:paraId="43019F47" w14:textId="77777777" w:rsidR="00801826" w:rsidRDefault="00801826" w:rsidP="008E3DA2">
      <w:pPr>
        <w:spacing w:line="360" w:lineRule="auto"/>
        <w:jc w:val="both"/>
        <w:rPr>
          <w:iCs/>
        </w:rPr>
      </w:pPr>
    </w:p>
    <w:p w14:paraId="2E2B8F7A" w14:textId="77777777" w:rsidR="00801826" w:rsidRDefault="00801826" w:rsidP="008E3DA2">
      <w:pPr>
        <w:spacing w:line="360" w:lineRule="auto"/>
        <w:jc w:val="both"/>
        <w:rPr>
          <w:iCs/>
        </w:rPr>
      </w:pPr>
    </w:p>
    <w:p w14:paraId="7F307635" w14:textId="77777777" w:rsidR="001A6F7B" w:rsidRDefault="001A6F7B" w:rsidP="008E3DA2">
      <w:pPr>
        <w:spacing w:line="360" w:lineRule="auto"/>
        <w:jc w:val="both"/>
        <w:rPr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3A1F7F" w:rsidRPr="003A1F7F" w14:paraId="2D2C24D5" w14:textId="77777777" w:rsidTr="00B550FB">
        <w:tc>
          <w:tcPr>
            <w:tcW w:w="6793" w:type="dxa"/>
          </w:tcPr>
          <w:bookmarkEnd w:id="0"/>
          <w:p w14:paraId="39F5FE5E" w14:textId="1649131E" w:rsidR="00B550FB" w:rsidRPr="003A1F7F" w:rsidRDefault="00E62A6B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91A5ED0" wp14:editId="48E5D69A">
                  <wp:extent cx="3048000" cy="1524000"/>
                  <wp:effectExtent l="0" t="0" r="0" b="0"/>
                  <wp:docPr id="2041668243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190F4A" w14:paraId="052D008F" w14:textId="77777777" w:rsidTr="00B550FB">
        <w:tc>
          <w:tcPr>
            <w:tcW w:w="6793" w:type="dxa"/>
          </w:tcPr>
          <w:p w14:paraId="11C4032C" w14:textId="55E54BBF" w:rsidR="00FF19DC" w:rsidRPr="00E62A6B" w:rsidRDefault="00B550FB" w:rsidP="00B550FB">
            <w:pPr>
              <w:jc w:val="center"/>
              <w:rPr>
                <w:rFonts w:cs="Arial"/>
                <w:sz w:val="20"/>
                <w:szCs w:val="20"/>
              </w:rPr>
            </w:pPr>
            <w:r w:rsidRPr="00E62A6B">
              <w:rPr>
                <w:rFonts w:cs="Arial"/>
                <w:b/>
                <w:sz w:val="20"/>
                <w:szCs w:val="20"/>
              </w:rPr>
              <w:t>Bild</w:t>
            </w:r>
            <w:r w:rsidR="00610E09" w:rsidRPr="00E62A6B">
              <w:rPr>
                <w:rFonts w:cs="Arial"/>
                <w:b/>
                <w:sz w:val="20"/>
                <w:szCs w:val="20"/>
              </w:rPr>
              <w:t xml:space="preserve"> 1</w:t>
            </w:r>
            <w:r w:rsidR="00603A1D" w:rsidRPr="00E62A6B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E62A6B" w:rsidRPr="00E62A6B">
              <w:rPr>
                <w:rFonts w:cs="Arial"/>
                <w:sz w:val="20"/>
                <w:szCs w:val="20"/>
              </w:rPr>
              <w:t xml:space="preserve">Der Mini-Geräteträger zur nachträglichen Befestigung verschiedenster Anbaugeräte an bereits verputzten Wärmedämmverbundsystemen (WDVS). </w:t>
            </w:r>
          </w:p>
          <w:p w14:paraId="3BC3C3DE" w14:textId="77777777" w:rsidR="00E62A6B" w:rsidRPr="00E62A6B" w:rsidRDefault="00E62A6B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49D8090B" w14:textId="5B64C791" w:rsidR="00E62A6B" w:rsidRPr="00E62A6B" w:rsidRDefault="00E62A6B" w:rsidP="00E62A6B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62A6B">
              <w:rPr>
                <w:rFonts w:cs="Arial"/>
                <w:sz w:val="20"/>
                <w:szCs w:val="20"/>
              </w:rPr>
              <w:t xml:space="preserve">(QR-Code zur KAISER Produktanimation „Mini-Geräteträger“) </w:t>
            </w:r>
          </w:p>
          <w:p w14:paraId="4247C1DE" w14:textId="77777777" w:rsidR="00E62A6B" w:rsidRPr="003A1F7F" w:rsidRDefault="00E62A6B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303BEF95" w:rsidR="00FF19DC" w:rsidRPr="003A1F7F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A463D3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A463D3">
              <w:rPr>
                <w:iCs/>
                <w:sz w:val="18"/>
                <w:szCs w:val="18"/>
                <w:lang w:val="en-US"/>
              </w:rPr>
              <w:t>KAISER</w:t>
            </w:r>
            <w:r w:rsidRPr="00A463D3">
              <w:rPr>
                <w:iCs/>
                <w:sz w:val="18"/>
                <w:szCs w:val="18"/>
                <w:lang w:val="en-US"/>
              </w:rPr>
              <w:t xml:space="preserve"> GmbH &amp; Co. </w:t>
            </w:r>
            <w:r w:rsidRPr="003A1F7F">
              <w:rPr>
                <w:iCs/>
                <w:sz w:val="18"/>
                <w:szCs w:val="18"/>
                <w:lang w:val="en-US"/>
              </w:rPr>
              <w:t>KG)</w:t>
            </w:r>
          </w:p>
          <w:p w14:paraId="118DBA33" w14:textId="7BF8C5AA" w:rsidR="00FF19DC" w:rsidRPr="003A1F7F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3A1F7F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C132CC" w:rsidRPr="00A463D3" w14:paraId="10D292FF" w14:textId="77777777" w:rsidTr="00DC63AF">
        <w:tc>
          <w:tcPr>
            <w:tcW w:w="6793" w:type="dxa"/>
          </w:tcPr>
          <w:p w14:paraId="22758095" w14:textId="6E5AFCE6" w:rsidR="00C132CC" w:rsidRPr="00A463D3" w:rsidRDefault="002B2F56" w:rsidP="00DC63AF">
            <w:pPr>
              <w:spacing w:line="360" w:lineRule="auto"/>
              <w:jc w:val="center"/>
              <w:rPr>
                <w:rFonts w:cs="Arial"/>
                <w:lang w:val="en-US"/>
              </w:rPr>
            </w:pPr>
            <w:r>
              <w:rPr>
                <w:rFonts w:cs="Arial"/>
                <w:noProof/>
                <w:lang w:val="en-US"/>
              </w:rPr>
              <w:lastRenderedPageBreak/>
              <w:drawing>
                <wp:inline distT="0" distB="0" distL="0" distR="0" wp14:anchorId="3A53352E" wp14:editId="36C309A2">
                  <wp:extent cx="3048000" cy="1524000"/>
                  <wp:effectExtent l="0" t="0" r="0" b="0"/>
                  <wp:docPr id="10420740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32CC" w:rsidRPr="00190F4A" w14:paraId="6B7DA5F3" w14:textId="77777777" w:rsidTr="00DC63AF">
        <w:tc>
          <w:tcPr>
            <w:tcW w:w="6793" w:type="dxa"/>
          </w:tcPr>
          <w:p w14:paraId="224B9886" w14:textId="0A4C7360" w:rsidR="00C132CC" w:rsidRDefault="00C132CC" w:rsidP="00DC63AF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610E09">
              <w:rPr>
                <w:rFonts w:cs="Arial"/>
                <w:b/>
                <w:sz w:val="20"/>
                <w:szCs w:val="20"/>
              </w:rPr>
              <w:t xml:space="preserve"> 2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 w:rsidR="002B2F56" w:rsidRPr="002B2F56">
              <w:rPr>
                <w:rFonts w:cs="Arial"/>
                <w:bCs/>
                <w:sz w:val="20"/>
                <w:szCs w:val="20"/>
              </w:rPr>
              <w:t xml:space="preserve">Die Geräte-Verbindungsdose ECON Styro55 für die Installation von Einbaugeräten in </w:t>
            </w:r>
            <w:r w:rsidR="002B2F56">
              <w:rPr>
                <w:rFonts w:cs="Arial"/>
                <w:bCs/>
                <w:sz w:val="20"/>
                <w:szCs w:val="20"/>
              </w:rPr>
              <w:t xml:space="preserve">bereits bestehenden </w:t>
            </w:r>
            <w:r w:rsidR="002B2F56" w:rsidRPr="002B2F56">
              <w:rPr>
                <w:rFonts w:cs="Arial"/>
                <w:bCs/>
                <w:sz w:val="20"/>
                <w:szCs w:val="20"/>
              </w:rPr>
              <w:t>Wärmedämmverbundsystemen (WDVS)</w:t>
            </w:r>
            <w:r w:rsidR="002B2F56">
              <w:rPr>
                <w:rFonts w:cs="Arial"/>
                <w:bCs/>
                <w:sz w:val="20"/>
                <w:szCs w:val="20"/>
              </w:rPr>
              <w:t xml:space="preserve">. </w:t>
            </w:r>
          </w:p>
          <w:p w14:paraId="4ACCB244" w14:textId="77777777" w:rsidR="002B2F56" w:rsidRDefault="002B2F56" w:rsidP="00DC63AF">
            <w:pPr>
              <w:jc w:val="center"/>
              <w:rPr>
                <w:rFonts w:cs="Arial"/>
                <w:bCs/>
                <w:sz w:val="20"/>
                <w:szCs w:val="20"/>
              </w:rPr>
            </w:pPr>
          </w:p>
          <w:p w14:paraId="043B3E6D" w14:textId="77777777" w:rsidR="002B2F56" w:rsidRPr="000977DD" w:rsidRDefault="002B2F56" w:rsidP="002B2F56">
            <w:pPr>
              <w:jc w:val="center"/>
              <w:rPr>
                <w:rFonts w:cs="Arial"/>
                <w:sz w:val="20"/>
                <w:szCs w:val="20"/>
              </w:rPr>
            </w:pPr>
            <w:r w:rsidRPr="000977DD">
              <w:rPr>
                <w:rFonts w:cs="Arial"/>
                <w:sz w:val="20"/>
                <w:szCs w:val="20"/>
              </w:rPr>
              <w:t xml:space="preserve">(QR-Code zur KAISER Produktanimation </w:t>
            </w:r>
            <w:r w:rsidRPr="00E73B39">
              <w:rPr>
                <w:rFonts w:cs="Arial"/>
                <w:b/>
                <w:bCs/>
                <w:sz w:val="20"/>
                <w:szCs w:val="20"/>
              </w:rPr>
              <w:t>„</w:t>
            </w:r>
            <w:r w:rsidRPr="00E73B39">
              <w:rPr>
                <w:rStyle w:val="Fett"/>
                <w:b w:val="0"/>
                <w:bCs w:val="0"/>
                <w:color w:val="000000"/>
                <w:sz w:val="20"/>
                <w:szCs w:val="20"/>
              </w:rPr>
              <w:t xml:space="preserve">ECON Styro 55“) </w:t>
            </w:r>
          </w:p>
          <w:p w14:paraId="49272133" w14:textId="77777777" w:rsidR="00C132CC" w:rsidRDefault="00C132CC" w:rsidP="00DC63AF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D31772B" w14:textId="77777777" w:rsidR="00C132CC" w:rsidRPr="00190F4A" w:rsidRDefault="00C132CC" w:rsidP="00DC63AF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190F4A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6DB59E0F" w14:textId="77777777" w:rsidR="00C132CC" w:rsidRPr="00190F4A" w:rsidRDefault="00C132CC" w:rsidP="00DC63AF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3A122C1" w14:textId="77777777" w:rsidR="001B0779" w:rsidRPr="00190F4A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1F8B275" w14:textId="77777777" w:rsidR="001B0779" w:rsidRPr="00190F4A" w:rsidRDefault="001B0779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7A6EA721" w14:textId="77777777" w:rsidR="00C132CC" w:rsidRDefault="00E62A6B" w:rsidP="005E4318">
            <w:pPr>
              <w:suppressAutoHyphens/>
              <w:rPr>
                <w:sz w:val="18"/>
                <w:szCs w:val="18"/>
              </w:rPr>
            </w:pPr>
            <w:r w:rsidRPr="00E62A6B">
              <w:rPr>
                <w:sz w:val="18"/>
                <w:szCs w:val="18"/>
              </w:rPr>
              <w:t>mini-geraetetraeger_qr_2000.jpg</w:t>
            </w:r>
          </w:p>
          <w:p w14:paraId="5172CC78" w14:textId="7F32BBD0" w:rsidR="002B2F56" w:rsidRPr="00D62DED" w:rsidRDefault="002B2F56" w:rsidP="005E4318">
            <w:pPr>
              <w:suppressAutoHyphens/>
              <w:rPr>
                <w:sz w:val="18"/>
                <w:szCs w:val="18"/>
              </w:rPr>
            </w:pPr>
            <w:r w:rsidRPr="002B2F56">
              <w:rPr>
                <w:sz w:val="18"/>
                <w:szCs w:val="18"/>
              </w:rPr>
              <w:t>styro55_qr_2000.jpg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45CA9B17" w:rsidR="00F92784" w:rsidRPr="00FF19DC" w:rsidRDefault="00F92784" w:rsidP="00AE361E">
            <w:pPr>
              <w:suppressAutoHyphens/>
              <w:jc w:val="right"/>
              <w:rPr>
                <w:sz w:val="18"/>
                <w:szCs w:val="18"/>
              </w:rPr>
            </w:pP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1111793D" w:rsidR="00F92784" w:rsidRPr="00190F4A" w:rsidRDefault="002B2F56" w:rsidP="005E4318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190F4A">
              <w:rPr>
                <w:sz w:val="18"/>
                <w:szCs w:val="18"/>
                <w:lang w:val="en-US"/>
              </w:rPr>
              <w:t>2606156_PM1_mini-styro-wdvs.docx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1C12852B" w:rsidR="00F92784" w:rsidRPr="00FF19DC" w:rsidRDefault="00A77D0E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30.06.2026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27AD9F0C" w:rsidR="00610E09" w:rsidRDefault="0003637B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KAISER,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>
              <w:rPr>
                <w:sz w:val="18"/>
                <w:szCs w:val="18"/>
              </w:rPr>
              <w:t xml:space="preserve">, </w:t>
            </w:r>
            <w:r w:rsidR="000C0DD6" w:rsidRPr="000C0DD6">
              <w:rPr>
                <w:sz w:val="18"/>
                <w:szCs w:val="18"/>
              </w:rPr>
              <w:t xml:space="preserve">Wärmedämmverbundsystem, WDVS, Mini-Geräteträger, Geräte-Verbindungsdose, ECON Styro55, Dämmsystem, Wärmebrückenfreiheit, Holzfaser-Dämmplatten, Mineralschaumplatten, Schaumglas, expandiertes Polystyrol, Hartmetall-Fräser, </w:t>
            </w:r>
            <w:r w:rsidR="000C0DD6">
              <w:rPr>
                <w:sz w:val="18"/>
                <w:szCs w:val="18"/>
              </w:rPr>
              <w:t>L</w:t>
            </w:r>
            <w:r w:rsidR="000C0DD6" w:rsidRPr="000C0DD6">
              <w:rPr>
                <w:sz w:val="18"/>
                <w:szCs w:val="18"/>
              </w:rPr>
              <w:t>eitungsdurchführung, Konvektionsströmung, elektrotechnische Komponenten, Gebäudesanierung, Nachrüstung, Energieeffizienzexperte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03637B" w:rsidRDefault="00C951AE" w:rsidP="00C951AE"/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709D8826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</w:t>
            </w:r>
            <w:r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67D015B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64A9DB18" w14:textId="77777777" w:rsidR="00883216" w:rsidRPr="00B46235" w:rsidRDefault="00883216" w:rsidP="00883216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 vier starke Marken vereint. An vier europäischen Standorten werden Produkte und Systeme für die Elektro</w:t>
            </w:r>
            <w:r>
              <w:rPr>
                <w:bCs/>
                <w:i w:val="0"/>
                <w:iCs w:val="0"/>
                <w:szCs w:val="22"/>
                <w:u w:val="none"/>
              </w:rPr>
              <w:t>i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nstallation produziert und international vertrieben. Zusammen mit den 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Landesgesellschaften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EA10" w14:textId="77777777" w:rsidR="00DB3FA5" w:rsidRDefault="00DB3FA5">
      <w:r>
        <w:separator/>
      </w:r>
    </w:p>
    <w:p w14:paraId="52183596" w14:textId="77777777" w:rsidR="00DB3FA5" w:rsidRDefault="00DB3FA5"/>
  </w:endnote>
  <w:endnote w:type="continuationSeparator" w:id="0">
    <w:p w14:paraId="17A8CB9A" w14:textId="77777777" w:rsidR="00DB3FA5" w:rsidRDefault="00DB3FA5">
      <w:r>
        <w:continuationSeparator/>
      </w:r>
    </w:p>
    <w:p w14:paraId="41978B37" w14:textId="77777777" w:rsidR="00DB3FA5" w:rsidRDefault="00DB3F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08C3" w14:textId="77777777" w:rsidR="00DB3FA5" w:rsidRDefault="00DB3FA5">
      <w:r>
        <w:separator/>
      </w:r>
    </w:p>
    <w:p w14:paraId="28B0FCB4" w14:textId="77777777" w:rsidR="00DB3FA5" w:rsidRDefault="00DB3FA5"/>
  </w:footnote>
  <w:footnote w:type="continuationSeparator" w:id="0">
    <w:p w14:paraId="011B008B" w14:textId="77777777" w:rsidR="00DB3FA5" w:rsidRDefault="00DB3FA5">
      <w:r>
        <w:continuationSeparator/>
      </w:r>
    </w:p>
    <w:p w14:paraId="03F0867A" w14:textId="77777777" w:rsidR="00DB3FA5" w:rsidRDefault="00DB3F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970D8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970D8E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970D8E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970D8E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4755F"/>
    <w:rsid w:val="000652B9"/>
    <w:rsid w:val="000757F3"/>
    <w:rsid w:val="00087FEB"/>
    <w:rsid w:val="0009136B"/>
    <w:rsid w:val="0009544A"/>
    <w:rsid w:val="00096EFD"/>
    <w:rsid w:val="000A2E81"/>
    <w:rsid w:val="000C0DD6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50C31"/>
    <w:rsid w:val="001616BD"/>
    <w:rsid w:val="00170BCC"/>
    <w:rsid w:val="00175753"/>
    <w:rsid w:val="00176B4A"/>
    <w:rsid w:val="00182581"/>
    <w:rsid w:val="001846F3"/>
    <w:rsid w:val="00190F4A"/>
    <w:rsid w:val="00195408"/>
    <w:rsid w:val="001A3394"/>
    <w:rsid w:val="001A6E55"/>
    <w:rsid w:val="001A6F7B"/>
    <w:rsid w:val="001B0464"/>
    <w:rsid w:val="001B0779"/>
    <w:rsid w:val="001C47C5"/>
    <w:rsid w:val="00206388"/>
    <w:rsid w:val="00215A2A"/>
    <w:rsid w:val="00246919"/>
    <w:rsid w:val="00246E87"/>
    <w:rsid w:val="00247B1A"/>
    <w:rsid w:val="00261828"/>
    <w:rsid w:val="0029332E"/>
    <w:rsid w:val="00295D97"/>
    <w:rsid w:val="002B2F56"/>
    <w:rsid w:val="002B78A1"/>
    <w:rsid w:val="002C7C90"/>
    <w:rsid w:val="002F1BAB"/>
    <w:rsid w:val="003021B9"/>
    <w:rsid w:val="00304FF1"/>
    <w:rsid w:val="00312B86"/>
    <w:rsid w:val="00315897"/>
    <w:rsid w:val="00333151"/>
    <w:rsid w:val="00347C56"/>
    <w:rsid w:val="0036055A"/>
    <w:rsid w:val="00363419"/>
    <w:rsid w:val="00363D8C"/>
    <w:rsid w:val="00366139"/>
    <w:rsid w:val="0037196B"/>
    <w:rsid w:val="00385792"/>
    <w:rsid w:val="003A1F7F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687F"/>
    <w:rsid w:val="004A0353"/>
    <w:rsid w:val="004A3A40"/>
    <w:rsid w:val="004B46A3"/>
    <w:rsid w:val="004C63A1"/>
    <w:rsid w:val="004D7E0F"/>
    <w:rsid w:val="00515700"/>
    <w:rsid w:val="00517E19"/>
    <w:rsid w:val="00556BF1"/>
    <w:rsid w:val="00565387"/>
    <w:rsid w:val="00572024"/>
    <w:rsid w:val="00582E37"/>
    <w:rsid w:val="005A07CA"/>
    <w:rsid w:val="005A278D"/>
    <w:rsid w:val="005B153E"/>
    <w:rsid w:val="005D0AF0"/>
    <w:rsid w:val="005E36A5"/>
    <w:rsid w:val="005E79A5"/>
    <w:rsid w:val="00600B0D"/>
    <w:rsid w:val="00603A1D"/>
    <w:rsid w:val="00610E09"/>
    <w:rsid w:val="0062141B"/>
    <w:rsid w:val="00636060"/>
    <w:rsid w:val="00644D1B"/>
    <w:rsid w:val="00651B47"/>
    <w:rsid w:val="00667B73"/>
    <w:rsid w:val="006774F8"/>
    <w:rsid w:val="00684BA5"/>
    <w:rsid w:val="006878F4"/>
    <w:rsid w:val="006A4B2B"/>
    <w:rsid w:val="006A7E0C"/>
    <w:rsid w:val="006B05D4"/>
    <w:rsid w:val="006F57F1"/>
    <w:rsid w:val="00700C88"/>
    <w:rsid w:val="00710028"/>
    <w:rsid w:val="00710F14"/>
    <w:rsid w:val="00713038"/>
    <w:rsid w:val="00723334"/>
    <w:rsid w:val="00726A02"/>
    <w:rsid w:val="007506B4"/>
    <w:rsid w:val="007508E9"/>
    <w:rsid w:val="007651F5"/>
    <w:rsid w:val="007669BB"/>
    <w:rsid w:val="00790C2C"/>
    <w:rsid w:val="007A1A7E"/>
    <w:rsid w:val="007C5ADB"/>
    <w:rsid w:val="007D0E44"/>
    <w:rsid w:val="007D3E07"/>
    <w:rsid w:val="00801826"/>
    <w:rsid w:val="00811015"/>
    <w:rsid w:val="0083034E"/>
    <w:rsid w:val="00837F77"/>
    <w:rsid w:val="008477B7"/>
    <w:rsid w:val="0085069F"/>
    <w:rsid w:val="00871140"/>
    <w:rsid w:val="00883216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444E"/>
    <w:rsid w:val="009B448B"/>
    <w:rsid w:val="009B6CBC"/>
    <w:rsid w:val="009C273C"/>
    <w:rsid w:val="009C36CA"/>
    <w:rsid w:val="00A10FBB"/>
    <w:rsid w:val="00A2148F"/>
    <w:rsid w:val="00A31ADB"/>
    <w:rsid w:val="00A352FF"/>
    <w:rsid w:val="00A3646A"/>
    <w:rsid w:val="00A36668"/>
    <w:rsid w:val="00A463D3"/>
    <w:rsid w:val="00A52C91"/>
    <w:rsid w:val="00A54F22"/>
    <w:rsid w:val="00A57336"/>
    <w:rsid w:val="00A61C42"/>
    <w:rsid w:val="00A77908"/>
    <w:rsid w:val="00A77D0E"/>
    <w:rsid w:val="00A82FA2"/>
    <w:rsid w:val="00AA0EFA"/>
    <w:rsid w:val="00AB1CCD"/>
    <w:rsid w:val="00AB6B81"/>
    <w:rsid w:val="00AE361E"/>
    <w:rsid w:val="00B020F1"/>
    <w:rsid w:val="00B053DE"/>
    <w:rsid w:val="00B06AC8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82F74"/>
    <w:rsid w:val="00B90BA5"/>
    <w:rsid w:val="00B966EE"/>
    <w:rsid w:val="00BA6328"/>
    <w:rsid w:val="00BB0113"/>
    <w:rsid w:val="00BC4586"/>
    <w:rsid w:val="00BC5731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C56F4"/>
    <w:rsid w:val="00CE01AB"/>
    <w:rsid w:val="00CF65C5"/>
    <w:rsid w:val="00CF7539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3FA5"/>
    <w:rsid w:val="00DB5AFE"/>
    <w:rsid w:val="00DC1D2C"/>
    <w:rsid w:val="00DC7787"/>
    <w:rsid w:val="00DD4BB3"/>
    <w:rsid w:val="00DE2729"/>
    <w:rsid w:val="00DE7562"/>
    <w:rsid w:val="00DF20D0"/>
    <w:rsid w:val="00DF79F3"/>
    <w:rsid w:val="00E05071"/>
    <w:rsid w:val="00E14354"/>
    <w:rsid w:val="00E23A0B"/>
    <w:rsid w:val="00E42ABC"/>
    <w:rsid w:val="00E571C3"/>
    <w:rsid w:val="00E62A6B"/>
    <w:rsid w:val="00E67455"/>
    <w:rsid w:val="00E829F5"/>
    <w:rsid w:val="00EA084A"/>
    <w:rsid w:val="00EA217B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E149A"/>
    <w:rsid w:val="00FE7AB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character" w:customStyle="1" w:styleId="apple-converted-space">
    <w:name w:val="apple-converted-space"/>
    <w:basedOn w:val="Absatz-Standardschriftart"/>
    <w:rsid w:val="00247B1A"/>
  </w:style>
  <w:style w:type="character" w:styleId="Fett">
    <w:name w:val="Strong"/>
    <w:basedOn w:val="Absatz-Standardschriftart"/>
    <w:uiPriority w:val="22"/>
    <w:qFormat/>
    <w:rsid w:val="00247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664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kellner</dc:creator>
  <cp:lastModifiedBy>a.schlee</cp:lastModifiedBy>
  <cp:revision>3</cp:revision>
  <cp:lastPrinted>2014-03-18T08:11:00Z</cp:lastPrinted>
  <dcterms:created xsi:type="dcterms:W3CDTF">2026-06-25T07:10:00Z</dcterms:created>
  <dcterms:modified xsi:type="dcterms:W3CDTF">2026-06-30T11:24:00Z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