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8CFDB" w14:textId="77777777" w:rsidR="00000277" w:rsidRDefault="00000277" w:rsidP="00000277">
      <w:pPr>
        <w:rPr>
          <w:sz w:val="40"/>
          <w:szCs w:val="40"/>
        </w:rPr>
      </w:pPr>
      <w:r>
        <w:rPr>
          <w:sz w:val="40"/>
          <w:szCs w:val="40"/>
        </w:rPr>
        <w:t>Presseinformation</w:t>
      </w:r>
    </w:p>
    <w:p w14:paraId="158AE525" w14:textId="77777777" w:rsidR="00000277" w:rsidRDefault="00000277" w:rsidP="00000277">
      <w:pPr>
        <w:suppressAutoHyphens/>
        <w:spacing w:line="100" w:lineRule="atLeast"/>
        <w:ind w:right="-2"/>
        <w:rPr>
          <w:b/>
          <w:sz w:val="24"/>
        </w:rPr>
      </w:pPr>
    </w:p>
    <w:p w14:paraId="0C857517" w14:textId="77777777" w:rsidR="00000277" w:rsidRDefault="00000277" w:rsidP="00000277">
      <w:pPr>
        <w:suppressAutoHyphens/>
        <w:spacing w:line="100" w:lineRule="atLeast"/>
        <w:ind w:right="-2"/>
        <w:rPr>
          <w:b/>
          <w:sz w:val="24"/>
        </w:rPr>
      </w:pPr>
    </w:p>
    <w:p w14:paraId="12F6B519" w14:textId="77777777" w:rsidR="009F24AC" w:rsidRDefault="00B92CB9" w:rsidP="00000277">
      <w:pPr>
        <w:suppressAutoHyphens/>
        <w:spacing w:line="360" w:lineRule="auto"/>
        <w:ind w:right="-2"/>
        <w:rPr>
          <w:b/>
        </w:rPr>
      </w:pPr>
      <w:r w:rsidRPr="009F24AC">
        <w:rPr>
          <w:b/>
          <w:u w:val="single"/>
        </w:rPr>
        <w:t>RAFI auf der electronica 2026</w:t>
      </w:r>
      <w:r w:rsidR="006E4BB6" w:rsidRPr="0094551F">
        <w:rPr>
          <w:b/>
          <w:sz w:val="24"/>
        </w:rPr>
        <w:t>:</w:t>
      </w:r>
      <w:r w:rsidR="006E4BB6" w:rsidRPr="0094551F">
        <w:rPr>
          <w:b/>
        </w:rPr>
        <w:t xml:space="preserve"> </w:t>
      </w:r>
    </w:p>
    <w:p w14:paraId="0A4A3F4D" w14:textId="77777777" w:rsidR="009F24AC" w:rsidRDefault="009F24AC" w:rsidP="009F24AC">
      <w:pPr>
        <w:suppressAutoHyphens/>
        <w:spacing w:line="360" w:lineRule="auto"/>
        <w:ind w:right="-2"/>
        <w:rPr>
          <w:b/>
          <w:sz w:val="24"/>
        </w:rPr>
      </w:pPr>
      <w:r>
        <w:rPr>
          <w:b/>
          <w:sz w:val="24"/>
        </w:rPr>
        <w:t>HMI-Kompetenz von Automation bis Cyber-Sicherheit</w:t>
      </w:r>
    </w:p>
    <w:p w14:paraId="054A8242" w14:textId="77777777" w:rsidR="00AB264F" w:rsidRDefault="00AB264F" w:rsidP="00EC7EB6">
      <w:pPr>
        <w:suppressAutoHyphens/>
        <w:spacing w:line="360" w:lineRule="auto"/>
        <w:ind w:right="-2"/>
        <w:jc w:val="both"/>
      </w:pPr>
    </w:p>
    <w:p w14:paraId="0032FF81" w14:textId="59D61758" w:rsidR="0094551F" w:rsidRDefault="00B92CB9" w:rsidP="00EC7EB6">
      <w:pPr>
        <w:suppressAutoHyphens/>
        <w:spacing w:line="360" w:lineRule="auto"/>
        <w:ind w:right="-2"/>
        <w:jc w:val="both"/>
      </w:pPr>
      <w:r>
        <w:t xml:space="preserve">Vom 10. bis 13. November </w:t>
      </w:r>
      <w:r w:rsidR="00DB068A">
        <w:t xml:space="preserve">zeigt </w:t>
      </w:r>
      <w:r>
        <w:t xml:space="preserve">RAFI </w:t>
      </w:r>
      <w:r w:rsidR="0071259B">
        <w:t xml:space="preserve">auf der electronica in München </w:t>
      </w:r>
      <w:r>
        <w:t>innovative Systemlösungen für Automation</w:t>
      </w:r>
      <w:r w:rsidR="00043803">
        <w:t xml:space="preserve"> und </w:t>
      </w:r>
      <w:r>
        <w:t xml:space="preserve">Robotik, </w:t>
      </w:r>
      <w:r w:rsidR="00043803">
        <w:t xml:space="preserve">Energiesysteme und </w:t>
      </w:r>
      <w:r>
        <w:t xml:space="preserve">smarte Infrastruktur </w:t>
      </w:r>
      <w:r w:rsidR="00043803">
        <w:t>sowie</w:t>
      </w:r>
      <w:r>
        <w:t xml:space="preserve"> Cyber-Sicherheit.</w:t>
      </w:r>
      <w:r w:rsidR="00043803">
        <w:t xml:space="preserve"> Als Messeneuheit </w:t>
      </w:r>
      <w:r w:rsidR="00E92A57">
        <w:t>präsentiert</w:t>
      </w:r>
      <w:r w:rsidR="00043803">
        <w:t xml:space="preserve"> der </w:t>
      </w:r>
      <w:r w:rsidR="009F24AC">
        <w:t xml:space="preserve">weltweit agierende </w:t>
      </w:r>
      <w:r w:rsidR="00043803">
        <w:t>HMI-Spezialist</w:t>
      </w:r>
      <w:r w:rsidR="009F24AC">
        <w:t xml:space="preserve"> in Halle A3, Stand 361, </w:t>
      </w:r>
      <w:r w:rsidR="00043803">
        <w:t>neue Keypads mit 16 und 20 Tasten sowie Keypads mit integriertem Encoder. Ebenfalls neu zu sehen ist mit dem Smart Encoder ein a</w:t>
      </w:r>
      <w:r w:rsidR="00043803" w:rsidRPr="006A4D63">
        <w:t>daptiver Drehgeber mit programmierbarer Haptik</w:t>
      </w:r>
      <w:r w:rsidR="00043803">
        <w:t xml:space="preserve">, der sich in </w:t>
      </w:r>
      <w:r w:rsidR="00043803" w:rsidRPr="00DB296E">
        <w:rPr>
          <w:bCs/>
        </w:rPr>
        <w:t>Klickverhalten, Drehmoment</w:t>
      </w:r>
      <w:r w:rsidR="00043803">
        <w:rPr>
          <w:bCs/>
        </w:rPr>
        <w:t xml:space="preserve">, </w:t>
      </w:r>
      <w:r w:rsidR="00043803" w:rsidRPr="00DB296E">
        <w:rPr>
          <w:bCs/>
        </w:rPr>
        <w:t>Endanschläge</w:t>
      </w:r>
      <w:r w:rsidR="00043803">
        <w:rPr>
          <w:bCs/>
        </w:rPr>
        <w:t>n</w:t>
      </w:r>
      <w:r w:rsidR="00043803" w:rsidRPr="00DB296E">
        <w:rPr>
          <w:bCs/>
        </w:rPr>
        <w:t xml:space="preserve"> </w:t>
      </w:r>
      <w:r w:rsidR="00043803">
        <w:rPr>
          <w:bCs/>
        </w:rPr>
        <w:t>und aktiver Rückstellung individuell konfigurieren lässt.</w:t>
      </w:r>
    </w:p>
    <w:p w14:paraId="487BC049" w14:textId="77777777" w:rsidR="0094551F" w:rsidRDefault="0094551F" w:rsidP="00EC7EB6">
      <w:pPr>
        <w:suppressAutoHyphens/>
        <w:spacing w:line="360" w:lineRule="auto"/>
        <w:ind w:right="-2"/>
        <w:jc w:val="both"/>
      </w:pPr>
    </w:p>
    <w:p w14:paraId="27F923B9" w14:textId="60F97437" w:rsidR="008D2273" w:rsidRDefault="0059437D" w:rsidP="00EC7EB6">
      <w:pPr>
        <w:suppressAutoHyphens/>
        <w:spacing w:line="360" w:lineRule="auto"/>
        <w:ind w:right="-2"/>
        <w:jc w:val="both"/>
      </w:pPr>
      <w:r>
        <w:t xml:space="preserve">Einen Schwerpunkt des </w:t>
      </w:r>
      <w:r w:rsidR="00B92CB9">
        <w:t>Ausstellungsprogramm</w:t>
      </w:r>
      <w:r w:rsidR="0071259B">
        <w:t>s</w:t>
      </w:r>
      <w:r>
        <w:t xml:space="preserve"> bilden </w:t>
      </w:r>
      <w:r w:rsidR="008F1906">
        <w:t>neue Technologieplattformen</w:t>
      </w:r>
      <w:r w:rsidR="00B92CB9">
        <w:t xml:space="preserve"> </w:t>
      </w:r>
      <w:r w:rsidR="008F1906">
        <w:t xml:space="preserve">für autonom operierende Maschinen. </w:t>
      </w:r>
      <w:r w:rsidR="006E4BB6">
        <w:t xml:space="preserve">Maschinenhersteller finden hier </w:t>
      </w:r>
      <w:r w:rsidR="00DD1F69">
        <w:t xml:space="preserve">geprüfte, </w:t>
      </w:r>
      <w:r w:rsidR="00607138">
        <w:t xml:space="preserve">individuell adaptierbare Modulbausätze, die </w:t>
      </w:r>
      <w:r w:rsidR="006E4BB6">
        <w:t xml:space="preserve">von einzelnen Technologiebausteinen über </w:t>
      </w:r>
      <w:r w:rsidR="00DD1F69">
        <w:t>skalierbare</w:t>
      </w:r>
      <w:r w:rsidR="006E4BB6">
        <w:t xml:space="preserve"> </w:t>
      </w:r>
      <w:r w:rsidR="00F51102">
        <w:t xml:space="preserve">Autonomy Kits </w:t>
      </w:r>
      <w:r w:rsidR="00DD1F69">
        <w:t xml:space="preserve">für die </w:t>
      </w:r>
      <w:r w:rsidR="00F51102">
        <w:t xml:space="preserve">Nachrüstung mobiler Maschinen bis </w:t>
      </w:r>
      <w:r w:rsidR="00103CD1">
        <w:t>h</w:t>
      </w:r>
      <w:r w:rsidR="00EC7EB6">
        <w:t xml:space="preserve">in </w:t>
      </w:r>
      <w:r w:rsidR="00F51102">
        <w:t>zur Entwicklung und Produktion kompletter autonomer Systeme</w:t>
      </w:r>
      <w:r w:rsidR="006E4BB6">
        <w:t xml:space="preserve"> reichen</w:t>
      </w:r>
      <w:r w:rsidR="00F51102">
        <w:t xml:space="preserve">. </w:t>
      </w:r>
    </w:p>
    <w:p w14:paraId="7248B637" w14:textId="77777777" w:rsidR="00043803" w:rsidRDefault="00043803" w:rsidP="00EC7EB6">
      <w:pPr>
        <w:suppressAutoHyphens/>
        <w:spacing w:line="360" w:lineRule="auto"/>
        <w:ind w:right="-2"/>
        <w:jc w:val="both"/>
      </w:pPr>
    </w:p>
    <w:p w14:paraId="602F12D0" w14:textId="627CD50D" w:rsidR="00043803" w:rsidRDefault="00103CD1" w:rsidP="00EC7EB6">
      <w:pPr>
        <w:suppressAutoHyphens/>
        <w:spacing w:line="360" w:lineRule="auto"/>
        <w:ind w:right="-2"/>
        <w:jc w:val="both"/>
      </w:pPr>
      <w:r>
        <w:t>Als zweite</w:t>
      </w:r>
      <w:r w:rsidR="00500F53">
        <w:t xml:space="preserve">s Kompetenzfeld </w:t>
      </w:r>
      <w:r w:rsidR="00DB068A">
        <w:t>präsentiert RAFI</w:t>
      </w:r>
      <w:r>
        <w:t xml:space="preserve"> </w:t>
      </w:r>
      <w:r w:rsidR="00500F53">
        <w:t xml:space="preserve">hochfunktionale </w:t>
      </w:r>
      <w:r>
        <w:t>HMI</w:t>
      </w:r>
      <w:r w:rsidR="00DB068A">
        <w:t xml:space="preserve">-Lösungen für die Robotik und Industrieautomation. Exemplarisch dafür </w:t>
      </w:r>
      <w:r w:rsidR="00473C51">
        <w:t xml:space="preserve">steht das am </w:t>
      </w:r>
      <w:r w:rsidR="00DB068A">
        <w:t xml:space="preserve">Messestand </w:t>
      </w:r>
      <w:r w:rsidR="00DD1F69">
        <w:t>vorgestellte</w:t>
      </w:r>
      <w:r w:rsidR="00473C51">
        <w:t>,</w:t>
      </w:r>
      <w:r w:rsidR="00DB068A">
        <w:t xml:space="preserve"> besonders ergonomische Multitouch-Panel</w:t>
      </w:r>
      <w:r w:rsidR="00473C51">
        <w:t xml:space="preserve"> </w:t>
      </w:r>
      <w:r w:rsidR="008D2273">
        <w:t>für Spritzgussmaschinen</w:t>
      </w:r>
      <w:r w:rsidR="002D7F49">
        <w:t xml:space="preserve">. Das </w:t>
      </w:r>
      <w:r w:rsidR="00473C51">
        <w:t>mit</w:t>
      </w:r>
      <w:r w:rsidR="008D2273">
        <w:t xml:space="preserve"> einem kapazitiven </w:t>
      </w:r>
      <w:r w:rsidR="00473C51">
        <w:t>21,5</w:t>
      </w:r>
      <w:r w:rsidR="00607138">
        <w:t>ʺ</w:t>
      </w:r>
      <w:r w:rsidR="00473C51">
        <w:t xml:space="preserve">-Display </w:t>
      </w:r>
      <w:r w:rsidR="008D2273">
        <w:t xml:space="preserve">sowie </w:t>
      </w:r>
      <w:r w:rsidR="006A4D63">
        <w:t>innovativer</w:t>
      </w:r>
      <w:r w:rsidR="008D2273">
        <w:t xml:space="preserve"> Tasterkonsole</w:t>
      </w:r>
      <w:r w:rsidR="002D7F49">
        <w:t xml:space="preserve"> ausgestattete Bediensystem</w:t>
      </w:r>
      <w:r w:rsidR="00330BB9">
        <w:t xml:space="preserve"> verfügt über einen </w:t>
      </w:r>
      <w:r w:rsidR="002D7F49" w:rsidRPr="001017B4">
        <w:t>Doppelschwenkmechanismus</w:t>
      </w:r>
      <w:r w:rsidR="002D7F49">
        <w:t xml:space="preserve"> </w:t>
      </w:r>
      <w:r w:rsidR="00330BB9">
        <w:t>zur optimalen</w:t>
      </w:r>
      <w:r w:rsidR="006E4BB6">
        <w:t xml:space="preserve"> Ausrichtung am Arbeitsplatz.</w:t>
      </w:r>
      <w:r w:rsidR="00043803">
        <w:t xml:space="preserve"> </w:t>
      </w:r>
      <w:r w:rsidR="007D0C9E">
        <w:t>Ein weiterer Fokus liegt auf kundenspezifischen, robusten Bedien- und Steuerung</w:t>
      </w:r>
      <w:r w:rsidR="00EC7EB6">
        <w:t>s</w:t>
      </w:r>
      <w:r w:rsidR="007D0C9E">
        <w:t>systemen für den Outdoor</w:t>
      </w:r>
      <w:r w:rsidR="001C74A6">
        <w:t>-E</w:t>
      </w:r>
      <w:r w:rsidR="007D0C9E">
        <w:t>insatz in smarten Infrastrukturen wie Ladestationen</w:t>
      </w:r>
      <w:r w:rsidR="00665135">
        <w:t xml:space="preserve"> oder dem Energiemanagement. </w:t>
      </w:r>
    </w:p>
    <w:p w14:paraId="39C8E98B" w14:textId="77777777" w:rsidR="00043803" w:rsidRDefault="00043803" w:rsidP="00EC7EB6">
      <w:pPr>
        <w:suppressAutoHyphens/>
        <w:spacing w:line="360" w:lineRule="auto"/>
        <w:ind w:right="-2"/>
        <w:jc w:val="both"/>
      </w:pPr>
    </w:p>
    <w:p w14:paraId="078139D0" w14:textId="03EEF431" w:rsidR="00000277" w:rsidRDefault="006E4BB6" w:rsidP="00043803">
      <w:pPr>
        <w:suppressAutoHyphens/>
        <w:spacing w:line="360" w:lineRule="auto"/>
        <w:ind w:right="-2"/>
        <w:jc w:val="both"/>
      </w:pPr>
      <w:r>
        <w:t>Im immer wichtig</w:t>
      </w:r>
      <w:r w:rsidR="00E41653">
        <w:t>er werdenden</w:t>
      </w:r>
      <w:r>
        <w:t xml:space="preserve"> Bereich der </w:t>
      </w:r>
      <w:r w:rsidR="00665135">
        <w:t>Cyber Security</w:t>
      </w:r>
      <w:r>
        <w:t xml:space="preserve"> unterstützt RAFI seine Kunden bei</w:t>
      </w:r>
      <w:r w:rsidR="00607138">
        <w:t>m</w:t>
      </w:r>
      <w:r>
        <w:t xml:space="preserve"> Aufbau </w:t>
      </w:r>
      <w:r w:rsidR="00EC7EB6">
        <w:t xml:space="preserve">sicherer Systemarchitekturen, die den </w:t>
      </w:r>
      <w:r w:rsidR="006515F9">
        <w:t xml:space="preserve">kommenden </w:t>
      </w:r>
      <w:r w:rsidR="00EC7EB6">
        <w:t>EU-Anforderungen des Cyber Resilience Act (CRA) entsprechen.</w:t>
      </w:r>
      <w:r w:rsidR="008D2273">
        <w:t xml:space="preserve"> </w:t>
      </w:r>
      <w:r w:rsidR="00825468">
        <w:t xml:space="preserve">Zu den Kompetenzen, die RAFI bietet, gehören u.a. die </w:t>
      </w:r>
      <w:r w:rsidR="00825468" w:rsidRPr="00825468">
        <w:t>Integration von Secure Boot und Authentifizierungsmechanismen</w:t>
      </w:r>
      <w:r w:rsidR="00825468">
        <w:t xml:space="preserve">, der </w:t>
      </w:r>
      <w:r w:rsidR="00825468" w:rsidRPr="00825468">
        <w:t>Schutz sensibler Daten durch moderne Verschlüsselungstechnologien</w:t>
      </w:r>
      <w:r w:rsidR="00E41653">
        <w:t xml:space="preserve">, </w:t>
      </w:r>
      <w:r w:rsidR="00825468">
        <w:t xml:space="preserve">die </w:t>
      </w:r>
      <w:r w:rsidR="00825468" w:rsidRPr="00825468">
        <w:t>Absicherung von Schnittstellen</w:t>
      </w:r>
      <w:r w:rsidR="00E41653">
        <w:t xml:space="preserve"> sowie die </w:t>
      </w:r>
      <w:r w:rsidR="00E41653" w:rsidRPr="00E41653">
        <w:t>Planung und Umsetzung nachhaltiger Lifecycle</w:t>
      </w:r>
      <w:r w:rsidR="00E41653">
        <w:t>-</w:t>
      </w:r>
      <w:r w:rsidR="00E41653" w:rsidRPr="00E41653">
        <w:t>Strategien</w:t>
      </w:r>
      <w:r w:rsidR="00E41653">
        <w:t>.</w:t>
      </w:r>
    </w:p>
    <w:tbl>
      <w:tblPr>
        <w:tblStyle w:val="TabellemithellemGitternetz"/>
        <w:tblW w:w="7226" w:type="dxa"/>
        <w:tblLayout w:type="fixed"/>
        <w:tblLook w:val="0000" w:firstRow="0" w:lastRow="0" w:firstColumn="0" w:lastColumn="0" w:noHBand="0" w:noVBand="0"/>
      </w:tblPr>
      <w:tblGrid>
        <w:gridCol w:w="7226"/>
      </w:tblGrid>
      <w:tr w:rsidR="0094551F" w:rsidRPr="009706EF" w14:paraId="4FCFE669" w14:textId="77777777" w:rsidTr="00E41653">
        <w:tc>
          <w:tcPr>
            <w:tcW w:w="7226" w:type="dxa"/>
          </w:tcPr>
          <w:p w14:paraId="5879DE97" w14:textId="35B9B1F6" w:rsidR="0094551F" w:rsidRDefault="0094551F" w:rsidP="008C19D1">
            <w:pPr>
              <w:suppressAutoHyphens/>
              <w:jc w:val="center"/>
              <w:rPr>
                <w:sz w:val="18"/>
                <w:szCs w:val="18"/>
              </w:rPr>
            </w:pPr>
            <w:r>
              <w:rPr>
                <w:noProof/>
                <w:sz w:val="18"/>
                <w:szCs w:val="18"/>
              </w:rPr>
              <w:lastRenderedPageBreak/>
              <w:drawing>
                <wp:inline distT="0" distB="0" distL="0" distR="0" wp14:anchorId="6ECBC18A" wp14:editId="69F8B4BA">
                  <wp:extent cx="3378200" cy="2533650"/>
                  <wp:effectExtent l="0" t="0" r="0" b="0"/>
                  <wp:docPr id="154602385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78200" cy="2533650"/>
                          </a:xfrm>
                          <a:prstGeom prst="rect">
                            <a:avLst/>
                          </a:prstGeom>
                          <a:noFill/>
                          <a:ln>
                            <a:noFill/>
                          </a:ln>
                        </pic:spPr>
                      </pic:pic>
                    </a:graphicData>
                  </a:graphic>
                </wp:inline>
              </w:drawing>
            </w:r>
          </w:p>
          <w:p w14:paraId="565D2E8E" w14:textId="77777777" w:rsidR="0094551F" w:rsidRPr="009706EF" w:rsidRDefault="0094551F" w:rsidP="008C19D1">
            <w:pPr>
              <w:suppressAutoHyphens/>
              <w:jc w:val="center"/>
              <w:rPr>
                <w:sz w:val="18"/>
                <w:szCs w:val="18"/>
              </w:rPr>
            </w:pPr>
          </w:p>
        </w:tc>
      </w:tr>
      <w:tr w:rsidR="0094551F" w:rsidRPr="009706EF" w14:paraId="727B2B6E" w14:textId="77777777" w:rsidTr="00E41653">
        <w:tc>
          <w:tcPr>
            <w:tcW w:w="7226" w:type="dxa"/>
          </w:tcPr>
          <w:p w14:paraId="75C72867" w14:textId="6955564F" w:rsidR="0094551F" w:rsidRDefault="0094551F" w:rsidP="008C19D1">
            <w:pPr>
              <w:suppressAutoHyphens/>
              <w:jc w:val="center"/>
              <w:rPr>
                <w:sz w:val="18"/>
                <w:szCs w:val="18"/>
              </w:rPr>
            </w:pPr>
            <w:r w:rsidRPr="00951E79">
              <w:rPr>
                <w:b/>
                <w:color w:val="auto"/>
                <w:sz w:val="18"/>
                <w:szCs w:val="18"/>
              </w:rPr>
              <w:t>Bild 1:</w:t>
            </w:r>
            <w:r w:rsidRPr="0064083B">
              <w:rPr>
                <w:color w:val="EE0000"/>
                <w:sz w:val="18"/>
                <w:szCs w:val="18"/>
              </w:rPr>
              <w:t xml:space="preserve"> </w:t>
            </w:r>
            <w:r w:rsidR="005153A9" w:rsidRPr="005153A9">
              <w:rPr>
                <w:color w:val="auto"/>
                <w:sz w:val="18"/>
                <w:szCs w:val="18"/>
              </w:rPr>
              <w:t xml:space="preserve">Auf der </w:t>
            </w:r>
            <w:r w:rsidR="001C74A6">
              <w:rPr>
                <w:color w:val="auto"/>
                <w:sz w:val="18"/>
                <w:szCs w:val="18"/>
              </w:rPr>
              <w:t>electronica</w:t>
            </w:r>
            <w:r w:rsidR="005153A9" w:rsidRPr="005153A9">
              <w:rPr>
                <w:color w:val="auto"/>
                <w:sz w:val="18"/>
                <w:szCs w:val="18"/>
              </w:rPr>
              <w:t xml:space="preserve"> stellt RAFI neue Keypads mit 16 und 20 Tasten sowie Rotary Push Encoder für präzise Eingaben, Menünavigation und Funktionssteuerung vor.</w:t>
            </w:r>
            <w:r w:rsidRPr="005153A9">
              <w:rPr>
                <w:color w:val="auto"/>
                <w:sz w:val="18"/>
                <w:szCs w:val="18"/>
              </w:rPr>
              <w:t xml:space="preserve"> </w:t>
            </w:r>
          </w:p>
          <w:p w14:paraId="7465E496" w14:textId="77777777" w:rsidR="0094551F" w:rsidRDefault="0094551F" w:rsidP="008C19D1">
            <w:pPr>
              <w:suppressAutoHyphens/>
              <w:jc w:val="center"/>
              <w:rPr>
                <w:sz w:val="18"/>
                <w:szCs w:val="18"/>
              </w:rPr>
            </w:pPr>
          </w:p>
          <w:p w14:paraId="03FF415C" w14:textId="77777777" w:rsidR="0094551F" w:rsidRPr="009706EF" w:rsidRDefault="0094551F" w:rsidP="008C19D1">
            <w:pPr>
              <w:suppressAutoHyphens/>
              <w:jc w:val="center"/>
              <w:rPr>
                <w:sz w:val="18"/>
                <w:szCs w:val="18"/>
              </w:rPr>
            </w:pPr>
            <w:r>
              <w:rPr>
                <w:sz w:val="18"/>
                <w:szCs w:val="18"/>
              </w:rPr>
              <w:t>Bildquelle: RAFI</w:t>
            </w:r>
          </w:p>
        </w:tc>
      </w:tr>
    </w:tbl>
    <w:p w14:paraId="7A3DFFF6" w14:textId="77777777" w:rsidR="0094551F" w:rsidRDefault="0094551F" w:rsidP="0094551F">
      <w:pPr>
        <w:suppressAutoHyphens/>
        <w:spacing w:line="360" w:lineRule="auto"/>
        <w:jc w:val="both"/>
      </w:pPr>
    </w:p>
    <w:tbl>
      <w:tblPr>
        <w:tblStyle w:val="TabellemithellemGitternetz"/>
        <w:tblW w:w="0" w:type="auto"/>
        <w:tblLayout w:type="fixed"/>
        <w:tblLook w:val="0000" w:firstRow="0" w:lastRow="0" w:firstColumn="0" w:lastColumn="0" w:noHBand="0" w:noVBand="0"/>
      </w:tblPr>
      <w:tblGrid>
        <w:gridCol w:w="7226"/>
      </w:tblGrid>
      <w:tr w:rsidR="0094551F" w:rsidRPr="009706EF" w14:paraId="6D07B9AF" w14:textId="77777777" w:rsidTr="008C19D1">
        <w:tc>
          <w:tcPr>
            <w:tcW w:w="7226" w:type="dxa"/>
          </w:tcPr>
          <w:p w14:paraId="37917AE0" w14:textId="4E051525" w:rsidR="0094551F" w:rsidRDefault="001C74A6" w:rsidP="008C19D1">
            <w:pPr>
              <w:suppressAutoHyphens/>
              <w:jc w:val="center"/>
              <w:rPr>
                <w:sz w:val="18"/>
                <w:szCs w:val="18"/>
              </w:rPr>
            </w:pPr>
            <w:r>
              <w:rPr>
                <w:noProof/>
                <w:sz w:val="18"/>
                <w:szCs w:val="18"/>
              </w:rPr>
              <w:drawing>
                <wp:inline distT="0" distB="0" distL="0" distR="0" wp14:anchorId="43C7C6E6" wp14:editId="6A064636">
                  <wp:extent cx="3048000" cy="2032000"/>
                  <wp:effectExtent l="0" t="0" r="0" b="6350"/>
                  <wp:docPr id="3201096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323BC9D" w14:textId="77777777" w:rsidR="0094551F" w:rsidRPr="009706EF" w:rsidRDefault="0094551F" w:rsidP="008C19D1">
            <w:pPr>
              <w:suppressAutoHyphens/>
              <w:jc w:val="center"/>
              <w:rPr>
                <w:sz w:val="18"/>
                <w:szCs w:val="18"/>
              </w:rPr>
            </w:pPr>
          </w:p>
        </w:tc>
      </w:tr>
      <w:tr w:rsidR="0094551F" w:rsidRPr="009706EF" w14:paraId="21DCD790" w14:textId="77777777" w:rsidTr="008C19D1">
        <w:tc>
          <w:tcPr>
            <w:tcW w:w="7226" w:type="dxa"/>
          </w:tcPr>
          <w:p w14:paraId="5C6B68EE" w14:textId="50D7EF33" w:rsidR="0094551F" w:rsidRPr="00847E90" w:rsidRDefault="0094551F" w:rsidP="0094551F">
            <w:pPr>
              <w:suppressAutoHyphens/>
              <w:jc w:val="center"/>
              <w:rPr>
                <w:color w:val="auto"/>
                <w:sz w:val="18"/>
                <w:szCs w:val="18"/>
              </w:rPr>
            </w:pPr>
            <w:r w:rsidRPr="00847E90">
              <w:rPr>
                <w:b/>
                <w:color w:val="auto"/>
                <w:sz w:val="18"/>
                <w:szCs w:val="18"/>
              </w:rPr>
              <w:t>Bild 2:</w:t>
            </w:r>
            <w:r w:rsidRPr="00847E90">
              <w:rPr>
                <w:color w:val="auto"/>
                <w:sz w:val="18"/>
                <w:szCs w:val="18"/>
              </w:rPr>
              <w:t xml:space="preserve"> Im Bereich „Autonomy” kann RAFI </w:t>
            </w:r>
            <w:r w:rsidRPr="00847E90">
              <w:rPr>
                <w:sz w:val="18"/>
                <w:szCs w:val="18"/>
              </w:rPr>
              <w:t>sämtliche Prozessschritte von der</w:t>
            </w:r>
            <w:r>
              <w:rPr>
                <w:sz w:val="18"/>
                <w:szCs w:val="18"/>
              </w:rPr>
              <w:t xml:space="preserve"> </w:t>
            </w:r>
            <w:r w:rsidRPr="00847E90">
              <w:rPr>
                <w:sz w:val="18"/>
                <w:szCs w:val="18"/>
              </w:rPr>
              <w:t>Entwicklung bis zur industriellen Serienfertigung aus einer Hand realisieren</w:t>
            </w:r>
            <w:r>
              <w:rPr>
                <w:sz w:val="18"/>
                <w:szCs w:val="18"/>
              </w:rPr>
              <w:t>.</w:t>
            </w:r>
          </w:p>
          <w:p w14:paraId="1FA56421" w14:textId="77777777" w:rsidR="0094551F" w:rsidRPr="00847E90" w:rsidRDefault="0094551F" w:rsidP="008C19D1">
            <w:pPr>
              <w:suppressAutoHyphens/>
              <w:jc w:val="center"/>
              <w:rPr>
                <w:color w:val="auto"/>
                <w:sz w:val="18"/>
                <w:szCs w:val="18"/>
              </w:rPr>
            </w:pPr>
          </w:p>
          <w:p w14:paraId="26FF0E85" w14:textId="1F9CD57C" w:rsidR="0094551F" w:rsidRPr="009706EF" w:rsidRDefault="0094551F" w:rsidP="008C19D1">
            <w:pPr>
              <w:suppressAutoHyphens/>
              <w:jc w:val="center"/>
              <w:rPr>
                <w:sz w:val="18"/>
                <w:szCs w:val="18"/>
              </w:rPr>
            </w:pPr>
            <w:r w:rsidRPr="00847E90">
              <w:rPr>
                <w:color w:val="auto"/>
                <w:sz w:val="18"/>
                <w:szCs w:val="18"/>
              </w:rPr>
              <w:t>Bildquelle: RAFI</w:t>
            </w:r>
            <w:r w:rsidR="001C74A6">
              <w:rPr>
                <w:color w:val="auto"/>
                <w:sz w:val="18"/>
                <w:szCs w:val="18"/>
              </w:rPr>
              <w:t xml:space="preserve"> (KI-generiert)</w:t>
            </w:r>
          </w:p>
        </w:tc>
      </w:tr>
    </w:tbl>
    <w:p w14:paraId="77D40A39" w14:textId="77777777" w:rsidR="0094551F" w:rsidRDefault="0094551F" w:rsidP="00043803">
      <w:pPr>
        <w:suppressAutoHyphens/>
        <w:spacing w:line="360" w:lineRule="auto"/>
        <w:ind w:right="-2"/>
        <w:jc w:val="both"/>
      </w:pPr>
    </w:p>
    <w:tbl>
      <w:tblPr>
        <w:tblStyle w:val="TabellemithellemGitternetz"/>
        <w:tblW w:w="7184" w:type="dxa"/>
        <w:tblLook w:val="04A0" w:firstRow="1" w:lastRow="0" w:firstColumn="1" w:lastColumn="0" w:noHBand="0" w:noVBand="1"/>
      </w:tblPr>
      <w:tblGrid>
        <w:gridCol w:w="1150"/>
        <w:gridCol w:w="3839"/>
        <w:gridCol w:w="907"/>
        <w:gridCol w:w="1288"/>
      </w:tblGrid>
      <w:tr w:rsidR="00000277" w14:paraId="18E7CA6A" w14:textId="77777777" w:rsidTr="00A84088">
        <w:tc>
          <w:tcPr>
            <w:tcW w:w="1150" w:type="dxa"/>
          </w:tcPr>
          <w:p w14:paraId="69A0CE49" w14:textId="77777777" w:rsidR="00000277" w:rsidRDefault="00000277" w:rsidP="00A84088">
            <w:pPr>
              <w:suppressAutoHyphens/>
              <w:jc w:val="both"/>
              <w:rPr>
                <w:sz w:val="18"/>
              </w:rPr>
            </w:pPr>
            <w:r>
              <w:rPr>
                <w:sz w:val="18"/>
              </w:rPr>
              <w:t>Bilder:</w:t>
            </w:r>
          </w:p>
        </w:tc>
        <w:tc>
          <w:tcPr>
            <w:tcW w:w="3839" w:type="dxa"/>
          </w:tcPr>
          <w:p w14:paraId="2578E8C7" w14:textId="77777777" w:rsidR="00092F3B" w:rsidRPr="00092F3B" w:rsidRDefault="005153A9" w:rsidP="00A84088">
            <w:pPr>
              <w:suppressAutoHyphens/>
              <w:rPr>
                <w:sz w:val="18"/>
                <w:szCs w:val="18"/>
                <w:lang w:val="en-US"/>
              </w:rPr>
            </w:pPr>
            <w:r w:rsidRPr="00092F3B">
              <w:rPr>
                <w:sz w:val="18"/>
                <w:szCs w:val="18"/>
                <w:lang w:val="en-US"/>
              </w:rPr>
              <w:t>keypad_encoder_2000.jpg</w:t>
            </w:r>
          </w:p>
          <w:p w14:paraId="48FCEAC1" w14:textId="2A86E380" w:rsidR="00000277" w:rsidRPr="00092F3B" w:rsidRDefault="001C74A6" w:rsidP="00A84088">
            <w:pPr>
              <w:suppressAutoHyphens/>
              <w:rPr>
                <w:sz w:val="18"/>
                <w:szCs w:val="18"/>
                <w:lang w:val="en-US"/>
              </w:rPr>
            </w:pPr>
            <w:r w:rsidRPr="00092F3B">
              <w:rPr>
                <w:sz w:val="18"/>
                <w:szCs w:val="18"/>
                <w:lang w:val="en-US"/>
              </w:rPr>
              <w:t>RAFI_Autonomy_Kit_2000.jpg</w:t>
            </w:r>
          </w:p>
          <w:p w14:paraId="5916B0FE" w14:textId="0480E629" w:rsidR="005153A9" w:rsidRPr="00092F3B" w:rsidRDefault="005153A9" w:rsidP="00A84088">
            <w:pPr>
              <w:suppressAutoHyphens/>
              <w:rPr>
                <w:sz w:val="18"/>
                <w:lang w:val="en-US"/>
              </w:rPr>
            </w:pPr>
          </w:p>
        </w:tc>
        <w:tc>
          <w:tcPr>
            <w:tcW w:w="907" w:type="dxa"/>
          </w:tcPr>
          <w:p w14:paraId="5690DE62" w14:textId="77777777" w:rsidR="00000277" w:rsidRDefault="00000277" w:rsidP="00A84088">
            <w:pPr>
              <w:suppressAutoHyphens/>
              <w:jc w:val="both"/>
              <w:rPr>
                <w:sz w:val="18"/>
              </w:rPr>
            </w:pPr>
            <w:r>
              <w:rPr>
                <w:sz w:val="18"/>
              </w:rPr>
              <w:t>Zeichen:</w:t>
            </w:r>
          </w:p>
        </w:tc>
        <w:tc>
          <w:tcPr>
            <w:tcW w:w="1288" w:type="dxa"/>
          </w:tcPr>
          <w:p w14:paraId="0EB034D7" w14:textId="6CF17D51" w:rsidR="00000277" w:rsidRDefault="001C74A6" w:rsidP="00A84088">
            <w:pPr>
              <w:suppressAutoHyphens/>
              <w:jc w:val="right"/>
              <w:rPr>
                <w:sz w:val="18"/>
              </w:rPr>
            </w:pPr>
            <w:r>
              <w:rPr>
                <w:sz w:val="18"/>
              </w:rPr>
              <w:t>2.047</w:t>
            </w:r>
          </w:p>
        </w:tc>
      </w:tr>
      <w:tr w:rsidR="00000277" w14:paraId="111E8568" w14:textId="77777777" w:rsidTr="00A84088">
        <w:tc>
          <w:tcPr>
            <w:tcW w:w="1150" w:type="dxa"/>
          </w:tcPr>
          <w:p w14:paraId="0F4D01BA" w14:textId="77777777" w:rsidR="00000277" w:rsidRDefault="00000277" w:rsidP="00A84088">
            <w:pPr>
              <w:suppressAutoHyphens/>
              <w:spacing w:before="120"/>
              <w:jc w:val="both"/>
              <w:rPr>
                <w:sz w:val="18"/>
              </w:rPr>
            </w:pPr>
            <w:r>
              <w:rPr>
                <w:sz w:val="18"/>
              </w:rPr>
              <w:t>Dateiname:</w:t>
            </w:r>
          </w:p>
        </w:tc>
        <w:tc>
          <w:tcPr>
            <w:tcW w:w="3839" w:type="dxa"/>
          </w:tcPr>
          <w:p w14:paraId="1847FF69" w14:textId="6D7B0022" w:rsidR="00000277" w:rsidRPr="005A437C" w:rsidRDefault="00607138" w:rsidP="00A84088">
            <w:pPr>
              <w:suppressAutoHyphens/>
              <w:spacing w:before="120"/>
              <w:rPr>
                <w:sz w:val="18"/>
                <w:szCs w:val="18"/>
              </w:rPr>
            </w:pPr>
            <w:r w:rsidRPr="00607138">
              <w:rPr>
                <w:sz w:val="18"/>
                <w:szCs w:val="18"/>
              </w:rPr>
              <w:t>26315-RAFI-PM1-electron-2026</w:t>
            </w:r>
            <w:r>
              <w:rPr>
                <w:sz w:val="18"/>
                <w:szCs w:val="18"/>
              </w:rPr>
              <w:t>.docx</w:t>
            </w:r>
          </w:p>
        </w:tc>
        <w:tc>
          <w:tcPr>
            <w:tcW w:w="907" w:type="dxa"/>
          </w:tcPr>
          <w:p w14:paraId="1D1E1386" w14:textId="77777777" w:rsidR="00000277" w:rsidRDefault="00000277" w:rsidP="00A84088">
            <w:pPr>
              <w:suppressAutoHyphens/>
              <w:spacing w:before="120"/>
              <w:jc w:val="both"/>
              <w:rPr>
                <w:sz w:val="18"/>
              </w:rPr>
            </w:pPr>
            <w:r>
              <w:rPr>
                <w:sz w:val="18"/>
              </w:rPr>
              <w:t>Datum:</w:t>
            </w:r>
          </w:p>
        </w:tc>
        <w:tc>
          <w:tcPr>
            <w:tcW w:w="1288" w:type="dxa"/>
          </w:tcPr>
          <w:p w14:paraId="25DFADE2" w14:textId="41FED37D" w:rsidR="00000277" w:rsidRDefault="00872AFF" w:rsidP="00A84088">
            <w:pPr>
              <w:suppressAutoHyphens/>
              <w:spacing w:before="120"/>
              <w:jc w:val="right"/>
              <w:rPr>
                <w:sz w:val="18"/>
              </w:rPr>
            </w:pPr>
            <w:r>
              <w:rPr>
                <w:sz w:val="18"/>
              </w:rPr>
              <w:t>13.10.2026</w:t>
            </w:r>
          </w:p>
        </w:tc>
      </w:tr>
      <w:tr w:rsidR="00B04FAE" w14:paraId="53BD1915" w14:textId="77777777" w:rsidTr="00E97F78">
        <w:tc>
          <w:tcPr>
            <w:tcW w:w="1150" w:type="dxa"/>
          </w:tcPr>
          <w:p w14:paraId="5AF09323" w14:textId="77777777" w:rsidR="00B04FAE" w:rsidRDefault="00B04FAE" w:rsidP="00A84088">
            <w:pPr>
              <w:suppressAutoHyphens/>
              <w:spacing w:before="120"/>
              <w:jc w:val="both"/>
              <w:rPr>
                <w:sz w:val="18"/>
              </w:rPr>
            </w:pPr>
            <w:r>
              <w:rPr>
                <w:sz w:val="18"/>
              </w:rPr>
              <w:t>Tags:</w:t>
            </w:r>
          </w:p>
        </w:tc>
        <w:tc>
          <w:tcPr>
            <w:tcW w:w="6034" w:type="dxa"/>
            <w:gridSpan w:val="3"/>
          </w:tcPr>
          <w:p w14:paraId="5A4993EF" w14:textId="377CA68D" w:rsidR="00B04FAE" w:rsidRDefault="00607138" w:rsidP="005A437C">
            <w:pPr>
              <w:suppressAutoHyphens/>
              <w:spacing w:before="120"/>
              <w:rPr>
                <w:sz w:val="18"/>
              </w:rPr>
            </w:pPr>
            <w:r w:rsidRPr="00607138">
              <w:rPr>
                <w:sz w:val="18"/>
              </w:rPr>
              <w:t>RAFI, electronica</w:t>
            </w:r>
            <w:r>
              <w:rPr>
                <w:sz w:val="18"/>
              </w:rPr>
              <w:t xml:space="preserve"> 2026</w:t>
            </w:r>
            <w:r w:rsidRPr="00607138">
              <w:rPr>
                <w:sz w:val="18"/>
              </w:rPr>
              <w:t>, HMI-Spezialist, Automation, Robotik, smarte Infrastruktur, Cyber-Sicherheit, München, Autonomy Kit</w:t>
            </w:r>
            <w:r>
              <w:rPr>
                <w:sz w:val="18"/>
              </w:rPr>
              <w:t xml:space="preserve">, </w:t>
            </w:r>
            <w:r w:rsidRPr="00607138">
              <w:rPr>
                <w:sz w:val="18"/>
              </w:rPr>
              <w:t>Multitouch-Panel, kapazitives Display</w:t>
            </w:r>
            <w:r>
              <w:rPr>
                <w:sz w:val="18"/>
              </w:rPr>
              <w:t xml:space="preserve">, </w:t>
            </w:r>
            <w:r w:rsidRPr="00607138">
              <w:rPr>
                <w:sz w:val="18"/>
              </w:rPr>
              <w:t>Cyber Security, Cyber Resilience Act, Smart Encoder</w:t>
            </w:r>
          </w:p>
        </w:tc>
      </w:tr>
    </w:tbl>
    <w:p w14:paraId="21D5AC49" w14:textId="77777777" w:rsidR="00043803" w:rsidRDefault="00043803" w:rsidP="005E0DB1">
      <w:pPr>
        <w:pStyle w:val="Textkrper"/>
        <w:suppressAutoHyphens/>
        <w:jc w:val="both"/>
        <w:rPr>
          <w:b/>
          <w:color w:val="auto"/>
          <w:sz w:val="16"/>
        </w:rPr>
      </w:pPr>
    </w:p>
    <w:p w14:paraId="43235E85" w14:textId="77777777" w:rsidR="0094551F" w:rsidRDefault="0094551F">
      <w:pPr>
        <w:spacing w:after="160" w:line="259" w:lineRule="auto"/>
        <w:rPr>
          <w:b/>
          <w:color w:val="auto"/>
          <w:sz w:val="16"/>
        </w:rPr>
      </w:pPr>
      <w:r>
        <w:rPr>
          <w:b/>
          <w:color w:val="auto"/>
          <w:sz w:val="16"/>
        </w:rPr>
        <w:br w:type="page"/>
      </w:r>
    </w:p>
    <w:p w14:paraId="44818F1A" w14:textId="49725B3F" w:rsidR="005E0DB1" w:rsidRPr="005E0DB1" w:rsidRDefault="005E0DB1" w:rsidP="005E0DB1">
      <w:pPr>
        <w:pStyle w:val="Textkrper"/>
        <w:suppressAutoHyphens/>
        <w:jc w:val="both"/>
        <w:rPr>
          <w:b/>
          <w:color w:val="auto"/>
          <w:sz w:val="16"/>
        </w:rPr>
      </w:pPr>
      <w:r w:rsidRPr="005E0DB1">
        <w:rPr>
          <w:b/>
          <w:color w:val="auto"/>
          <w:sz w:val="16"/>
        </w:rPr>
        <w:lastRenderedPageBreak/>
        <w:t>Über die RAFI Gruppe</w:t>
      </w:r>
    </w:p>
    <w:p w14:paraId="395BC012" w14:textId="77777777" w:rsidR="005E0DB1" w:rsidRPr="005E0DB1" w:rsidRDefault="005E0DB1" w:rsidP="005E0DB1">
      <w:pPr>
        <w:pStyle w:val="Textkrper"/>
        <w:suppressAutoHyphens/>
        <w:jc w:val="both"/>
        <w:rPr>
          <w:b/>
          <w:color w:val="auto"/>
          <w:sz w:val="16"/>
        </w:rPr>
      </w:pPr>
    </w:p>
    <w:p w14:paraId="70EF10FE" w14:textId="1E6BE01A" w:rsidR="00043803" w:rsidRPr="005E0DB1" w:rsidRDefault="005E0DB1" w:rsidP="005E0DB1">
      <w:pPr>
        <w:pStyle w:val="Textkrper"/>
        <w:suppressAutoHyphens/>
        <w:spacing w:line="276" w:lineRule="auto"/>
        <w:jc w:val="both"/>
        <w:rPr>
          <w:bCs/>
          <w:color w:val="auto"/>
          <w:sz w:val="16"/>
        </w:rPr>
      </w:pPr>
      <w:r w:rsidRPr="005E0DB1">
        <w:rPr>
          <w:bCs/>
          <w:color w:val="auto"/>
          <w:sz w:val="16"/>
        </w:rPr>
        <w:t>Das im Jahr 1900 gegründete Unternehmen entwickelt und produziert elektromechanische Bauelemente und Systeme für die Mensch-Maschine-Kommunikation. Dazu gehören Taster, Schalter, Touchscreens und Bediensysteme sowie elektronische Baugruppen. RAFI-Produkte werden eingesetzt in der Automation und Medizintechnik, im Maschinen- und Anlagenbau, in Straßen- und Schienenfahrzeugen, in Haushaltsgeräten sowie in der Telekommunikation. Die RAFI Gruppe agiert weltweit mit über 2.000 Mitarbeitern an Standorten in Deutschland, Europa, China und den USA. Der Hauptsitz der RAFI Gruppe befindet sich in Berg bei Ravensburg.</w:t>
      </w:r>
    </w:p>
    <w:p w14:paraId="45868912" w14:textId="77777777" w:rsidR="00000277" w:rsidRDefault="00000277" w:rsidP="00000277">
      <w:pPr>
        <w:pStyle w:val="Textkrper"/>
        <w:suppressAutoHyphens/>
        <w:jc w:val="both"/>
        <w:rPr>
          <w:sz w:val="16"/>
        </w:rPr>
      </w:pPr>
    </w:p>
    <w:tbl>
      <w:tblPr>
        <w:tblStyle w:val="TabellemithellemGitternetz"/>
        <w:tblW w:w="7158" w:type="dxa"/>
        <w:tblLook w:val="04A0" w:firstRow="1" w:lastRow="0" w:firstColumn="1" w:lastColumn="0" w:noHBand="0" w:noVBand="1"/>
      </w:tblPr>
      <w:tblGrid>
        <w:gridCol w:w="3755"/>
        <w:gridCol w:w="1133"/>
        <w:gridCol w:w="2270"/>
      </w:tblGrid>
      <w:tr w:rsidR="00000277" w14:paraId="463A45FB" w14:textId="77777777" w:rsidTr="00A84088">
        <w:tc>
          <w:tcPr>
            <w:tcW w:w="3755" w:type="dxa"/>
          </w:tcPr>
          <w:p w14:paraId="55456455" w14:textId="77777777" w:rsidR="008C1F3B" w:rsidRDefault="008C1F3B" w:rsidP="008C1F3B">
            <w:pPr>
              <w:rPr>
                <w:b/>
                <w:lang w:val="pl-PL"/>
              </w:rPr>
            </w:pPr>
            <w:r>
              <w:rPr>
                <w:b/>
                <w:lang w:val="pl-PL"/>
              </w:rPr>
              <w:t>Kontakt:</w:t>
            </w:r>
          </w:p>
          <w:p w14:paraId="62270730" w14:textId="77777777" w:rsidR="008C1F3B" w:rsidRDefault="008C1F3B" w:rsidP="008C1F3B">
            <w:pPr>
              <w:pStyle w:val="Kopfzeile"/>
              <w:tabs>
                <w:tab w:val="left" w:pos="708"/>
              </w:tabs>
              <w:suppressAutoHyphens/>
              <w:rPr>
                <w:b/>
                <w:lang w:val="pl-PL"/>
              </w:rPr>
            </w:pPr>
            <w:r>
              <w:rPr>
                <w:b/>
                <w:lang w:val="pl-PL"/>
              </w:rPr>
              <w:t>RAFI GmbH &amp; Co. KG</w:t>
            </w:r>
          </w:p>
          <w:p w14:paraId="0E4BB560" w14:textId="77777777" w:rsidR="008C1F3B" w:rsidRPr="00043803" w:rsidRDefault="008C1F3B" w:rsidP="008C1F3B">
            <w:pPr>
              <w:rPr>
                <w:lang w:val="pl-PL"/>
              </w:rPr>
            </w:pPr>
          </w:p>
          <w:p w14:paraId="0979DDCC" w14:textId="77777777" w:rsidR="008C1F3B" w:rsidRPr="00043803" w:rsidRDefault="008C1F3B" w:rsidP="008C1F3B">
            <w:pPr>
              <w:rPr>
                <w:sz w:val="18"/>
                <w:szCs w:val="18"/>
                <w:lang w:val="pl-PL"/>
              </w:rPr>
            </w:pPr>
            <w:r w:rsidRPr="00043803">
              <w:rPr>
                <w:sz w:val="18"/>
                <w:szCs w:val="18"/>
                <w:lang w:val="pl-PL"/>
              </w:rPr>
              <w:t>Fred Nemitz</w:t>
            </w:r>
          </w:p>
          <w:p w14:paraId="233E9E3F" w14:textId="77777777" w:rsidR="008C1F3B" w:rsidRDefault="008C1F3B" w:rsidP="008C1F3B">
            <w:pPr>
              <w:suppressAutoHyphens/>
              <w:jc w:val="both"/>
              <w:rPr>
                <w:sz w:val="18"/>
                <w:szCs w:val="18"/>
              </w:rPr>
            </w:pPr>
            <w:r w:rsidRPr="00800BB2">
              <w:rPr>
                <w:sz w:val="18"/>
                <w:szCs w:val="18"/>
              </w:rPr>
              <w:t>Unternehmenskommunikation</w:t>
            </w:r>
          </w:p>
          <w:p w14:paraId="3449A723" w14:textId="77777777" w:rsidR="008C1F3B" w:rsidRDefault="008C1F3B" w:rsidP="008C1F3B">
            <w:pPr>
              <w:suppressAutoHyphens/>
              <w:jc w:val="both"/>
              <w:rPr>
                <w:sz w:val="18"/>
                <w:szCs w:val="18"/>
              </w:rPr>
            </w:pPr>
          </w:p>
          <w:p w14:paraId="089DB1CD" w14:textId="77777777" w:rsidR="008C1F3B" w:rsidRPr="00653492" w:rsidRDefault="008C1F3B" w:rsidP="008C1F3B">
            <w:pPr>
              <w:suppressAutoHyphens/>
              <w:jc w:val="both"/>
              <w:rPr>
                <w:sz w:val="18"/>
                <w:szCs w:val="18"/>
              </w:rPr>
            </w:pPr>
            <w:r w:rsidRPr="00653492">
              <w:rPr>
                <w:sz w:val="18"/>
                <w:szCs w:val="18"/>
              </w:rPr>
              <w:t>Ravensburger Straße 128-134</w:t>
            </w:r>
          </w:p>
          <w:p w14:paraId="24BAAEE9" w14:textId="77777777" w:rsidR="008C1F3B" w:rsidRPr="00653492" w:rsidRDefault="008C1F3B" w:rsidP="008C1F3B">
            <w:pPr>
              <w:suppressAutoHyphens/>
              <w:jc w:val="both"/>
              <w:rPr>
                <w:sz w:val="18"/>
                <w:szCs w:val="18"/>
              </w:rPr>
            </w:pPr>
            <w:r w:rsidRPr="00653492">
              <w:rPr>
                <w:sz w:val="18"/>
                <w:szCs w:val="18"/>
              </w:rPr>
              <w:t>88276 Berg</w:t>
            </w:r>
          </w:p>
          <w:p w14:paraId="28D4E548" w14:textId="77777777" w:rsidR="008C1F3B" w:rsidRPr="00653492" w:rsidRDefault="008C1F3B" w:rsidP="008C1F3B">
            <w:pPr>
              <w:suppressAutoHyphens/>
              <w:spacing w:before="120"/>
              <w:jc w:val="both"/>
              <w:rPr>
                <w:sz w:val="18"/>
                <w:szCs w:val="18"/>
              </w:rPr>
            </w:pPr>
            <w:r w:rsidRPr="00653492">
              <w:rPr>
                <w:sz w:val="18"/>
                <w:szCs w:val="18"/>
              </w:rPr>
              <w:t xml:space="preserve">Tel.: </w:t>
            </w:r>
            <w:r w:rsidRPr="000F07EE">
              <w:rPr>
                <w:sz w:val="18"/>
                <w:szCs w:val="18"/>
              </w:rPr>
              <w:t>0160 92048569</w:t>
            </w:r>
          </w:p>
          <w:p w14:paraId="0A6CBD52" w14:textId="77777777" w:rsidR="008C1F3B" w:rsidRPr="00653492" w:rsidRDefault="008C1F3B" w:rsidP="008C1F3B">
            <w:pPr>
              <w:suppressAutoHyphens/>
              <w:jc w:val="both"/>
              <w:rPr>
                <w:bCs/>
                <w:iCs/>
                <w:sz w:val="18"/>
                <w:szCs w:val="18"/>
                <w:lang w:val="it-IT"/>
              </w:rPr>
            </w:pPr>
            <w:r w:rsidRPr="00653492">
              <w:rPr>
                <w:sz w:val="18"/>
                <w:szCs w:val="18"/>
                <w:lang w:val="it-IT"/>
              </w:rPr>
              <w:t>E-Mail:</w:t>
            </w:r>
            <w:r>
              <w:rPr>
                <w:sz w:val="18"/>
                <w:szCs w:val="18"/>
                <w:lang w:val="it-IT"/>
              </w:rPr>
              <w:t xml:space="preserve"> </w:t>
            </w:r>
            <w:r w:rsidRPr="000F07EE">
              <w:rPr>
                <w:sz w:val="18"/>
                <w:szCs w:val="18"/>
                <w:lang w:val="it-IT"/>
              </w:rPr>
              <w:t>fred.nemitz@rafi-group.com</w:t>
            </w:r>
          </w:p>
          <w:p w14:paraId="08A7B52E" w14:textId="77777777" w:rsidR="00000277" w:rsidRPr="008735FF" w:rsidRDefault="008C1F3B" w:rsidP="008C1F3B">
            <w:pPr>
              <w:suppressAutoHyphens/>
              <w:jc w:val="both"/>
              <w:rPr>
                <w:bCs/>
                <w:iCs/>
              </w:rPr>
            </w:pPr>
            <w:r w:rsidRPr="00653492">
              <w:rPr>
                <w:bCs/>
                <w:iCs/>
                <w:sz w:val="18"/>
                <w:szCs w:val="18"/>
              </w:rPr>
              <w:t>Int</w:t>
            </w:r>
            <w:r w:rsidRPr="00653492">
              <w:rPr>
                <w:sz w:val="18"/>
                <w:szCs w:val="18"/>
              </w:rPr>
              <w:t>ernet: www.rafi-group.com</w:t>
            </w:r>
          </w:p>
        </w:tc>
        <w:tc>
          <w:tcPr>
            <w:tcW w:w="1133" w:type="dxa"/>
          </w:tcPr>
          <w:p w14:paraId="24DE56A4" w14:textId="77777777" w:rsidR="00000277" w:rsidRDefault="00000277" w:rsidP="00A84088">
            <w:pPr>
              <w:pStyle w:val="Textkrper"/>
              <w:suppressAutoHyphens/>
              <w:jc w:val="right"/>
              <w:rPr>
                <w:sz w:val="16"/>
              </w:rPr>
            </w:pPr>
          </w:p>
        </w:tc>
        <w:tc>
          <w:tcPr>
            <w:tcW w:w="2270" w:type="dxa"/>
          </w:tcPr>
          <w:p w14:paraId="00AE9C83" w14:textId="77777777" w:rsidR="00000277" w:rsidRDefault="00000277" w:rsidP="00A84088">
            <w:pPr>
              <w:pStyle w:val="Textkrper"/>
              <w:suppressAutoHyphens/>
              <w:jc w:val="both"/>
              <w:rPr>
                <w:sz w:val="16"/>
              </w:rPr>
            </w:pPr>
            <w:r>
              <w:rPr>
                <w:sz w:val="16"/>
              </w:rPr>
              <w:t>gii die Presse-Agentur GmbH</w:t>
            </w:r>
          </w:p>
          <w:p w14:paraId="45B6F347" w14:textId="77777777" w:rsidR="00680612" w:rsidRDefault="00680612" w:rsidP="00A84088">
            <w:pPr>
              <w:pStyle w:val="Textkrper"/>
              <w:suppressAutoHyphens/>
              <w:jc w:val="both"/>
              <w:rPr>
                <w:sz w:val="16"/>
              </w:rPr>
            </w:pPr>
            <w:r w:rsidRPr="00680612">
              <w:rPr>
                <w:sz w:val="16"/>
              </w:rPr>
              <w:t>Christburger Str. 41</w:t>
            </w:r>
          </w:p>
          <w:p w14:paraId="169FD2A6" w14:textId="77777777" w:rsidR="00000277" w:rsidRDefault="00000277" w:rsidP="00A84088">
            <w:pPr>
              <w:pStyle w:val="Textkrper"/>
              <w:suppressAutoHyphens/>
              <w:jc w:val="both"/>
              <w:rPr>
                <w:sz w:val="16"/>
              </w:rPr>
            </w:pPr>
            <w:r>
              <w:rPr>
                <w:sz w:val="16"/>
              </w:rPr>
              <w:t>10405 Berlin</w:t>
            </w:r>
          </w:p>
          <w:p w14:paraId="0C60DFCF" w14:textId="77777777" w:rsidR="00000277" w:rsidRDefault="00000277" w:rsidP="00A84088">
            <w:pPr>
              <w:pStyle w:val="Textkrper"/>
              <w:suppressAutoHyphens/>
              <w:jc w:val="both"/>
              <w:rPr>
                <w:sz w:val="16"/>
              </w:rPr>
            </w:pPr>
            <w:r>
              <w:rPr>
                <w:sz w:val="16"/>
              </w:rPr>
              <w:t>Tel.: 030 53 89 65-0</w:t>
            </w:r>
          </w:p>
          <w:p w14:paraId="7B76AFD5" w14:textId="77777777" w:rsidR="00000277" w:rsidRDefault="00000277" w:rsidP="00A84088">
            <w:pPr>
              <w:pStyle w:val="Textkrper"/>
              <w:suppressAutoHyphens/>
              <w:jc w:val="both"/>
              <w:rPr>
                <w:sz w:val="16"/>
              </w:rPr>
            </w:pPr>
            <w:r>
              <w:rPr>
                <w:sz w:val="16"/>
              </w:rPr>
              <w:t>E-Mail: info@gii.de</w:t>
            </w:r>
          </w:p>
          <w:p w14:paraId="134481F5" w14:textId="77777777" w:rsidR="00000277" w:rsidRDefault="00000277" w:rsidP="00A84088">
            <w:pPr>
              <w:pStyle w:val="Textkrper"/>
              <w:suppressAutoHyphens/>
              <w:jc w:val="both"/>
              <w:rPr>
                <w:sz w:val="16"/>
              </w:rPr>
            </w:pPr>
            <w:r>
              <w:rPr>
                <w:sz w:val="16"/>
              </w:rPr>
              <w:t>Internet: www.gii.de</w:t>
            </w:r>
          </w:p>
        </w:tc>
      </w:tr>
    </w:tbl>
    <w:p w14:paraId="449B8DF1" w14:textId="77777777" w:rsidR="00000277" w:rsidRDefault="00000277" w:rsidP="00000277">
      <w:pPr>
        <w:suppressAutoHyphens/>
      </w:pPr>
    </w:p>
    <w:sectPr w:rsidR="00000277" w:rsidSect="00BD3DA6">
      <w:headerReference w:type="default" r:id="rId8"/>
      <w:headerReference w:type="first" r:id="rId9"/>
      <w:pgSz w:w="11906" w:h="16838"/>
      <w:pgMar w:top="2268" w:right="2835" w:bottom="851" w:left="1985" w:header="720" w:footer="0" w:gutter="0"/>
      <w:cols w:space="720"/>
      <w:formProt w:val="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85DCD" w14:textId="77777777" w:rsidR="00886808" w:rsidRDefault="00886808">
      <w:r>
        <w:separator/>
      </w:r>
    </w:p>
  </w:endnote>
  <w:endnote w:type="continuationSeparator" w:id="0">
    <w:p w14:paraId="098D030A" w14:textId="77777777" w:rsidR="00886808" w:rsidRDefault="00886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6EBED" w14:textId="77777777" w:rsidR="00886808" w:rsidRDefault="00886808">
      <w:r>
        <w:separator/>
      </w:r>
    </w:p>
  </w:footnote>
  <w:footnote w:type="continuationSeparator" w:id="0">
    <w:p w14:paraId="7E8549BC" w14:textId="77777777" w:rsidR="00886808" w:rsidRDefault="00886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5BA04" w14:textId="56A5ACD8" w:rsidR="007256D1" w:rsidRPr="005A437C" w:rsidRDefault="006143D2">
    <w:pPr>
      <w:spacing w:before="840"/>
      <w:ind w:left="709" w:hanging="709"/>
      <w:rPr>
        <w:sz w:val="18"/>
        <w:szCs w:val="18"/>
      </w:rPr>
    </w:pPr>
    <w:r w:rsidRPr="005A437C">
      <w:rPr>
        <w:noProof/>
        <w:sz w:val="18"/>
        <w:szCs w:val="18"/>
      </w:rPr>
      <w:drawing>
        <wp:anchor distT="0" distB="0" distL="114935" distR="114935" simplePos="0" relativeHeight="251661312" behindDoc="1" locked="0" layoutInCell="1" allowOverlap="1" wp14:anchorId="333D2F7F" wp14:editId="4D53E504">
          <wp:simplePos x="0" y="0"/>
          <wp:positionH relativeFrom="column">
            <wp:posOffset>-71120</wp:posOffset>
          </wp:positionH>
          <wp:positionV relativeFrom="paragraph">
            <wp:posOffset>-99695</wp:posOffset>
          </wp:positionV>
          <wp:extent cx="1263015" cy="506095"/>
          <wp:effectExtent l="0" t="0" r="0" b="0"/>
          <wp:wrapNone/>
          <wp:docPr id="2" name="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5"/>
                  <pic:cNvPicPr>
                    <a:picLocks noChangeAspect="1" noChangeArrowheads="1"/>
                  </pic:cNvPicPr>
                </pic:nvPicPr>
                <pic:blipFill>
                  <a:blip r:embed="rId1"/>
                  <a:stretch>
                    <a:fillRect/>
                  </a:stretch>
                </pic:blipFill>
                <pic:spPr bwMode="auto">
                  <a:xfrm>
                    <a:off x="0" y="0"/>
                    <a:ext cx="1263015" cy="506095"/>
                  </a:xfrm>
                  <a:prstGeom prst="rect">
                    <a:avLst/>
                  </a:prstGeom>
                </pic:spPr>
              </pic:pic>
            </a:graphicData>
          </a:graphic>
        </wp:anchor>
      </w:drawing>
    </w:r>
    <w:r w:rsidRPr="005A437C">
      <w:rPr>
        <w:noProof/>
        <w:sz w:val="18"/>
        <w:szCs w:val="18"/>
      </w:rPr>
      <w:drawing>
        <wp:anchor distT="0" distB="0" distL="114935" distR="114935" simplePos="0" relativeHeight="251662336" behindDoc="1" locked="0" layoutInCell="1" allowOverlap="1" wp14:anchorId="2685A80A" wp14:editId="708C5C73">
          <wp:simplePos x="0" y="0"/>
          <wp:positionH relativeFrom="page">
            <wp:posOffset>5257800</wp:posOffset>
          </wp:positionH>
          <wp:positionV relativeFrom="margin">
            <wp:posOffset>-1074420</wp:posOffset>
          </wp:positionV>
          <wp:extent cx="1605915" cy="224790"/>
          <wp:effectExtent l="0" t="0" r="0" b="0"/>
          <wp:wrapNone/>
          <wp:docPr id="3" name="Bil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4"/>
                  <pic:cNvPicPr>
                    <a:picLocks noChangeAspect="1" noChangeArrowheads="1"/>
                  </pic:cNvPicPr>
                </pic:nvPicPr>
                <pic:blipFill>
                  <a:blip r:embed="rId2"/>
                  <a:stretch>
                    <a:fillRect/>
                  </a:stretch>
                </pic:blipFill>
                <pic:spPr bwMode="auto">
                  <a:xfrm>
                    <a:off x="0" y="0"/>
                    <a:ext cx="1605915" cy="224790"/>
                  </a:xfrm>
                  <a:prstGeom prst="rect">
                    <a:avLst/>
                  </a:prstGeom>
                </pic:spPr>
              </pic:pic>
            </a:graphicData>
          </a:graphic>
        </wp:anchor>
      </w:drawing>
    </w:r>
    <w:r w:rsidRPr="005A437C">
      <w:rPr>
        <w:sz w:val="18"/>
        <w:szCs w:val="18"/>
      </w:rPr>
      <w:t xml:space="preserve">Seite </w:t>
    </w:r>
    <w:r w:rsidRPr="005A437C">
      <w:rPr>
        <w:sz w:val="18"/>
        <w:szCs w:val="18"/>
      </w:rPr>
      <w:fldChar w:fldCharType="begin"/>
    </w:r>
    <w:r w:rsidRPr="005A437C">
      <w:rPr>
        <w:sz w:val="18"/>
        <w:szCs w:val="18"/>
      </w:rPr>
      <w:instrText>PAGE</w:instrText>
    </w:r>
    <w:r w:rsidRPr="005A437C">
      <w:rPr>
        <w:sz w:val="18"/>
        <w:szCs w:val="18"/>
      </w:rPr>
      <w:fldChar w:fldCharType="separate"/>
    </w:r>
    <w:r w:rsidRPr="005A437C">
      <w:rPr>
        <w:sz w:val="18"/>
        <w:szCs w:val="18"/>
      </w:rPr>
      <w:t>4</w:t>
    </w:r>
    <w:r w:rsidRPr="005A437C">
      <w:rPr>
        <w:sz w:val="18"/>
        <w:szCs w:val="18"/>
      </w:rPr>
      <w:fldChar w:fldCharType="end"/>
    </w:r>
    <w:r w:rsidRPr="005A437C">
      <w:rPr>
        <w:rStyle w:val="Seitenzahl"/>
        <w:sz w:val="18"/>
        <w:szCs w:val="18"/>
      </w:rPr>
      <w:t>:</w:t>
    </w:r>
    <w:r w:rsidRPr="005A437C">
      <w:rPr>
        <w:rStyle w:val="Seitenzahl"/>
        <w:sz w:val="18"/>
        <w:szCs w:val="18"/>
      </w:rPr>
      <w:tab/>
    </w:r>
    <w:r w:rsidR="00E41653" w:rsidRPr="00E41653">
      <w:rPr>
        <w:sz w:val="18"/>
        <w:szCs w:val="18"/>
      </w:rPr>
      <w:t>RAFI auf der electronica 2026</w:t>
    </w:r>
    <w:r w:rsidR="00E41653">
      <w:rPr>
        <w:sz w:val="18"/>
        <w:szCs w:val="18"/>
      </w:rPr>
      <w:t>: Von Autonomie bis Cyber-Sicherheit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7EAAC" w14:textId="77777777" w:rsidR="007256D1" w:rsidRDefault="006143D2">
    <w:pPr>
      <w:pStyle w:val="Kopfzeile"/>
      <w:rPr>
        <w:sz w:val="2"/>
        <w:lang w:eastAsia="de-DE"/>
      </w:rPr>
    </w:pPr>
    <w:r>
      <w:rPr>
        <w:noProof/>
        <w:sz w:val="2"/>
        <w:lang w:eastAsia="de-DE"/>
      </w:rPr>
      <w:drawing>
        <wp:anchor distT="0" distB="0" distL="114935" distR="114935" simplePos="0" relativeHeight="251659264" behindDoc="1" locked="0" layoutInCell="1" allowOverlap="1" wp14:anchorId="53C3994B" wp14:editId="11DCB348">
          <wp:simplePos x="0" y="0"/>
          <wp:positionH relativeFrom="page">
            <wp:posOffset>5257800</wp:posOffset>
          </wp:positionH>
          <wp:positionV relativeFrom="margin">
            <wp:posOffset>-1073150</wp:posOffset>
          </wp:positionV>
          <wp:extent cx="1605915" cy="224790"/>
          <wp:effectExtent l="0" t="0" r="0" b="0"/>
          <wp:wrapNone/>
          <wp:docPr id="4"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2"/>
                  <pic:cNvPicPr>
                    <a:picLocks noChangeAspect="1" noChangeArrowheads="1"/>
                  </pic:cNvPicPr>
                </pic:nvPicPr>
                <pic:blipFill>
                  <a:blip r:embed="rId1"/>
                  <a:stretch>
                    <a:fillRect/>
                  </a:stretch>
                </pic:blipFill>
                <pic:spPr bwMode="auto">
                  <a:xfrm>
                    <a:off x="0" y="0"/>
                    <a:ext cx="1605915" cy="224790"/>
                  </a:xfrm>
                  <a:prstGeom prst="rect">
                    <a:avLst/>
                  </a:prstGeom>
                </pic:spPr>
              </pic:pic>
            </a:graphicData>
          </a:graphic>
        </wp:anchor>
      </w:drawing>
    </w:r>
    <w:r>
      <w:rPr>
        <w:noProof/>
        <w:sz w:val="2"/>
        <w:lang w:eastAsia="de-DE"/>
      </w:rPr>
      <w:drawing>
        <wp:anchor distT="0" distB="0" distL="114935" distR="114935" simplePos="0" relativeHeight="251660288" behindDoc="1" locked="0" layoutInCell="1" allowOverlap="1" wp14:anchorId="5AD68D3F" wp14:editId="73F59DA6">
          <wp:simplePos x="0" y="0"/>
          <wp:positionH relativeFrom="column">
            <wp:posOffset>-71120</wp:posOffset>
          </wp:positionH>
          <wp:positionV relativeFrom="paragraph">
            <wp:posOffset>-90170</wp:posOffset>
          </wp:positionV>
          <wp:extent cx="1263015" cy="506095"/>
          <wp:effectExtent l="0" t="0" r="0" b="0"/>
          <wp:wrapNone/>
          <wp:docPr id="5" name="Bil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3"/>
                  <pic:cNvPicPr>
                    <a:picLocks noChangeAspect="1" noChangeArrowheads="1"/>
                  </pic:cNvPicPr>
                </pic:nvPicPr>
                <pic:blipFill>
                  <a:blip r:embed="rId2"/>
                  <a:stretch>
                    <a:fillRect/>
                  </a:stretch>
                </pic:blipFill>
                <pic:spPr bwMode="auto">
                  <a:xfrm>
                    <a:off x="0" y="0"/>
                    <a:ext cx="1263015" cy="5060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9BF"/>
    <w:rsid w:val="00000277"/>
    <w:rsid w:val="000069F5"/>
    <w:rsid w:val="00043803"/>
    <w:rsid w:val="00057F48"/>
    <w:rsid w:val="00092F3B"/>
    <w:rsid w:val="000A5B7D"/>
    <w:rsid w:val="000E2C05"/>
    <w:rsid w:val="000F07EE"/>
    <w:rsid w:val="00101538"/>
    <w:rsid w:val="00103CD1"/>
    <w:rsid w:val="001354D7"/>
    <w:rsid w:val="00166846"/>
    <w:rsid w:val="001C74A6"/>
    <w:rsid w:val="002304B5"/>
    <w:rsid w:val="00270454"/>
    <w:rsid w:val="002D7F49"/>
    <w:rsid w:val="00330BB9"/>
    <w:rsid w:val="00473C51"/>
    <w:rsid w:val="00500F53"/>
    <w:rsid w:val="005147CC"/>
    <w:rsid w:val="005153A9"/>
    <w:rsid w:val="00561CA5"/>
    <w:rsid w:val="0059437D"/>
    <w:rsid w:val="005A0C31"/>
    <w:rsid w:val="005A437C"/>
    <w:rsid w:val="005B75CB"/>
    <w:rsid w:val="005E0DB1"/>
    <w:rsid w:val="005F56D4"/>
    <w:rsid w:val="00607138"/>
    <w:rsid w:val="006143D2"/>
    <w:rsid w:val="006515F9"/>
    <w:rsid w:val="00665135"/>
    <w:rsid w:val="00680612"/>
    <w:rsid w:val="006A4D63"/>
    <w:rsid w:val="006D085C"/>
    <w:rsid w:val="006E4BB6"/>
    <w:rsid w:val="0071259B"/>
    <w:rsid w:val="00712F63"/>
    <w:rsid w:val="00724A6D"/>
    <w:rsid w:val="007256D1"/>
    <w:rsid w:val="007A2C0E"/>
    <w:rsid w:val="007D0C9E"/>
    <w:rsid w:val="00825468"/>
    <w:rsid w:val="0086326E"/>
    <w:rsid w:val="00872AFF"/>
    <w:rsid w:val="00873D2D"/>
    <w:rsid w:val="00886808"/>
    <w:rsid w:val="008C1F3B"/>
    <w:rsid w:val="008D2273"/>
    <w:rsid w:val="008F0C26"/>
    <w:rsid w:val="008F1906"/>
    <w:rsid w:val="00913155"/>
    <w:rsid w:val="0094551F"/>
    <w:rsid w:val="009F24AC"/>
    <w:rsid w:val="00AB264F"/>
    <w:rsid w:val="00B04FAE"/>
    <w:rsid w:val="00B359BF"/>
    <w:rsid w:val="00B74DCC"/>
    <w:rsid w:val="00B92CB9"/>
    <w:rsid w:val="00BC4ABA"/>
    <w:rsid w:val="00BD3DA6"/>
    <w:rsid w:val="00CB0783"/>
    <w:rsid w:val="00D52446"/>
    <w:rsid w:val="00DA15E0"/>
    <w:rsid w:val="00DB068A"/>
    <w:rsid w:val="00DD1F69"/>
    <w:rsid w:val="00E41653"/>
    <w:rsid w:val="00E92A57"/>
    <w:rsid w:val="00EC7EB6"/>
    <w:rsid w:val="00F01C77"/>
    <w:rsid w:val="00F51102"/>
    <w:rsid w:val="00F75862"/>
    <w:rsid w:val="00F8077C"/>
    <w:rsid w:val="00FA58F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319E0"/>
  <w15:chartTrackingRefBased/>
  <w15:docId w15:val="{514F950C-98E7-4CB9-AB46-C02E04167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07EE"/>
    <w:pPr>
      <w:spacing w:after="0" w:line="240" w:lineRule="auto"/>
    </w:pPr>
    <w:rPr>
      <w:rFonts w:ascii="Arial" w:eastAsia="Times New Roman" w:hAnsi="Arial" w:cs="Arial"/>
      <w:color w:val="00000A"/>
      <w:kern w:val="0"/>
      <w:sz w:val="20"/>
      <w:szCs w:val="20"/>
      <w:lang w:eastAsia="zh-CN"/>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qFormat/>
    <w:rsid w:val="00000277"/>
  </w:style>
  <w:style w:type="paragraph" w:styleId="Textkrper">
    <w:name w:val="Body Text"/>
    <w:basedOn w:val="Standard"/>
    <w:link w:val="TextkrperZchn"/>
    <w:rsid w:val="00000277"/>
    <w:rPr>
      <w:sz w:val="24"/>
    </w:rPr>
  </w:style>
  <w:style w:type="character" w:customStyle="1" w:styleId="TextkrperZchn">
    <w:name w:val="Textkörper Zchn"/>
    <w:basedOn w:val="Absatz-Standardschriftart"/>
    <w:link w:val="Textkrper"/>
    <w:rsid w:val="00000277"/>
    <w:rPr>
      <w:rFonts w:ascii="Arial" w:eastAsia="Times New Roman" w:hAnsi="Arial" w:cs="Arial"/>
      <w:color w:val="00000A"/>
      <w:kern w:val="0"/>
      <w:sz w:val="24"/>
      <w:szCs w:val="20"/>
      <w:lang w:eastAsia="zh-CN"/>
      <w14:ligatures w14:val="none"/>
    </w:rPr>
  </w:style>
  <w:style w:type="paragraph" w:styleId="Kopfzeile">
    <w:name w:val="header"/>
    <w:basedOn w:val="Standard"/>
    <w:link w:val="KopfzeileZchn"/>
    <w:rsid w:val="00000277"/>
    <w:pPr>
      <w:tabs>
        <w:tab w:val="center" w:pos="4536"/>
        <w:tab w:val="right" w:pos="9072"/>
      </w:tabs>
    </w:pPr>
  </w:style>
  <w:style w:type="character" w:customStyle="1" w:styleId="KopfzeileZchn">
    <w:name w:val="Kopfzeile Zchn"/>
    <w:basedOn w:val="Absatz-Standardschriftart"/>
    <w:link w:val="Kopfzeile"/>
    <w:rsid w:val="00000277"/>
    <w:rPr>
      <w:rFonts w:ascii="Arial" w:eastAsia="Times New Roman" w:hAnsi="Arial" w:cs="Arial"/>
      <w:color w:val="00000A"/>
      <w:kern w:val="0"/>
      <w:sz w:val="20"/>
      <w:szCs w:val="20"/>
      <w:lang w:eastAsia="zh-CN"/>
      <w14:ligatures w14:val="none"/>
    </w:rPr>
  </w:style>
  <w:style w:type="table" w:styleId="TabellemithellemGitternetz">
    <w:name w:val="Grid Table Light"/>
    <w:basedOn w:val="NormaleTabelle"/>
    <w:uiPriority w:val="40"/>
    <w:rsid w:val="00000277"/>
    <w:pPr>
      <w:spacing w:after="0" w:line="240" w:lineRule="auto"/>
    </w:pPr>
    <w:rPr>
      <w:rFonts w:ascii="Arial" w:eastAsia="Arial" w:hAnsi="Arial" w:cs="Arial"/>
      <w:kern w:val="0"/>
      <w:sz w:val="20"/>
      <w:szCs w:val="24"/>
      <w:lang w:eastAsia="zh-CN" w:bidi="hi-IN"/>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uzeile">
    <w:name w:val="footer"/>
    <w:basedOn w:val="Standard"/>
    <w:link w:val="FuzeileZchn"/>
    <w:uiPriority w:val="99"/>
    <w:unhideWhenUsed/>
    <w:rsid w:val="005A437C"/>
    <w:pPr>
      <w:tabs>
        <w:tab w:val="center" w:pos="4536"/>
        <w:tab w:val="right" w:pos="9072"/>
      </w:tabs>
    </w:pPr>
  </w:style>
  <w:style w:type="character" w:customStyle="1" w:styleId="FuzeileZchn">
    <w:name w:val="Fußzeile Zchn"/>
    <w:basedOn w:val="Absatz-Standardschriftart"/>
    <w:link w:val="Fuzeile"/>
    <w:uiPriority w:val="99"/>
    <w:rsid w:val="005A437C"/>
    <w:rPr>
      <w:rFonts w:ascii="Arial" w:eastAsia="Times New Roman" w:hAnsi="Arial" w:cs="Arial"/>
      <w:color w:val="00000A"/>
      <w:kern w:val="0"/>
      <w:sz w:val="20"/>
      <w:szCs w:val="20"/>
      <w:lang w:eastAsia="zh-CN"/>
      <w14:ligatures w14:val="none"/>
    </w:rPr>
  </w:style>
  <w:style w:type="paragraph" w:styleId="berarbeitung">
    <w:name w:val="Revision"/>
    <w:hidden/>
    <w:uiPriority w:val="99"/>
    <w:semiHidden/>
    <w:rsid w:val="00043803"/>
    <w:pPr>
      <w:spacing w:after="0" w:line="240" w:lineRule="auto"/>
    </w:pPr>
    <w:rPr>
      <w:rFonts w:ascii="Arial" w:eastAsia="Times New Roman" w:hAnsi="Arial" w:cs="Arial"/>
      <w:color w:val="00000A"/>
      <w:kern w:val="0"/>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528</Words>
  <Characters>3332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Ralf</dc:creator>
  <cp:keywords/>
  <dc:description/>
  <cp:lastModifiedBy>a.schlee</cp:lastModifiedBy>
  <cp:revision>5</cp:revision>
  <dcterms:created xsi:type="dcterms:W3CDTF">2026-10-01T07:12:00Z</dcterms:created>
  <dcterms:modified xsi:type="dcterms:W3CDTF">2026-10-13T11:51:00Z</dcterms:modified>
</cp:coreProperties>
</file>