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233DC9" w14:textId="77777777" w:rsidR="004E1539" w:rsidRDefault="004E1539" w:rsidP="003973EB">
      <w:pPr>
        <w:suppressAutoHyphens/>
        <w:rPr>
          <w:sz w:val="40"/>
          <w:szCs w:val="40"/>
        </w:rPr>
      </w:pPr>
      <w:bookmarkStart w:id="0" w:name="_GoBack"/>
      <w:bookmarkEnd w:id="0"/>
      <w:r>
        <w:rPr>
          <w:sz w:val="40"/>
          <w:szCs w:val="40"/>
        </w:rPr>
        <w:t>Presseinformation</w:t>
      </w:r>
    </w:p>
    <w:p w14:paraId="0D061F9D" w14:textId="77777777" w:rsidR="00062D8B" w:rsidRDefault="00062D8B" w:rsidP="003973EB">
      <w:pPr>
        <w:suppressAutoHyphens/>
        <w:spacing w:line="360" w:lineRule="auto"/>
        <w:ind w:right="-2"/>
        <w:rPr>
          <w:b/>
          <w:sz w:val="24"/>
          <w:szCs w:val="40"/>
        </w:rPr>
      </w:pPr>
    </w:p>
    <w:p w14:paraId="3EF78A79" w14:textId="77777777" w:rsidR="00D24F0C" w:rsidRPr="00D24F0C" w:rsidRDefault="00B906C6" w:rsidP="003973EB">
      <w:pPr>
        <w:suppressAutoHyphens/>
        <w:spacing w:line="360" w:lineRule="auto"/>
        <w:rPr>
          <w:b/>
          <w:sz w:val="24"/>
        </w:rPr>
      </w:pPr>
      <w:bookmarkStart w:id="1" w:name="_Hlk514077071"/>
      <w:r>
        <w:rPr>
          <w:b/>
          <w:sz w:val="24"/>
        </w:rPr>
        <w:t>Verbessert</w:t>
      </w:r>
      <w:r w:rsidR="006C4731" w:rsidRPr="006C4731">
        <w:rPr>
          <w:b/>
          <w:sz w:val="24"/>
        </w:rPr>
        <w:t xml:space="preserve">e LED-Breitbandlichtquelle für die </w:t>
      </w:r>
      <w:bookmarkStart w:id="2" w:name="_Hlk2593990"/>
      <w:r w:rsidR="006C4731" w:rsidRPr="006C4731">
        <w:rPr>
          <w:b/>
          <w:sz w:val="24"/>
        </w:rPr>
        <w:t>Fluoreszenzmikroskopie</w:t>
      </w:r>
      <w:bookmarkEnd w:id="2"/>
    </w:p>
    <w:p w14:paraId="398825E4" w14:textId="77777777" w:rsidR="00AA5824" w:rsidRDefault="00AA5824" w:rsidP="003973EB">
      <w:pPr>
        <w:pStyle w:val="Kopfzeile"/>
        <w:tabs>
          <w:tab w:val="clear" w:pos="4536"/>
          <w:tab w:val="clear" w:pos="9072"/>
        </w:tabs>
        <w:suppressAutoHyphens/>
        <w:spacing w:line="360" w:lineRule="auto"/>
        <w:ind w:right="-2"/>
        <w:jc w:val="both"/>
      </w:pPr>
    </w:p>
    <w:p w14:paraId="77B20D32" w14:textId="77777777" w:rsidR="005E53C7" w:rsidRDefault="006C4731" w:rsidP="00B906C6">
      <w:pPr>
        <w:pStyle w:val="Kopfzeile"/>
        <w:tabs>
          <w:tab w:val="clear" w:pos="4536"/>
          <w:tab w:val="clear" w:pos="9072"/>
        </w:tabs>
        <w:suppressAutoHyphens/>
        <w:spacing w:line="360" w:lineRule="auto"/>
        <w:ind w:right="-2"/>
        <w:jc w:val="both"/>
      </w:pPr>
      <w:r w:rsidRPr="006C4731">
        <w:t xml:space="preserve">Excelitas Technologies </w:t>
      </w:r>
      <w:r w:rsidR="00B906C6">
        <w:t>stellt</w:t>
      </w:r>
      <w:r w:rsidRPr="006C4731">
        <w:t xml:space="preserve"> mit </w:t>
      </w:r>
      <w:r w:rsidR="00B906C6">
        <w:t>d</w:t>
      </w:r>
      <w:r w:rsidRPr="006C4731">
        <w:t>er Breitbandlichtquelle X-Cite mini</w:t>
      </w:r>
      <w:r w:rsidR="00B906C6">
        <w:t>+</w:t>
      </w:r>
      <w:r w:rsidRPr="006C4731">
        <w:t xml:space="preserve"> </w:t>
      </w:r>
      <w:r w:rsidR="00B906C6">
        <w:t xml:space="preserve">den Nachfolger der erfolgreichen X-Cite </w:t>
      </w:r>
      <w:r w:rsidR="00B906C6" w:rsidRPr="006C4731">
        <w:t>120LEDmini</w:t>
      </w:r>
      <w:r w:rsidR="00B906C6">
        <w:t xml:space="preserve"> vor.</w:t>
      </w:r>
      <w:r w:rsidRPr="006C4731">
        <w:t xml:space="preserve"> Die </w:t>
      </w:r>
      <w:r w:rsidR="00B906C6">
        <w:t xml:space="preserve">neue </w:t>
      </w:r>
      <w:r w:rsidRPr="006C4731">
        <w:t xml:space="preserve">LED-Weißlichtquelle zur Direktkopplung </w:t>
      </w:r>
      <w:r w:rsidR="00B906C6">
        <w:t>a</w:t>
      </w:r>
      <w:r w:rsidRPr="006C4731">
        <w:t>n Fluoreszenzmikroskope bietet eine Hochleistungsanregung im Wellenlängenbereich von 360 nm bis 700 nm</w:t>
      </w:r>
      <w:r w:rsidR="006940C1">
        <w:t xml:space="preserve"> mit einer </w:t>
      </w:r>
      <w:r w:rsidR="006940C1" w:rsidRPr="006C4731">
        <w:t>deutlich gesteigert</w:t>
      </w:r>
      <w:r w:rsidR="006940C1">
        <w:t xml:space="preserve">en </w:t>
      </w:r>
      <w:r w:rsidR="00B906C6" w:rsidRPr="006C4731">
        <w:t>Ausgangsleistung bei 500 – 600 nm zur Anregung von Fluorophoren wie TRITC und mCherry.</w:t>
      </w:r>
      <w:r w:rsidRPr="006C4731">
        <w:t xml:space="preserve"> Durch verbesserte LED-Technologie erreicht </w:t>
      </w:r>
      <w:r w:rsidR="00B906C6">
        <w:t xml:space="preserve">die </w:t>
      </w:r>
      <w:r w:rsidRPr="006C4731">
        <w:t>X-Cite mini</w:t>
      </w:r>
      <w:r w:rsidR="00B906C6">
        <w:t>+</w:t>
      </w:r>
      <w:r w:rsidRPr="006C4731">
        <w:t xml:space="preserve"> eine stärkere Anregungsleistung auf der Probenebene und gewährleistet exzellente Bildqualität.</w:t>
      </w:r>
      <w:r w:rsidR="005E53C7">
        <w:t xml:space="preserve"> Sie eignet sich somit </w:t>
      </w:r>
      <w:r w:rsidR="009F180F">
        <w:t xml:space="preserve">perfekt für Routineanwendungen in der </w:t>
      </w:r>
      <w:r w:rsidR="009F180F" w:rsidRPr="009F180F">
        <w:t>Fluoreszenzmikroskopie</w:t>
      </w:r>
      <w:r w:rsidR="009F180F">
        <w:t>. Zur Auswahl stehen zwei Versionen der X-Cite mini+: XTML</w:t>
      </w:r>
      <w:r w:rsidR="001D7581">
        <w:t xml:space="preserve"> mit einer </w:t>
      </w:r>
      <w:r w:rsidR="001D7581" w:rsidRPr="006C4731">
        <w:t>385</w:t>
      </w:r>
      <w:r w:rsidR="001D7581">
        <w:t>-</w:t>
      </w:r>
      <w:r w:rsidR="001D7581" w:rsidRPr="006C4731">
        <w:t>nm</w:t>
      </w:r>
      <w:r w:rsidR="001D7581">
        <w:t xml:space="preserve">-UV-LED </w:t>
      </w:r>
      <w:r w:rsidR="009F28B0" w:rsidRPr="006C4731">
        <w:t xml:space="preserve">ist das direkte </w:t>
      </w:r>
      <w:r w:rsidR="009F28B0">
        <w:t>Nachfolge</w:t>
      </w:r>
      <w:r w:rsidR="009F28B0" w:rsidRPr="006C4731">
        <w:t xml:space="preserve">modell </w:t>
      </w:r>
      <w:r w:rsidR="009F28B0">
        <w:t>der</w:t>
      </w:r>
      <w:r w:rsidR="009F28B0" w:rsidRPr="006C4731">
        <w:t xml:space="preserve"> X-Cite 120LEDmini. </w:t>
      </w:r>
      <w:r w:rsidR="001D7581">
        <w:t xml:space="preserve">XTMS mit einer leistungsstarken </w:t>
      </w:r>
      <w:r w:rsidR="001D7581" w:rsidRPr="006C4731">
        <w:t>3</w:t>
      </w:r>
      <w:r w:rsidR="001D7581">
        <w:t>65-</w:t>
      </w:r>
      <w:r w:rsidR="001D7581" w:rsidRPr="006C4731">
        <w:t>nm</w:t>
      </w:r>
      <w:r w:rsidR="001D7581">
        <w:t xml:space="preserve">-UV-LED </w:t>
      </w:r>
      <w:r w:rsidR="009F28B0" w:rsidRPr="006C4731">
        <w:t>entspricht noch genauer den Charakteristiken von Quecksilberlampen</w:t>
      </w:r>
      <w:r w:rsidR="005E53C7">
        <w:t xml:space="preserve"> und kann </w:t>
      </w:r>
      <w:r w:rsidR="009F28B0" w:rsidRPr="006C4731">
        <w:t xml:space="preserve">mit herkömmlichen DAPI-Filtern eingesetzt werden, sodass </w:t>
      </w:r>
      <w:r w:rsidR="001D7581">
        <w:t>be</w:t>
      </w:r>
      <w:r w:rsidR="009F28B0" w:rsidRPr="006C4731">
        <w:t xml:space="preserve">im Austausch von Bogenlampen keine Zusatzkosten für Filter anfallen. </w:t>
      </w:r>
      <w:r w:rsidR="005E53C7">
        <w:t>Damit bietet</w:t>
      </w:r>
      <w:r w:rsidR="005E53C7" w:rsidRPr="005E53C7">
        <w:t xml:space="preserve"> </w:t>
      </w:r>
      <w:r w:rsidR="005E53C7">
        <w:t>d</w:t>
      </w:r>
      <w:r w:rsidR="005E53C7" w:rsidRPr="006C4731">
        <w:t xml:space="preserve">ie neue </w:t>
      </w:r>
      <w:r w:rsidR="005E53C7">
        <w:t>Weißl</w:t>
      </w:r>
      <w:r w:rsidR="005E53C7" w:rsidRPr="006C4731">
        <w:t xml:space="preserve">ichtquelle </w:t>
      </w:r>
      <w:r w:rsidR="005E53C7">
        <w:t>klinischen, diagnostischen und mikrobiologischen Laboren eine kostengünstige LED-Alternative zu Quecksilberlichtquellen.</w:t>
      </w:r>
    </w:p>
    <w:p w14:paraId="3F9806F6" w14:textId="77777777" w:rsidR="005E53C7" w:rsidRPr="00E074EA" w:rsidRDefault="005E53C7" w:rsidP="005E53C7">
      <w:pPr>
        <w:pStyle w:val="Kopfzeile"/>
        <w:tabs>
          <w:tab w:val="clear" w:pos="4536"/>
          <w:tab w:val="clear" w:pos="9072"/>
        </w:tabs>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5E53C7" w14:paraId="022FF2E5" w14:textId="77777777" w:rsidTr="0058391C">
        <w:tc>
          <w:tcPr>
            <w:tcW w:w="7226" w:type="dxa"/>
            <w:shd w:val="clear" w:color="auto" w:fill="auto"/>
          </w:tcPr>
          <w:p w14:paraId="464FE5CE" w14:textId="77777777" w:rsidR="005E53C7" w:rsidRDefault="009651B0" w:rsidP="0058391C">
            <w:pPr>
              <w:suppressAutoHyphens/>
              <w:spacing w:after="120"/>
              <w:jc w:val="center"/>
            </w:pPr>
            <w:r>
              <w:pict w14:anchorId="66900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178.8pt">
                  <v:imagedata r:id="rId7" o:title="x-cite_miniplus_1000px"/>
                </v:shape>
              </w:pict>
            </w:r>
          </w:p>
        </w:tc>
      </w:tr>
      <w:tr w:rsidR="005E53C7" w:rsidRPr="00B47B5C" w14:paraId="21DF9F43" w14:textId="77777777" w:rsidTr="0058391C">
        <w:tc>
          <w:tcPr>
            <w:tcW w:w="7226" w:type="dxa"/>
            <w:shd w:val="clear" w:color="auto" w:fill="auto"/>
          </w:tcPr>
          <w:p w14:paraId="0485F39E" w14:textId="77777777" w:rsidR="005E53C7" w:rsidRPr="00B47B5C" w:rsidRDefault="005E53C7" w:rsidP="0058391C">
            <w:pPr>
              <w:suppressAutoHyphens/>
              <w:jc w:val="center"/>
              <w:rPr>
                <w:sz w:val="18"/>
                <w:szCs w:val="18"/>
              </w:rPr>
            </w:pPr>
            <w:r w:rsidRPr="00B47B5C">
              <w:rPr>
                <w:b/>
                <w:sz w:val="18"/>
                <w:szCs w:val="18"/>
              </w:rPr>
              <w:t>Bild:</w:t>
            </w:r>
            <w:r w:rsidRPr="00B47B5C">
              <w:rPr>
                <w:sz w:val="18"/>
                <w:szCs w:val="18"/>
              </w:rPr>
              <w:t xml:space="preserve"> </w:t>
            </w:r>
            <w:r w:rsidRPr="006C4731">
              <w:rPr>
                <w:sz w:val="18"/>
                <w:szCs w:val="18"/>
              </w:rPr>
              <w:t>Die LED-Weißlichtquelle</w:t>
            </w:r>
            <w:r>
              <w:rPr>
                <w:sz w:val="18"/>
                <w:szCs w:val="18"/>
              </w:rPr>
              <w:t xml:space="preserve">n </w:t>
            </w:r>
            <w:r w:rsidRPr="006C4731">
              <w:rPr>
                <w:sz w:val="18"/>
                <w:szCs w:val="18"/>
              </w:rPr>
              <w:t>biete</w:t>
            </w:r>
            <w:r>
              <w:rPr>
                <w:sz w:val="18"/>
                <w:szCs w:val="18"/>
              </w:rPr>
              <w:t>n</w:t>
            </w:r>
            <w:r w:rsidRPr="006C4731">
              <w:rPr>
                <w:sz w:val="18"/>
                <w:szCs w:val="18"/>
              </w:rPr>
              <w:t xml:space="preserve"> eine Hochleistungsanregung im </w:t>
            </w:r>
            <w:r>
              <w:rPr>
                <w:sz w:val="18"/>
                <w:szCs w:val="18"/>
              </w:rPr>
              <w:t>B</w:t>
            </w:r>
            <w:r w:rsidRPr="006C4731">
              <w:rPr>
                <w:sz w:val="18"/>
                <w:szCs w:val="18"/>
              </w:rPr>
              <w:t>ereich von 360 nm bis 700 nm</w:t>
            </w:r>
            <w:r>
              <w:rPr>
                <w:sz w:val="18"/>
                <w:szCs w:val="18"/>
              </w:rPr>
              <w:t xml:space="preserve"> mit zwei UV-</w:t>
            </w:r>
            <w:r w:rsidRPr="006C4731">
              <w:rPr>
                <w:sz w:val="18"/>
                <w:szCs w:val="18"/>
              </w:rPr>
              <w:t>Wellenlänge</w:t>
            </w:r>
            <w:r>
              <w:rPr>
                <w:sz w:val="18"/>
                <w:szCs w:val="18"/>
              </w:rPr>
              <w:t xml:space="preserve">n, 365 nm und </w:t>
            </w:r>
            <w:r w:rsidRPr="006C4731">
              <w:rPr>
                <w:sz w:val="18"/>
                <w:szCs w:val="18"/>
              </w:rPr>
              <w:t>385 nm</w:t>
            </w:r>
          </w:p>
        </w:tc>
      </w:tr>
    </w:tbl>
    <w:p w14:paraId="1AED93EA" w14:textId="77777777" w:rsidR="005E53C7" w:rsidRPr="00B47B5C" w:rsidRDefault="005E53C7" w:rsidP="005E53C7">
      <w:pPr>
        <w:suppressAutoHyphens/>
        <w:spacing w:line="360" w:lineRule="auto"/>
        <w:jc w:val="both"/>
        <w:rPr>
          <w:sz w:val="18"/>
          <w:szCs w:val="18"/>
        </w:rPr>
      </w:pPr>
    </w:p>
    <w:p w14:paraId="5073067C" w14:textId="6247CDE1" w:rsidR="005B44C1" w:rsidRDefault="006C4731" w:rsidP="00B906C6">
      <w:pPr>
        <w:pStyle w:val="Kopfzeile"/>
        <w:tabs>
          <w:tab w:val="clear" w:pos="4536"/>
          <w:tab w:val="clear" w:pos="9072"/>
        </w:tabs>
        <w:suppressAutoHyphens/>
        <w:spacing w:line="360" w:lineRule="auto"/>
        <w:ind w:right="-2"/>
        <w:jc w:val="both"/>
      </w:pPr>
      <w:r w:rsidRPr="006C4731">
        <w:t xml:space="preserve">Die </w:t>
      </w:r>
      <w:r w:rsidR="005E53C7" w:rsidRPr="006C4731">
        <w:t>X-Cite mini</w:t>
      </w:r>
      <w:r w:rsidR="005E53C7">
        <w:t xml:space="preserve">+ hat ein kompaktes, </w:t>
      </w:r>
      <w:r w:rsidRPr="006C4731">
        <w:t>luftgekühlte</w:t>
      </w:r>
      <w:r w:rsidR="005E53C7">
        <w:t>s Gehäuse und</w:t>
      </w:r>
      <w:r w:rsidRPr="006C4731">
        <w:t xml:space="preserve"> ist völlig wartungsfrei</w:t>
      </w:r>
      <w:r w:rsidR="005E53C7">
        <w:t>. Sie</w:t>
      </w:r>
      <w:r w:rsidR="001D7581">
        <w:t xml:space="preserve"> bietet dieselbe</w:t>
      </w:r>
      <w:r w:rsidR="001D7581" w:rsidRPr="001D7581">
        <w:t xml:space="preserve"> </w:t>
      </w:r>
      <w:r w:rsidR="001D7581">
        <w:t xml:space="preserve">Direktkopplung wie das </w:t>
      </w:r>
      <w:r w:rsidR="001D7581" w:rsidRPr="006C4731">
        <w:t>Vorgängermodell</w:t>
      </w:r>
      <w:r w:rsidR="005E53C7" w:rsidRPr="005E53C7">
        <w:t xml:space="preserve"> </w:t>
      </w:r>
      <w:r w:rsidR="005E53C7">
        <w:t xml:space="preserve">X-Cite </w:t>
      </w:r>
      <w:r w:rsidR="005E53C7" w:rsidRPr="006C4731">
        <w:t>120LEDmini</w:t>
      </w:r>
      <w:r w:rsidR="001D7581">
        <w:t xml:space="preserve">, sodass keine weiteren Kosten entstehen. </w:t>
      </w:r>
      <w:r w:rsidR="005E53C7">
        <w:t xml:space="preserve">Sie bietet die </w:t>
      </w:r>
      <w:r w:rsidR="005E53C7">
        <w:lastRenderedPageBreak/>
        <w:t>Ausgangsleistung von High-End-Illuminatoren wie der</w:t>
      </w:r>
      <w:r w:rsidR="00062D8B">
        <w:t xml:space="preserve"> existierende</w:t>
      </w:r>
      <w:r w:rsidR="005E53C7">
        <w:t>n</w:t>
      </w:r>
      <w:r w:rsidR="00062D8B" w:rsidRPr="006C4731">
        <w:t xml:space="preserve"> X-Cite 120LEDBoost zu einem günstigere</w:t>
      </w:r>
      <w:r w:rsidR="00062D8B">
        <w:t>n</w:t>
      </w:r>
      <w:r w:rsidR="00062D8B" w:rsidRPr="006C4731">
        <w:t xml:space="preserve"> Preis. </w:t>
      </w:r>
      <w:r w:rsidR="00062D8B" w:rsidRPr="001D7581">
        <w:t>Die X-Cite mini</w:t>
      </w:r>
      <w:r w:rsidR="00062D8B">
        <w:t>+</w:t>
      </w:r>
      <w:r w:rsidR="00062D8B" w:rsidRPr="001D7581">
        <w:t xml:space="preserve"> setzt auf die bewährte einfach</w:t>
      </w:r>
      <w:r w:rsidR="00062D8B">
        <w:t>e</w:t>
      </w:r>
      <w:r w:rsidR="00062D8B" w:rsidRPr="001D7581">
        <w:t xml:space="preserve"> Bedienung inklusive </w:t>
      </w:r>
      <w:r w:rsidR="00062D8B">
        <w:t>P</w:t>
      </w:r>
      <w:r w:rsidR="00062D8B" w:rsidRPr="001D7581">
        <w:t>edal, speedDial, TTL-</w:t>
      </w:r>
      <w:r w:rsidR="00062D8B">
        <w:t>Steuerung und</w:t>
      </w:r>
      <w:r w:rsidR="00062D8B" w:rsidRPr="001D7581">
        <w:t xml:space="preserve"> USB</w:t>
      </w:r>
      <w:r w:rsidR="00062D8B">
        <w:t xml:space="preserve">. Sie ist mit dem X-Cite-Standardtreiber kompatibel und lässt sich daher ohne Weiteres in </w:t>
      </w:r>
      <w:r w:rsidR="00062D8B" w:rsidRPr="005B44C1">
        <w:t>fast jeder gängigen Mikroskopie</w:t>
      </w:r>
      <w:r w:rsidR="00062D8B">
        <w:t>s</w:t>
      </w:r>
      <w:r w:rsidR="00062D8B" w:rsidRPr="005B44C1">
        <w:t>oftware verwenden.</w:t>
      </w:r>
    </w:p>
    <w:bookmarkEnd w:id="1"/>
    <w:p w14:paraId="218BB30F" w14:textId="77777777" w:rsidR="00F4458C" w:rsidRDefault="00F4458C" w:rsidP="003973EB">
      <w:pPr>
        <w:suppressAutoHyphens/>
        <w:spacing w:line="360" w:lineRule="auto"/>
        <w:jc w:val="both"/>
        <w:rPr>
          <w:sz w:val="18"/>
          <w:szCs w:val="18"/>
        </w:rPr>
      </w:pPr>
    </w:p>
    <w:p w14:paraId="07610C10" w14:textId="275046A6" w:rsidR="009F28B0" w:rsidRDefault="009F28B0" w:rsidP="003973EB">
      <w:pPr>
        <w:suppressAutoHyphens/>
        <w:spacing w:line="360" w:lineRule="auto"/>
        <w:jc w:val="both"/>
        <w:rPr>
          <w:sz w:val="18"/>
          <w:szCs w:val="18"/>
        </w:rPr>
      </w:pPr>
    </w:p>
    <w:p w14:paraId="4DB306D6" w14:textId="681A2E99" w:rsidR="005E53C7" w:rsidRDefault="005E53C7" w:rsidP="003973EB">
      <w:pPr>
        <w:suppressAutoHyphens/>
        <w:spacing w:line="360" w:lineRule="auto"/>
        <w:jc w:val="both"/>
        <w:rPr>
          <w:sz w:val="18"/>
          <w:szCs w:val="18"/>
        </w:rPr>
      </w:pPr>
    </w:p>
    <w:p w14:paraId="4F7A867D" w14:textId="2A863A42" w:rsidR="005E53C7" w:rsidRDefault="005E53C7" w:rsidP="003973EB">
      <w:pPr>
        <w:suppressAutoHyphens/>
        <w:spacing w:line="360" w:lineRule="auto"/>
        <w:jc w:val="both"/>
        <w:rPr>
          <w:sz w:val="18"/>
          <w:szCs w:val="18"/>
        </w:rPr>
      </w:pPr>
    </w:p>
    <w:p w14:paraId="7A75CF70" w14:textId="14A3F73F" w:rsidR="005E53C7" w:rsidRDefault="005E53C7" w:rsidP="003973EB">
      <w:pPr>
        <w:suppressAutoHyphens/>
        <w:spacing w:line="360" w:lineRule="auto"/>
        <w:jc w:val="both"/>
        <w:rPr>
          <w:sz w:val="18"/>
          <w:szCs w:val="18"/>
        </w:rPr>
      </w:pPr>
    </w:p>
    <w:p w14:paraId="7150F397" w14:textId="499DE18A" w:rsidR="005E53C7" w:rsidRDefault="005E53C7" w:rsidP="003973EB">
      <w:pPr>
        <w:suppressAutoHyphens/>
        <w:spacing w:line="360" w:lineRule="auto"/>
        <w:jc w:val="both"/>
        <w:rPr>
          <w:sz w:val="18"/>
          <w:szCs w:val="18"/>
        </w:rPr>
      </w:pPr>
    </w:p>
    <w:p w14:paraId="48E2445F" w14:textId="2B65D72A" w:rsidR="005E53C7" w:rsidRDefault="005E53C7" w:rsidP="003973EB">
      <w:pPr>
        <w:suppressAutoHyphens/>
        <w:spacing w:line="360" w:lineRule="auto"/>
        <w:jc w:val="both"/>
        <w:rPr>
          <w:sz w:val="18"/>
          <w:szCs w:val="18"/>
        </w:rPr>
      </w:pPr>
    </w:p>
    <w:p w14:paraId="7CFC3A40" w14:textId="73539AD7" w:rsidR="005E53C7" w:rsidRDefault="005E53C7" w:rsidP="003973EB">
      <w:pPr>
        <w:suppressAutoHyphens/>
        <w:spacing w:line="360" w:lineRule="auto"/>
        <w:jc w:val="both"/>
        <w:rPr>
          <w:sz w:val="18"/>
          <w:szCs w:val="18"/>
        </w:rPr>
      </w:pPr>
    </w:p>
    <w:p w14:paraId="69681207" w14:textId="58889459" w:rsidR="005E53C7" w:rsidRDefault="005E53C7" w:rsidP="003973EB">
      <w:pPr>
        <w:suppressAutoHyphens/>
        <w:spacing w:line="360" w:lineRule="auto"/>
        <w:jc w:val="both"/>
        <w:rPr>
          <w:sz w:val="18"/>
          <w:szCs w:val="18"/>
        </w:rPr>
      </w:pPr>
    </w:p>
    <w:p w14:paraId="0AAFF333" w14:textId="1B11AF57" w:rsidR="005E53C7" w:rsidRDefault="005E53C7" w:rsidP="003973EB">
      <w:pPr>
        <w:suppressAutoHyphens/>
        <w:spacing w:line="360" w:lineRule="auto"/>
        <w:jc w:val="both"/>
        <w:rPr>
          <w:sz w:val="18"/>
          <w:szCs w:val="18"/>
        </w:rPr>
      </w:pPr>
    </w:p>
    <w:p w14:paraId="10805ED8" w14:textId="27C34DD3" w:rsidR="005E53C7" w:rsidRDefault="005E53C7" w:rsidP="003973EB">
      <w:pPr>
        <w:suppressAutoHyphens/>
        <w:spacing w:line="360" w:lineRule="auto"/>
        <w:jc w:val="both"/>
        <w:rPr>
          <w:sz w:val="18"/>
          <w:szCs w:val="18"/>
        </w:rPr>
      </w:pPr>
    </w:p>
    <w:p w14:paraId="0A8D6AD4" w14:textId="6E47EBF4" w:rsidR="005E53C7" w:rsidRDefault="005E53C7" w:rsidP="003973EB">
      <w:pPr>
        <w:suppressAutoHyphens/>
        <w:spacing w:line="360" w:lineRule="auto"/>
        <w:jc w:val="both"/>
        <w:rPr>
          <w:sz w:val="18"/>
          <w:szCs w:val="18"/>
        </w:rPr>
      </w:pPr>
    </w:p>
    <w:p w14:paraId="5833DE89" w14:textId="58ED0103" w:rsidR="005E53C7" w:rsidRDefault="005E53C7" w:rsidP="003973EB">
      <w:pPr>
        <w:suppressAutoHyphens/>
        <w:spacing w:line="360" w:lineRule="auto"/>
        <w:jc w:val="both"/>
        <w:rPr>
          <w:sz w:val="18"/>
          <w:szCs w:val="18"/>
        </w:rPr>
      </w:pPr>
    </w:p>
    <w:p w14:paraId="174CC8BA" w14:textId="77BD4BFA" w:rsidR="005E53C7" w:rsidRDefault="005E53C7" w:rsidP="003973EB">
      <w:pPr>
        <w:suppressAutoHyphens/>
        <w:spacing w:line="360" w:lineRule="auto"/>
        <w:jc w:val="both"/>
        <w:rPr>
          <w:sz w:val="18"/>
          <w:szCs w:val="18"/>
        </w:rPr>
      </w:pPr>
    </w:p>
    <w:p w14:paraId="31186B79" w14:textId="533CB3F4" w:rsidR="00F4458C" w:rsidRDefault="00F4458C" w:rsidP="003973EB">
      <w:pPr>
        <w:suppressAutoHyphens/>
        <w:spacing w:line="360" w:lineRule="auto"/>
        <w:jc w:val="both"/>
      </w:pPr>
    </w:p>
    <w:p w14:paraId="10DFDA80" w14:textId="77777777" w:rsidR="00B906C6" w:rsidRDefault="00B906C6" w:rsidP="00B906C6">
      <w:pPr>
        <w:suppressAutoHyphen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3791"/>
        <w:gridCol w:w="1134"/>
        <w:gridCol w:w="1240"/>
      </w:tblGrid>
      <w:tr w:rsidR="00B906C6" w:rsidRPr="00411228" w14:paraId="309CB221" w14:textId="77777777" w:rsidTr="00F04D7B">
        <w:tc>
          <w:tcPr>
            <w:tcW w:w="1137" w:type="dxa"/>
          </w:tcPr>
          <w:p w14:paraId="76CE164C" w14:textId="77777777" w:rsidR="00B906C6" w:rsidRPr="00411228" w:rsidRDefault="00B906C6" w:rsidP="00F04D7B">
            <w:pPr>
              <w:suppressAutoHyphens/>
              <w:jc w:val="both"/>
              <w:rPr>
                <w:sz w:val="18"/>
                <w:szCs w:val="18"/>
              </w:rPr>
            </w:pPr>
            <w:r w:rsidRPr="009D0878">
              <w:rPr>
                <w:sz w:val="18"/>
                <w:szCs w:val="18"/>
              </w:rPr>
              <w:t>Bilder:</w:t>
            </w:r>
          </w:p>
        </w:tc>
        <w:tc>
          <w:tcPr>
            <w:tcW w:w="3791" w:type="dxa"/>
          </w:tcPr>
          <w:p w14:paraId="5B3A4B7B" w14:textId="77777777" w:rsidR="00B906C6" w:rsidRPr="00411228" w:rsidRDefault="00B906C6" w:rsidP="00F04D7B">
            <w:pPr>
              <w:suppressAutoHyphens/>
              <w:jc w:val="both"/>
              <w:rPr>
                <w:sz w:val="18"/>
                <w:szCs w:val="18"/>
              </w:rPr>
            </w:pPr>
            <w:r w:rsidRPr="00B906C6">
              <w:rPr>
                <w:sz w:val="18"/>
                <w:szCs w:val="18"/>
              </w:rPr>
              <w:t>x-cite_miniplus</w:t>
            </w:r>
          </w:p>
        </w:tc>
        <w:tc>
          <w:tcPr>
            <w:tcW w:w="1134" w:type="dxa"/>
          </w:tcPr>
          <w:p w14:paraId="666EA0D9" w14:textId="77777777" w:rsidR="00B906C6" w:rsidRPr="00411228" w:rsidRDefault="00B906C6" w:rsidP="00F04D7B">
            <w:pPr>
              <w:suppressAutoHyphens/>
              <w:jc w:val="both"/>
              <w:rPr>
                <w:sz w:val="18"/>
                <w:szCs w:val="18"/>
              </w:rPr>
            </w:pPr>
            <w:r w:rsidRPr="009D0878">
              <w:rPr>
                <w:sz w:val="18"/>
                <w:szCs w:val="18"/>
              </w:rPr>
              <w:t>Zeichen:</w:t>
            </w:r>
          </w:p>
        </w:tc>
        <w:tc>
          <w:tcPr>
            <w:tcW w:w="1240" w:type="dxa"/>
          </w:tcPr>
          <w:p w14:paraId="3D1D85A4" w14:textId="4FD9025E" w:rsidR="00B906C6" w:rsidRPr="00411228" w:rsidRDefault="007678C4" w:rsidP="00F04D7B">
            <w:pPr>
              <w:suppressAutoHyphens/>
              <w:jc w:val="right"/>
              <w:rPr>
                <w:sz w:val="18"/>
                <w:szCs w:val="18"/>
              </w:rPr>
            </w:pPr>
            <w:r>
              <w:rPr>
                <w:sz w:val="18"/>
                <w:szCs w:val="18"/>
              </w:rPr>
              <w:t>1763</w:t>
            </w:r>
          </w:p>
        </w:tc>
      </w:tr>
      <w:tr w:rsidR="00B906C6" w:rsidRPr="00411228" w14:paraId="3085F569" w14:textId="77777777" w:rsidTr="00F04D7B">
        <w:tc>
          <w:tcPr>
            <w:tcW w:w="1137" w:type="dxa"/>
          </w:tcPr>
          <w:p w14:paraId="066A75C2" w14:textId="77777777" w:rsidR="00B906C6" w:rsidRPr="00411228" w:rsidRDefault="00B906C6" w:rsidP="00F04D7B">
            <w:pPr>
              <w:suppressAutoHyphens/>
              <w:spacing w:before="120"/>
              <w:jc w:val="both"/>
              <w:rPr>
                <w:sz w:val="18"/>
                <w:szCs w:val="18"/>
              </w:rPr>
            </w:pPr>
            <w:r w:rsidRPr="00F4458C">
              <w:rPr>
                <w:sz w:val="18"/>
                <w:szCs w:val="18"/>
              </w:rPr>
              <w:t>Dateiname:</w:t>
            </w:r>
          </w:p>
        </w:tc>
        <w:tc>
          <w:tcPr>
            <w:tcW w:w="3791" w:type="dxa"/>
          </w:tcPr>
          <w:p w14:paraId="3D3437D1" w14:textId="28F1BAE9" w:rsidR="00B906C6" w:rsidRPr="007678C4" w:rsidRDefault="007678C4" w:rsidP="00F04D7B">
            <w:pPr>
              <w:suppressAutoHyphens/>
              <w:spacing w:before="120"/>
              <w:jc w:val="both"/>
              <w:rPr>
                <w:sz w:val="18"/>
                <w:szCs w:val="18"/>
                <w:lang w:val="fr-FR"/>
              </w:rPr>
            </w:pPr>
            <w:r w:rsidRPr="007678C4">
              <w:rPr>
                <w:sz w:val="18"/>
                <w:szCs w:val="18"/>
                <w:lang w:val="fr-FR"/>
              </w:rPr>
              <w:t>DEpm_2019_03-13_EXC_x-cite-miniplus</w:t>
            </w:r>
          </w:p>
        </w:tc>
        <w:tc>
          <w:tcPr>
            <w:tcW w:w="1134" w:type="dxa"/>
          </w:tcPr>
          <w:p w14:paraId="174E2A70" w14:textId="77777777" w:rsidR="00B906C6" w:rsidRPr="00411228" w:rsidRDefault="00B906C6" w:rsidP="00F04D7B">
            <w:pPr>
              <w:suppressAutoHyphens/>
              <w:spacing w:before="120"/>
              <w:jc w:val="both"/>
              <w:rPr>
                <w:sz w:val="18"/>
                <w:szCs w:val="18"/>
              </w:rPr>
            </w:pPr>
            <w:r w:rsidRPr="00F4458C">
              <w:rPr>
                <w:sz w:val="18"/>
                <w:szCs w:val="18"/>
              </w:rPr>
              <w:t>Datum:</w:t>
            </w:r>
          </w:p>
        </w:tc>
        <w:tc>
          <w:tcPr>
            <w:tcW w:w="1240" w:type="dxa"/>
          </w:tcPr>
          <w:p w14:paraId="2CBED88A" w14:textId="0974BA11" w:rsidR="00B906C6" w:rsidRPr="00411228" w:rsidRDefault="009651B0" w:rsidP="00F04D7B">
            <w:pPr>
              <w:suppressAutoHyphens/>
              <w:spacing w:before="120"/>
              <w:jc w:val="right"/>
              <w:rPr>
                <w:sz w:val="18"/>
                <w:szCs w:val="18"/>
              </w:rPr>
            </w:pPr>
            <w:r>
              <w:rPr>
                <w:sz w:val="18"/>
                <w:szCs w:val="18"/>
              </w:rPr>
              <w:t>13.03.2019</w:t>
            </w:r>
          </w:p>
        </w:tc>
      </w:tr>
      <w:tr w:rsidR="00B906C6" w:rsidRPr="00411228" w14:paraId="0552D097" w14:textId="77777777" w:rsidTr="00F04D7B">
        <w:tc>
          <w:tcPr>
            <w:tcW w:w="1137" w:type="dxa"/>
          </w:tcPr>
          <w:p w14:paraId="1E24775E" w14:textId="77777777" w:rsidR="00B906C6" w:rsidRPr="00F4458C" w:rsidRDefault="00B906C6" w:rsidP="00F04D7B">
            <w:pPr>
              <w:suppressAutoHyphens/>
              <w:spacing w:before="120"/>
              <w:jc w:val="both"/>
              <w:rPr>
                <w:sz w:val="18"/>
                <w:szCs w:val="18"/>
              </w:rPr>
            </w:pPr>
            <w:r w:rsidRPr="009D0878">
              <w:rPr>
                <w:sz w:val="18"/>
                <w:szCs w:val="18"/>
              </w:rPr>
              <w:t>Tags:</w:t>
            </w:r>
          </w:p>
        </w:tc>
        <w:tc>
          <w:tcPr>
            <w:tcW w:w="3791" w:type="dxa"/>
          </w:tcPr>
          <w:p w14:paraId="780409CB" w14:textId="77777777" w:rsidR="00B906C6" w:rsidRPr="00F4458C" w:rsidRDefault="00B906C6" w:rsidP="00F04D7B">
            <w:pPr>
              <w:suppressAutoHyphens/>
              <w:spacing w:before="120"/>
              <w:jc w:val="both"/>
              <w:rPr>
                <w:sz w:val="18"/>
                <w:szCs w:val="18"/>
              </w:rPr>
            </w:pPr>
            <w:r w:rsidRPr="009D0878">
              <w:rPr>
                <w:sz w:val="18"/>
                <w:szCs w:val="18"/>
              </w:rPr>
              <w:t>2 - LIG - X-Cite</w:t>
            </w:r>
          </w:p>
        </w:tc>
        <w:tc>
          <w:tcPr>
            <w:tcW w:w="1134" w:type="dxa"/>
          </w:tcPr>
          <w:p w14:paraId="4DF896DF" w14:textId="77777777" w:rsidR="00B906C6" w:rsidRPr="00F4458C" w:rsidRDefault="00B906C6" w:rsidP="00F04D7B">
            <w:pPr>
              <w:suppressAutoHyphens/>
              <w:spacing w:before="120"/>
              <w:jc w:val="both"/>
              <w:rPr>
                <w:sz w:val="18"/>
                <w:szCs w:val="18"/>
              </w:rPr>
            </w:pPr>
            <w:r w:rsidRPr="009D0878">
              <w:rPr>
                <w:sz w:val="18"/>
                <w:szCs w:val="18"/>
                <w:lang w:val="pl-PL"/>
              </w:rPr>
              <w:t>GPI:</w:t>
            </w:r>
          </w:p>
        </w:tc>
        <w:tc>
          <w:tcPr>
            <w:tcW w:w="1240" w:type="dxa"/>
          </w:tcPr>
          <w:p w14:paraId="54C0D907" w14:textId="77777777" w:rsidR="00B906C6" w:rsidRPr="009D0878" w:rsidRDefault="00B906C6" w:rsidP="00F04D7B">
            <w:pPr>
              <w:suppressAutoHyphens/>
              <w:spacing w:before="120"/>
              <w:jc w:val="right"/>
              <w:rPr>
                <w:sz w:val="18"/>
                <w:szCs w:val="18"/>
              </w:rPr>
            </w:pPr>
            <w:r w:rsidRPr="006C4731">
              <w:rPr>
                <w:sz w:val="18"/>
                <w:szCs w:val="18"/>
                <w:lang w:val="pl-PL"/>
              </w:rPr>
              <w:t>201902029</w:t>
            </w:r>
          </w:p>
        </w:tc>
      </w:tr>
    </w:tbl>
    <w:p w14:paraId="5518EBAC" w14:textId="77777777" w:rsidR="00B906C6" w:rsidRPr="00411228" w:rsidRDefault="00B906C6" w:rsidP="00B906C6">
      <w:pPr>
        <w:pStyle w:val="Textkrper"/>
        <w:suppressAutoHyphens/>
        <w:jc w:val="both"/>
        <w:rPr>
          <w:sz w:val="16"/>
        </w:rPr>
      </w:pPr>
    </w:p>
    <w:p w14:paraId="381615E1" w14:textId="77777777" w:rsidR="00B906C6" w:rsidRDefault="00B906C6" w:rsidP="00B906C6">
      <w:pPr>
        <w:pStyle w:val="Textkrper"/>
        <w:suppressAutoHyphens/>
        <w:jc w:val="both"/>
        <w:rPr>
          <w:b/>
          <w:sz w:val="16"/>
        </w:rPr>
      </w:pPr>
      <w:r>
        <w:rPr>
          <w:b/>
          <w:sz w:val="16"/>
        </w:rPr>
        <w:t>Über Excelitas Technologies</w:t>
      </w:r>
    </w:p>
    <w:p w14:paraId="42521DE6" w14:textId="77777777" w:rsidR="00B906C6" w:rsidRDefault="00B906C6" w:rsidP="00B906C6">
      <w:pPr>
        <w:suppressAutoHyphens/>
        <w:jc w:val="both"/>
        <w:rPr>
          <w:sz w:val="16"/>
        </w:rPr>
      </w:pPr>
    </w:p>
    <w:p w14:paraId="6351CD21" w14:textId="77777777" w:rsidR="00B906C6" w:rsidRDefault="00B906C6" w:rsidP="00B906C6">
      <w:pPr>
        <w:suppressAutoHyphens/>
        <w:jc w:val="both"/>
        <w:rPr>
          <w:sz w:val="16"/>
          <w:szCs w:val="16"/>
        </w:rPr>
      </w:pPr>
      <w:r>
        <w:rPr>
          <w:sz w:val="16"/>
          <w:szCs w:val="16"/>
        </w:rPr>
        <w:t>Excelitas Technologies</w:t>
      </w:r>
      <w:r>
        <w:rPr>
          <w:sz w:val="16"/>
          <w:szCs w:val="16"/>
          <w:vertAlign w:val="superscript"/>
        </w:rPr>
        <w:t>®</w:t>
      </w:r>
      <w:r>
        <w:rPr>
          <w:sz w:val="16"/>
          <w:szCs w:val="16"/>
        </w:rPr>
        <w:t xml:space="preserve"> Corp. ist ein weltweit technologisch führender Anbieter innovativer, leistungsstarker und marktorientierter Photonik-Lösungen. Sie werden hohen Anforderungen in den Bereichen Beleuchtung, Detektion sowie optische Technologie gerecht und tragen damit entscheidend zu Kundenerfolgen auf unterschiedlichsten Zielmärkten bei – von biomedizinischer Technologie über Forschungslabore, Sicherheit und Schutz, Konsumgüter, Halbleiter, Energie und Umwelt, industrielle Sensorik und Bildgebung bis hin zu Verteidigung und Luft- und Raumfahrt. Nach dem Erwerb von Qioptiq im Jahr 2013 beschäftigt Excelitas Technologies heute rund 6700 Mitarbeiter in Nordamerika, Europa und Asien, die sich für Kunden in aller Welt engagieren. Bleiben Sie auf </w:t>
      </w:r>
      <w:hyperlink r:id="rId8" w:history="1">
        <w:r>
          <w:rPr>
            <w:rStyle w:val="Hyperlink"/>
            <w:sz w:val="16"/>
            <w:szCs w:val="16"/>
          </w:rPr>
          <w:t>Facebook</w:t>
        </w:r>
      </w:hyperlink>
      <w:r>
        <w:rPr>
          <w:sz w:val="16"/>
          <w:szCs w:val="16"/>
        </w:rPr>
        <w:t xml:space="preserve">, </w:t>
      </w:r>
      <w:hyperlink r:id="rId9" w:history="1">
        <w:r>
          <w:rPr>
            <w:rStyle w:val="Hyperlink"/>
            <w:sz w:val="16"/>
            <w:szCs w:val="16"/>
          </w:rPr>
          <w:t>LinkedIn</w:t>
        </w:r>
      </w:hyperlink>
      <w:r>
        <w:rPr>
          <w:sz w:val="16"/>
          <w:szCs w:val="16"/>
        </w:rPr>
        <w:t xml:space="preserve"> und </w:t>
      </w:r>
      <w:hyperlink r:id="rId10" w:history="1">
        <w:r>
          <w:rPr>
            <w:rStyle w:val="Hyperlink"/>
            <w:sz w:val="16"/>
            <w:szCs w:val="16"/>
          </w:rPr>
          <w:t>Twitter</w:t>
        </w:r>
      </w:hyperlink>
      <w:r>
        <w:rPr>
          <w:sz w:val="16"/>
          <w:szCs w:val="16"/>
        </w:rPr>
        <w:t xml:space="preserve"> mit Excelitas in Verbindung.</w:t>
      </w:r>
    </w:p>
    <w:p w14:paraId="54375D41" w14:textId="77777777" w:rsidR="00B906C6" w:rsidRDefault="00B906C6" w:rsidP="00B906C6">
      <w:pPr>
        <w:suppressAutoHyphens/>
        <w:jc w:val="both"/>
        <w:rPr>
          <w:sz w:val="16"/>
          <w:szCs w:val="16"/>
        </w:rPr>
      </w:pPr>
    </w:p>
    <w:p w14:paraId="6B016086" w14:textId="77777777" w:rsidR="00B906C6" w:rsidRPr="0067738A" w:rsidRDefault="00B906C6" w:rsidP="00B906C6">
      <w:pPr>
        <w:suppressAutoHyphens/>
        <w:jc w:val="both"/>
        <w:rPr>
          <w:sz w:val="16"/>
          <w:szCs w:val="16"/>
        </w:rPr>
      </w:pPr>
      <w:r>
        <w:rPr>
          <w:sz w:val="16"/>
          <w:szCs w:val="16"/>
        </w:rPr>
        <w:t>Qioptiq</w:t>
      </w:r>
      <w:r>
        <w:rPr>
          <w:sz w:val="16"/>
          <w:szCs w:val="16"/>
          <w:vertAlign w:val="superscript"/>
        </w:rPr>
        <w:t>®</w:t>
      </w:r>
      <w:r>
        <w:rPr>
          <w:sz w:val="16"/>
          <w:szCs w:val="16"/>
        </w:rPr>
        <w:t xml:space="preserve"> und Optem</w:t>
      </w:r>
      <w:r>
        <w:rPr>
          <w:sz w:val="16"/>
          <w:szCs w:val="16"/>
          <w:vertAlign w:val="superscript"/>
        </w:rPr>
        <w:t>®</w:t>
      </w:r>
      <w:r>
        <w:rPr>
          <w:sz w:val="16"/>
          <w:szCs w:val="16"/>
        </w:rPr>
        <w:t xml:space="preserve"> sind eingetragene Marken der Excelitas Technologies Corp. Alle anderen Produkte und Dienstleistungen sind Marken oder eingetragene Marken ihrer jeweiligen Eigentümer.</w:t>
      </w:r>
    </w:p>
    <w:p w14:paraId="2EE0F3AF" w14:textId="77777777" w:rsidR="00B906C6" w:rsidRDefault="00B906C6" w:rsidP="00B906C6">
      <w:pPr>
        <w:pBdr>
          <w:between w:val="single" w:sz="4" w:space="1" w:color="auto"/>
        </w:pBdr>
        <w:suppressAutoHyphens/>
        <w:jc w:val="both"/>
        <w:rPr>
          <w:sz w:val="16"/>
        </w:rPr>
      </w:pPr>
    </w:p>
    <w:p w14:paraId="06F155EC" w14:textId="77777777" w:rsidR="00B906C6" w:rsidRDefault="00B906C6" w:rsidP="00B906C6">
      <w:pPr>
        <w:pStyle w:val="Textkrper"/>
        <w:pBdr>
          <w:between w:val="single" w:sz="4" w:space="1" w:color="auto"/>
        </w:pBdr>
        <w:suppressAutoHyphens/>
        <w:jc w:val="both"/>
        <w:rPr>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74"/>
      </w:tblGrid>
      <w:tr w:rsidR="00B906C6" w:rsidRPr="00411228" w14:paraId="36FFD12E" w14:textId="77777777" w:rsidTr="00F04D7B">
        <w:tc>
          <w:tcPr>
            <w:tcW w:w="4928" w:type="dxa"/>
          </w:tcPr>
          <w:p w14:paraId="7379EDF0" w14:textId="77777777" w:rsidR="00B906C6" w:rsidRDefault="00B906C6" w:rsidP="00F04D7B">
            <w:pPr>
              <w:suppressAutoHyphens/>
              <w:rPr>
                <w:b/>
              </w:rPr>
            </w:pPr>
            <w:r w:rsidRPr="00C84F88">
              <w:rPr>
                <w:b/>
              </w:rPr>
              <w:t>Kontakt:</w:t>
            </w:r>
          </w:p>
          <w:p w14:paraId="27A9FAAA" w14:textId="77777777" w:rsidR="00B906C6" w:rsidRPr="0054242D" w:rsidRDefault="00B906C6" w:rsidP="00F04D7B">
            <w:pPr>
              <w:pStyle w:val="berschrift4"/>
              <w:tabs>
                <w:tab w:val="clear" w:pos="0"/>
              </w:tabs>
              <w:suppressAutoHyphens/>
              <w:rPr>
                <w:sz w:val="20"/>
              </w:rPr>
            </w:pPr>
            <w:r w:rsidRPr="0054242D">
              <w:rPr>
                <w:sz w:val="20"/>
                <w:lang w:val="en-US"/>
              </w:rPr>
              <w:t>Excelitas Technologies Corp.</w:t>
            </w:r>
          </w:p>
          <w:p w14:paraId="3F020394" w14:textId="77777777" w:rsidR="00B906C6" w:rsidRPr="0054242D" w:rsidRDefault="00B906C6" w:rsidP="00F04D7B">
            <w:pPr>
              <w:pStyle w:val="Kopfzeile"/>
              <w:tabs>
                <w:tab w:val="clear" w:pos="4536"/>
                <w:tab w:val="clear" w:pos="9072"/>
              </w:tabs>
              <w:suppressAutoHyphens/>
              <w:spacing w:before="120" w:after="120"/>
            </w:pPr>
            <w:r w:rsidRPr="0054242D">
              <w:rPr>
                <w:lang w:val="en-US"/>
              </w:rPr>
              <w:t>Oliver Neutert</w:t>
            </w:r>
          </w:p>
          <w:p w14:paraId="4B502AF8" w14:textId="77777777" w:rsidR="00B906C6" w:rsidRPr="0054242D" w:rsidRDefault="00B906C6" w:rsidP="00F04D7B">
            <w:pPr>
              <w:suppressAutoHyphens/>
              <w:jc w:val="both"/>
            </w:pPr>
            <w:r w:rsidRPr="0054242D">
              <w:rPr>
                <w:lang w:val="en-US"/>
              </w:rPr>
              <w:t>Regional Marketing Manager EMEA</w:t>
            </w:r>
          </w:p>
          <w:p w14:paraId="5D8D3CA4" w14:textId="77777777" w:rsidR="00B906C6" w:rsidRPr="0054242D" w:rsidRDefault="00B906C6" w:rsidP="00F04D7B">
            <w:pPr>
              <w:suppressAutoHyphens/>
              <w:jc w:val="both"/>
            </w:pPr>
            <w:r w:rsidRPr="0054242D">
              <w:t>Feldkirchen (bei München)</w:t>
            </w:r>
          </w:p>
          <w:p w14:paraId="0E5C4389" w14:textId="77777777" w:rsidR="00B906C6" w:rsidRPr="0054242D" w:rsidRDefault="00B906C6" w:rsidP="00F04D7B">
            <w:pPr>
              <w:suppressAutoHyphens/>
              <w:spacing w:before="120"/>
              <w:jc w:val="both"/>
            </w:pPr>
            <w:r w:rsidRPr="0054242D">
              <w:t xml:space="preserve">Tel.: +49 </w:t>
            </w:r>
            <w:r>
              <w:t xml:space="preserve">(0) </w:t>
            </w:r>
            <w:r w:rsidRPr="0054242D">
              <w:t>89 / 255</w:t>
            </w:r>
            <w:r>
              <w:t xml:space="preserve"> </w:t>
            </w:r>
            <w:r w:rsidRPr="0054242D">
              <w:t>458-965</w:t>
            </w:r>
          </w:p>
          <w:p w14:paraId="04979E17" w14:textId="77777777" w:rsidR="00B906C6" w:rsidRPr="006C28D1" w:rsidRDefault="00B906C6" w:rsidP="00F04D7B">
            <w:pPr>
              <w:suppressAutoHyphens/>
              <w:jc w:val="both"/>
              <w:rPr>
                <w:lang w:val="pt-PT"/>
              </w:rPr>
            </w:pPr>
            <w:r w:rsidRPr="006C28D1">
              <w:rPr>
                <w:lang w:val="pt-PT"/>
              </w:rPr>
              <w:t>E-Mail: oliver.neutert@excelitas.com</w:t>
            </w:r>
          </w:p>
          <w:p w14:paraId="47987820" w14:textId="77777777" w:rsidR="00B906C6" w:rsidRPr="00F4458C" w:rsidRDefault="00B906C6" w:rsidP="00F04D7B">
            <w:pPr>
              <w:suppressAutoHyphens/>
              <w:jc w:val="both"/>
              <w:rPr>
                <w:sz w:val="18"/>
                <w:szCs w:val="18"/>
              </w:rPr>
            </w:pPr>
            <w:r w:rsidRPr="006C28D1">
              <w:t>Internet: www.excelitas.com</w:t>
            </w:r>
          </w:p>
        </w:tc>
        <w:tc>
          <w:tcPr>
            <w:tcW w:w="2374" w:type="dxa"/>
          </w:tcPr>
          <w:p w14:paraId="3F453E10" w14:textId="77777777" w:rsidR="00B906C6" w:rsidRDefault="00B906C6" w:rsidP="00F04D7B">
            <w:pPr>
              <w:suppressAutoHyphens/>
              <w:spacing w:before="240"/>
              <w:jc w:val="both"/>
              <w:rPr>
                <w:sz w:val="16"/>
              </w:rPr>
            </w:pPr>
            <w:r w:rsidRPr="00C84F88">
              <w:rPr>
                <w:sz w:val="16"/>
              </w:rPr>
              <w:t>gii die Presse-Agentur GmbH</w:t>
            </w:r>
          </w:p>
          <w:p w14:paraId="5E6ACEDE" w14:textId="77777777" w:rsidR="00B906C6" w:rsidRPr="00C84F88" w:rsidRDefault="00B906C6" w:rsidP="00F04D7B">
            <w:pPr>
              <w:pStyle w:val="Textkrper"/>
              <w:suppressAutoHyphens/>
              <w:rPr>
                <w:sz w:val="16"/>
              </w:rPr>
            </w:pPr>
            <w:r w:rsidRPr="00C84F88">
              <w:rPr>
                <w:sz w:val="16"/>
              </w:rPr>
              <w:t>Immanuelkirchstr</w:t>
            </w:r>
            <w:r>
              <w:rPr>
                <w:sz w:val="16"/>
              </w:rPr>
              <w:t>aße</w:t>
            </w:r>
            <w:r w:rsidRPr="00C84F88">
              <w:rPr>
                <w:sz w:val="16"/>
              </w:rPr>
              <w:t xml:space="preserve"> 12</w:t>
            </w:r>
          </w:p>
          <w:p w14:paraId="428EF96F" w14:textId="77777777" w:rsidR="00B906C6" w:rsidRPr="00C84F88" w:rsidRDefault="00B906C6" w:rsidP="00F04D7B">
            <w:pPr>
              <w:pStyle w:val="Textkrper"/>
              <w:suppressAutoHyphens/>
              <w:jc w:val="both"/>
              <w:rPr>
                <w:sz w:val="16"/>
              </w:rPr>
            </w:pPr>
            <w:r w:rsidRPr="00C84F88">
              <w:rPr>
                <w:sz w:val="16"/>
              </w:rPr>
              <w:t>10405 Berlin</w:t>
            </w:r>
          </w:p>
          <w:p w14:paraId="0203E88D" w14:textId="77777777" w:rsidR="00B906C6" w:rsidRDefault="00B906C6" w:rsidP="00F04D7B">
            <w:pPr>
              <w:pStyle w:val="Textkrper"/>
              <w:suppressAutoHyphens/>
              <w:jc w:val="both"/>
              <w:rPr>
                <w:sz w:val="16"/>
                <w:szCs w:val="16"/>
                <w:lang w:val="pt-PT"/>
              </w:rPr>
            </w:pPr>
            <w:r w:rsidRPr="009A7A1E">
              <w:rPr>
                <w:sz w:val="16"/>
                <w:szCs w:val="16"/>
                <w:lang w:val="pt-PT"/>
              </w:rPr>
              <w:t>Tel.: +49 (0) 30 / 538</w:t>
            </w:r>
            <w:r>
              <w:rPr>
                <w:sz w:val="16"/>
                <w:szCs w:val="16"/>
                <w:lang w:val="pt-PT"/>
              </w:rPr>
              <w:t xml:space="preserve"> </w:t>
            </w:r>
            <w:r w:rsidRPr="009A7A1E">
              <w:rPr>
                <w:sz w:val="16"/>
                <w:szCs w:val="16"/>
                <w:lang w:val="pt-PT"/>
              </w:rPr>
              <w:t>965</w:t>
            </w:r>
            <w:r>
              <w:rPr>
                <w:sz w:val="16"/>
                <w:szCs w:val="16"/>
                <w:lang w:val="pt-PT"/>
              </w:rPr>
              <w:t>-</w:t>
            </w:r>
            <w:r w:rsidRPr="009A7A1E">
              <w:rPr>
                <w:sz w:val="16"/>
                <w:szCs w:val="16"/>
                <w:lang w:val="pt-PT"/>
              </w:rPr>
              <w:t>0</w:t>
            </w:r>
          </w:p>
          <w:p w14:paraId="6AFD18CD" w14:textId="77777777" w:rsidR="00B906C6" w:rsidRPr="00C84F88" w:rsidRDefault="00B906C6" w:rsidP="00F04D7B">
            <w:pPr>
              <w:pStyle w:val="Textkrper"/>
              <w:suppressAutoHyphens/>
              <w:jc w:val="both"/>
              <w:rPr>
                <w:sz w:val="16"/>
                <w:lang w:val="pt-PT"/>
              </w:rPr>
            </w:pPr>
            <w:r w:rsidRPr="00C84F88">
              <w:rPr>
                <w:sz w:val="16"/>
                <w:lang w:val="pt-PT"/>
              </w:rPr>
              <w:t>E-Mail: info@gii.de</w:t>
            </w:r>
          </w:p>
          <w:p w14:paraId="0AAD576E" w14:textId="77777777" w:rsidR="00B906C6" w:rsidRPr="009D0878" w:rsidRDefault="00B906C6" w:rsidP="00F04D7B">
            <w:pPr>
              <w:suppressAutoHyphens/>
              <w:jc w:val="both"/>
              <w:rPr>
                <w:sz w:val="18"/>
                <w:szCs w:val="18"/>
              </w:rPr>
            </w:pPr>
            <w:r w:rsidRPr="00C84F88">
              <w:rPr>
                <w:sz w:val="16"/>
                <w:lang w:val="pt-PT"/>
              </w:rPr>
              <w:t>Internet: www.gii.de</w:t>
            </w:r>
          </w:p>
        </w:tc>
      </w:tr>
    </w:tbl>
    <w:p w14:paraId="0F08B0B9" w14:textId="77777777" w:rsidR="00B906C6" w:rsidRPr="00C84F88" w:rsidRDefault="00B906C6" w:rsidP="00B906C6">
      <w:pPr>
        <w:suppressAutoHyphens/>
        <w:rPr>
          <w:lang w:val="pt-PT"/>
        </w:rPr>
      </w:pPr>
    </w:p>
    <w:sectPr w:rsidR="00B906C6" w:rsidRPr="00C84F88">
      <w:headerReference w:type="default" r:id="rId11"/>
      <w:footerReference w:type="default" r:id="rId12"/>
      <w:headerReference w:type="first" r:id="rId13"/>
      <w:footerReference w:type="first" r:id="rId14"/>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0C1F" w14:textId="77777777" w:rsidR="00176B65" w:rsidRDefault="00176B65">
      <w:r>
        <w:separator/>
      </w:r>
    </w:p>
  </w:endnote>
  <w:endnote w:type="continuationSeparator" w:id="0">
    <w:p w14:paraId="33CE144A" w14:textId="77777777" w:rsidR="00176B65" w:rsidRDefault="0017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Noto Sans Devanagari">
    <w:altName w:val="Calibri"/>
    <w:charset w:val="01"/>
    <w:family w:val="auto"/>
    <w:pitch w:val="variable"/>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9679" w14:textId="77777777" w:rsidR="004E1539" w:rsidRDefault="009651B0">
    <w:pPr>
      <w:pStyle w:val="Fuzeile"/>
      <w:tabs>
        <w:tab w:val="clear" w:pos="4536"/>
        <w:tab w:val="clear" w:pos="9072"/>
      </w:tabs>
      <w:rPr>
        <w:sz w:val="2"/>
      </w:rPr>
    </w:pPr>
    <w:r>
      <w:rPr>
        <w:noProof/>
      </w:rPr>
      <w:pict w14:anchorId="094DA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style="position:absolute;margin-left:-64pt;margin-top:-6.05pt;width:132.45pt;height:26.45pt;z-index:-251658240;visibility:visible;mso-wrap-edited:f;mso-width-relative:margin;mso-height-relative:margin">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54BE" w14:textId="77777777" w:rsidR="004E1539" w:rsidRDefault="004E153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5F76" w14:textId="77777777" w:rsidR="00176B65" w:rsidRDefault="00176B65">
      <w:r>
        <w:separator/>
      </w:r>
    </w:p>
  </w:footnote>
  <w:footnote w:type="continuationSeparator" w:id="0">
    <w:p w14:paraId="644A997B" w14:textId="77777777" w:rsidR="00176B65" w:rsidRDefault="00176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FAB9" w14:textId="77777777" w:rsidR="004E1539" w:rsidRPr="009D0878" w:rsidRDefault="004E1539" w:rsidP="009D0878">
    <w:pPr>
      <w:pStyle w:val="Kopfzeile"/>
      <w:tabs>
        <w:tab w:val="clear" w:pos="4536"/>
        <w:tab w:val="clear" w:pos="9072"/>
      </w:tabs>
      <w:suppressAutoHyphens/>
      <w:ind w:left="709" w:right="-2" w:hanging="709"/>
      <w:rPr>
        <w:sz w:val="18"/>
        <w:szCs w:val="18"/>
      </w:rPr>
    </w:pPr>
    <w:r w:rsidRPr="009D0878">
      <w:rPr>
        <w:sz w:val="18"/>
        <w:szCs w:val="18"/>
      </w:rPr>
      <w:t xml:space="preserve">Seite </w:t>
    </w:r>
    <w:r w:rsidRPr="009D0878">
      <w:rPr>
        <w:rStyle w:val="Seitenzahl"/>
        <w:sz w:val="18"/>
        <w:szCs w:val="18"/>
      </w:rPr>
      <w:fldChar w:fldCharType="begin"/>
    </w:r>
    <w:r w:rsidRPr="009D0878">
      <w:rPr>
        <w:rStyle w:val="Seitenzahl"/>
        <w:sz w:val="18"/>
        <w:szCs w:val="18"/>
      </w:rPr>
      <w:instrText xml:space="preserve"> PAGE </w:instrText>
    </w:r>
    <w:r w:rsidRPr="009D0878">
      <w:rPr>
        <w:rStyle w:val="Seitenzahl"/>
        <w:sz w:val="18"/>
        <w:szCs w:val="18"/>
      </w:rPr>
      <w:fldChar w:fldCharType="separate"/>
    </w:r>
    <w:r w:rsidR="00754B69" w:rsidRPr="009D0878">
      <w:rPr>
        <w:rStyle w:val="Seitenzahl"/>
        <w:noProof/>
        <w:sz w:val="18"/>
        <w:szCs w:val="18"/>
      </w:rPr>
      <w:t>2</w:t>
    </w:r>
    <w:r w:rsidRPr="009D0878">
      <w:rPr>
        <w:rStyle w:val="Seitenzahl"/>
        <w:sz w:val="18"/>
        <w:szCs w:val="18"/>
      </w:rPr>
      <w:fldChar w:fldCharType="end"/>
    </w:r>
    <w:r w:rsidRPr="009D0878">
      <w:rPr>
        <w:rStyle w:val="Seitenzahl"/>
        <w:sz w:val="18"/>
        <w:szCs w:val="18"/>
      </w:rPr>
      <w:t>:</w:t>
    </w:r>
    <w:r w:rsidR="00AA0C4F" w:rsidRPr="009D0878">
      <w:rPr>
        <w:rStyle w:val="Seitenzahl"/>
        <w:sz w:val="18"/>
        <w:szCs w:val="18"/>
      </w:rPr>
      <w:tab/>
    </w:r>
    <w:r w:rsidR="006C4731" w:rsidRPr="006C4731">
      <w:rPr>
        <w:rStyle w:val="Seitenzahl"/>
        <w:sz w:val="18"/>
        <w:szCs w:val="18"/>
      </w:rPr>
      <w:t>LED-Breitbandlichtquelle X-Cite mini</w:t>
    </w:r>
    <w:r w:rsidR="005B44C1">
      <w:rPr>
        <w:rStyle w:val="Seitenzahl"/>
        <w:sz w:val="18"/>
        <w:szCs w:val="18"/>
      </w:rPr>
      <w:t>+</w:t>
    </w:r>
    <w:r w:rsidR="006C4731">
      <w:rPr>
        <w:rStyle w:val="Seitenzahl"/>
        <w:sz w:val="18"/>
        <w:szCs w:val="18"/>
      </w:rPr>
      <w:t xml:space="preserve"> </w:t>
    </w:r>
    <w:r w:rsidR="006C4731" w:rsidRPr="006C4731">
      <w:rPr>
        <w:rStyle w:val="Seitenzahl"/>
        <w:sz w:val="18"/>
        <w:szCs w:val="18"/>
      </w:rPr>
      <w:t>für die Fluoreszenzmikroskopie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E6F0" w14:textId="77777777" w:rsidR="004E1539" w:rsidRDefault="009651B0">
    <w:pPr>
      <w:pStyle w:val="Kopfzeile"/>
      <w:tabs>
        <w:tab w:val="clear" w:pos="4536"/>
        <w:tab w:val="clear" w:pos="9072"/>
      </w:tabs>
      <w:rPr>
        <w:sz w:val="2"/>
        <w:lang w:val="en-US" w:eastAsia="de-DE"/>
      </w:rPr>
    </w:pPr>
    <w:r>
      <w:rPr>
        <w:noProof/>
      </w:rPr>
      <w:pict w14:anchorId="03C09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margin-left:-59.3pt;margin-top:-5.3pt;width:205.9pt;height:41.2pt;z-index:-251659264;visibility:visible;mso-wrap-edited:f;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2" w15:restartNumberingAfterBreak="0">
    <w:nsid w:val="1DCE3045"/>
    <w:multiLevelType w:val="hybridMultilevel"/>
    <w:tmpl w:val="F5DA393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A7"/>
    <w:rsid w:val="000206FA"/>
    <w:rsid w:val="000244EE"/>
    <w:rsid w:val="00031F89"/>
    <w:rsid w:val="00050BFE"/>
    <w:rsid w:val="00062D8B"/>
    <w:rsid w:val="000655C6"/>
    <w:rsid w:val="00074F01"/>
    <w:rsid w:val="0007539C"/>
    <w:rsid w:val="000856D0"/>
    <w:rsid w:val="000F6367"/>
    <w:rsid w:val="0010350A"/>
    <w:rsid w:val="001165CE"/>
    <w:rsid w:val="00130A06"/>
    <w:rsid w:val="00133833"/>
    <w:rsid w:val="001454D1"/>
    <w:rsid w:val="001551EA"/>
    <w:rsid w:val="00162DB7"/>
    <w:rsid w:val="00176B65"/>
    <w:rsid w:val="001A79CB"/>
    <w:rsid w:val="001B4372"/>
    <w:rsid w:val="001D7581"/>
    <w:rsid w:val="00231783"/>
    <w:rsid w:val="002336FD"/>
    <w:rsid w:val="00245692"/>
    <w:rsid w:val="002515AD"/>
    <w:rsid w:val="002535AF"/>
    <w:rsid w:val="00264270"/>
    <w:rsid w:val="002A4150"/>
    <w:rsid w:val="002A440E"/>
    <w:rsid w:val="002C63F9"/>
    <w:rsid w:val="002D1E58"/>
    <w:rsid w:val="002F21E7"/>
    <w:rsid w:val="00365F67"/>
    <w:rsid w:val="003973EB"/>
    <w:rsid w:val="003B0CE2"/>
    <w:rsid w:val="003E0C4B"/>
    <w:rsid w:val="00451192"/>
    <w:rsid w:val="004654C8"/>
    <w:rsid w:val="004916D4"/>
    <w:rsid w:val="004B4B94"/>
    <w:rsid w:val="004B610D"/>
    <w:rsid w:val="004D0B51"/>
    <w:rsid w:val="004E1539"/>
    <w:rsid w:val="00507B9E"/>
    <w:rsid w:val="00514156"/>
    <w:rsid w:val="00516A0A"/>
    <w:rsid w:val="00541BA7"/>
    <w:rsid w:val="0054242D"/>
    <w:rsid w:val="00546531"/>
    <w:rsid w:val="005553A5"/>
    <w:rsid w:val="005776EE"/>
    <w:rsid w:val="005821DE"/>
    <w:rsid w:val="00585743"/>
    <w:rsid w:val="00590D29"/>
    <w:rsid w:val="005A144C"/>
    <w:rsid w:val="005B44C1"/>
    <w:rsid w:val="005D0E9D"/>
    <w:rsid w:val="005D7B84"/>
    <w:rsid w:val="005E53C7"/>
    <w:rsid w:val="00605AE6"/>
    <w:rsid w:val="006267FC"/>
    <w:rsid w:val="006940C1"/>
    <w:rsid w:val="006B1315"/>
    <w:rsid w:val="006C4731"/>
    <w:rsid w:val="006F2EA7"/>
    <w:rsid w:val="006F6461"/>
    <w:rsid w:val="006F714A"/>
    <w:rsid w:val="00716C9D"/>
    <w:rsid w:val="00723E5D"/>
    <w:rsid w:val="007330B0"/>
    <w:rsid w:val="0074028F"/>
    <w:rsid w:val="00745693"/>
    <w:rsid w:val="00754B69"/>
    <w:rsid w:val="007678C4"/>
    <w:rsid w:val="00773B05"/>
    <w:rsid w:val="00793B20"/>
    <w:rsid w:val="007B5CEF"/>
    <w:rsid w:val="007C4C2B"/>
    <w:rsid w:val="00800030"/>
    <w:rsid w:val="00806B5D"/>
    <w:rsid w:val="0082031F"/>
    <w:rsid w:val="00827679"/>
    <w:rsid w:val="00833FC1"/>
    <w:rsid w:val="00846799"/>
    <w:rsid w:val="00871A32"/>
    <w:rsid w:val="00897EB0"/>
    <w:rsid w:val="008D1BA6"/>
    <w:rsid w:val="008F2FAF"/>
    <w:rsid w:val="00937C84"/>
    <w:rsid w:val="0094347C"/>
    <w:rsid w:val="009651B0"/>
    <w:rsid w:val="009679EC"/>
    <w:rsid w:val="00970C02"/>
    <w:rsid w:val="009C55F0"/>
    <w:rsid w:val="009D0878"/>
    <w:rsid w:val="009F180F"/>
    <w:rsid w:val="009F28B0"/>
    <w:rsid w:val="00A926CD"/>
    <w:rsid w:val="00A92C54"/>
    <w:rsid w:val="00AA0C4F"/>
    <w:rsid w:val="00AA5824"/>
    <w:rsid w:val="00B2229D"/>
    <w:rsid w:val="00B47B5C"/>
    <w:rsid w:val="00B64605"/>
    <w:rsid w:val="00B906C6"/>
    <w:rsid w:val="00BB06CA"/>
    <w:rsid w:val="00BF3C2F"/>
    <w:rsid w:val="00BF3E36"/>
    <w:rsid w:val="00C12CDB"/>
    <w:rsid w:val="00C61536"/>
    <w:rsid w:val="00C776AA"/>
    <w:rsid w:val="00C81F10"/>
    <w:rsid w:val="00C82DC7"/>
    <w:rsid w:val="00CD1202"/>
    <w:rsid w:val="00CF3915"/>
    <w:rsid w:val="00D0736C"/>
    <w:rsid w:val="00D24F0C"/>
    <w:rsid w:val="00D60555"/>
    <w:rsid w:val="00D9223E"/>
    <w:rsid w:val="00D9331D"/>
    <w:rsid w:val="00DB0F81"/>
    <w:rsid w:val="00DC7B84"/>
    <w:rsid w:val="00DD5006"/>
    <w:rsid w:val="00E02BCF"/>
    <w:rsid w:val="00E05C80"/>
    <w:rsid w:val="00E074EA"/>
    <w:rsid w:val="00E13B34"/>
    <w:rsid w:val="00E228A8"/>
    <w:rsid w:val="00E432B8"/>
    <w:rsid w:val="00E77FCD"/>
    <w:rsid w:val="00E85E93"/>
    <w:rsid w:val="00EC24A9"/>
    <w:rsid w:val="00EE46F8"/>
    <w:rsid w:val="00F07A30"/>
    <w:rsid w:val="00F4458C"/>
    <w:rsid w:val="00F51BFD"/>
    <w:rsid w:val="00F67FA6"/>
    <w:rsid w:val="00FB5507"/>
    <w:rsid w:val="00FC17C4"/>
    <w:rsid w:val="00FE5D16"/>
    <w:rsid w:val="00FF3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A7FD5E1"/>
  <w15:chartTrackingRefBased/>
  <w15:docId w15:val="{FD59C980-4130-41A3-A8E8-D15035F6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link w:val="berschrift4Zchn"/>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uiPriority w:val="99"/>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6F2EA7"/>
    <w:rPr>
      <w:rFonts w:ascii="Arial" w:hAnsi="Arial" w:cs="Arial"/>
      <w:lang w:eastAsia="zh-CN"/>
    </w:rPr>
  </w:style>
  <w:style w:type="character" w:styleId="NichtaufgelsteErwhnung">
    <w:name w:val="Unresolved Mention"/>
    <w:uiPriority w:val="99"/>
    <w:semiHidden/>
    <w:unhideWhenUsed/>
    <w:rsid w:val="002535AF"/>
    <w:rPr>
      <w:color w:val="808080"/>
      <w:shd w:val="clear" w:color="auto" w:fill="E6E6E6"/>
    </w:rPr>
  </w:style>
  <w:style w:type="paragraph" w:styleId="Sprechblasentext">
    <w:name w:val="Balloon Text"/>
    <w:basedOn w:val="Standard"/>
    <w:link w:val="SprechblasentextZchn"/>
    <w:uiPriority w:val="99"/>
    <w:semiHidden/>
    <w:unhideWhenUsed/>
    <w:rsid w:val="00162DB7"/>
    <w:rPr>
      <w:rFonts w:ascii="Segoe UI" w:hAnsi="Segoe UI" w:cs="Segoe UI"/>
      <w:sz w:val="18"/>
      <w:szCs w:val="18"/>
    </w:rPr>
  </w:style>
  <w:style w:type="character" w:customStyle="1" w:styleId="SprechblasentextZchn">
    <w:name w:val="Sprechblasentext Zchn"/>
    <w:link w:val="Sprechblasentext"/>
    <w:uiPriority w:val="99"/>
    <w:semiHidden/>
    <w:rsid w:val="00162DB7"/>
    <w:rPr>
      <w:rFonts w:ascii="Segoe UI" w:hAnsi="Segoe UI" w:cs="Segoe UI"/>
      <w:sz w:val="18"/>
      <w:szCs w:val="18"/>
      <w:lang w:eastAsia="zh-CN"/>
    </w:rPr>
  </w:style>
  <w:style w:type="character" w:customStyle="1" w:styleId="shorttext">
    <w:name w:val="short_text"/>
    <w:rsid w:val="00773B05"/>
  </w:style>
  <w:style w:type="character" w:customStyle="1" w:styleId="berschrift4Zchn">
    <w:name w:val="Überschrift 4 Zchn"/>
    <w:link w:val="berschrift4"/>
    <w:rsid w:val="00B906C6"/>
    <w:rPr>
      <w:rFonts w:ascii="Arial" w:hAnsi="Arial" w:cs="Arial"/>
      <w:b/>
      <w:sz w:val="24"/>
      <w:lang w:eastAsia="zh-CN"/>
    </w:rPr>
  </w:style>
  <w:style w:type="character" w:customStyle="1" w:styleId="TextkrperZchn">
    <w:name w:val="Textkörper Zchn"/>
    <w:link w:val="Textkrper"/>
    <w:uiPriority w:val="99"/>
    <w:locked/>
    <w:rsid w:val="00B906C6"/>
    <w:rPr>
      <w:rFonts w:ascii="Arial" w:hAnsi="Arial" w:cs="Arial"/>
      <w:sz w:val="24"/>
      <w:lang w:eastAsia="zh-CN"/>
    </w:rPr>
  </w:style>
  <w:style w:type="table" w:styleId="Tabellenraster">
    <w:name w:val="Table Grid"/>
    <w:basedOn w:val="NormaleTabelle"/>
    <w:uiPriority w:val="39"/>
    <w:rsid w:val="00B9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D7581"/>
    <w:rPr>
      <w:sz w:val="16"/>
      <w:szCs w:val="16"/>
    </w:rPr>
  </w:style>
  <w:style w:type="paragraph" w:styleId="Kommentartext">
    <w:name w:val="annotation text"/>
    <w:basedOn w:val="Standard"/>
    <w:link w:val="KommentartextZchn"/>
    <w:uiPriority w:val="99"/>
    <w:semiHidden/>
    <w:unhideWhenUsed/>
    <w:rsid w:val="001D7581"/>
  </w:style>
  <w:style w:type="character" w:customStyle="1" w:styleId="KommentartextZchn">
    <w:name w:val="Kommentartext Zchn"/>
    <w:basedOn w:val="Absatz-Standardschriftart"/>
    <w:link w:val="Kommentartext"/>
    <w:uiPriority w:val="99"/>
    <w:semiHidden/>
    <w:rsid w:val="001D7581"/>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1D7581"/>
    <w:rPr>
      <w:b/>
      <w:bCs/>
    </w:rPr>
  </w:style>
  <w:style w:type="character" w:customStyle="1" w:styleId="KommentarthemaZchn">
    <w:name w:val="Kommentarthema Zchn"/>
    <w:basedOn w:val="KommentartextZchn"/>
    <w:link w:val="Kommentarthema"/>
    <w:uiPriority w:val="99"/>
    <w:semiHidden/>
    <w:rsid w:val="001D7581"/>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50992">
      <w:bodyDiv w:val="1"/>
      <w:marLeft w:val="0"/>
      <w:marRight w:val="0"/>
      <w:marTop w:val="0"/>
      <w:marBottom w:val="0"/>
      <w:divBdr>
        <w:top w:val="none" w:sz="0" w:space="0" w:color="auto"/>
        <w:left w:val="none" w:sz="0" w:space="0" w:color="auto"/>
        <w:bottom w:val="none" w:sz="0" w:space="0" w:color="auto"/>
        <w:right w:val="none" w:sz="0" w:space="0" w:color="auto"/>
      </w:divBdr>
    </w:div>
    <w:div w:id="1328050786">
      <w:bodyDiv w:val="1"/>
      <w:marLeft w:val="0"/>
      <w:marRight w:val="0"/>
      <w:marTop w:val="0"/>
      <w:marBottom w:val="0"/>
      <w:divBdr>
        <w:top w:val="none" w:sz="0" w:space="0" w:color="auto"/>
        <w:left w:val="none" w:sz="0" w:space="0" w:color="auto"/>
        <w:bottom w:val="none" w:sz="0" w:space="0" w:color="auto"/>
        <w:right w:val="none" w:sz="0" w:space="0" w:color="auto"/>
      </w:divBdr>
    </w:div>
    <w:div w:id="16445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xcelitas-Technologies-Corp/12263227780046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excelitas" TargetMode="External"/><Relationship Id="rId4" Type="http://schemas.openxmlformats.org/officeDocument/2006/relationships/webSettings" Target="webSettings.xml"/><Relationship Id="rId9" Type="http://schemas.openxmlformats.org/officeDocument/2006/relationships/hyperlink" Target="https://www.linkedin.com/company/excelitas-technolog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3744</CharactersWithSpaces>
  <SharedDoc>false</SharedDoc>
  <HLinks>
    <vt:vector size="36" baseType="variant">
      <vt:variant>
        <vt:i4>786507</vt:i4>
      </vt:variant>
      <vt:variant>
        <vt:i4>15</vt:i4>
      </vt:variant>
      <vt:variant>
        <vt:i4>0</vt:i4>
      </vt:variant>
      <vt:variant>
        <vt:i4>5</vt:i4>
      </vt:variant>
      <vt:variant>
        <vt:lpwstr>https://twitter.com/excelitas</vt:lpwstr>
      </vt:variant>
      <vt:variant>
        <vt:lpwstr/>
      </vt:variant>
      <vt:variant>
        <vt:i4>852049</vt:i4>
      </vt:variant>
      <vt:variant>
        <vt:i4>12</vt:i4>
      </vt:variant>
      <vt:variant>
        <vt:i4>0</vt:i4>
      </vt:variant>
      <vt:variant>
        <vt:i4>5</vt:i4>
      </vt:variant>
      <vt:variant>
        <vt:lpwstr>https://www.linkedin.com/company/excelitas-technologies/</vt:lpwstr>
      </vt:variant>
      <vt:variant>
        <vt:lpwstr/>
      </vt:variant>
      <vt:variant>
        <vt:i4>7012387</vt:i4>
      </vt:variant>
      <vt:variant>
        <vt:i4>9</vt:i4>
      </vt:variant>
      <vt:variant>
        <vt:i4>0</vt:i4>
      </vt:variant>
      <vt:variant>
        <vt:i4>5</vt:i4>
      </vt:variant>
      <vt:variant>
        <vt:lpwstr>https://www.facebook.com/pages/Excelitas-Technologies-Corp/122632277800460</vt:lpwstr>
      </vt:variant>
      <vt:variant>
        <vt:lpwstr/>
      </vt:variant>
      <vt:variant>
        <vt:i4>721022</vt:i4>
      </vt:variant>
      <vt:variant>
        <vt:i4>6</vt:i4>
      </vt:variant>
      <vt:variant>
        <vt:i4>0</vt:i4>
      </vt:variant>
      <vt:variant>
        <vt:i4>5</vt:i4>
      </vt:variant>
      <vt:variant>
        <vt:lpwstr>mailto:Tetiana.Mykhailova@excelitas.com</vt:lpwstr>
      </vt:variant>
      <vt:variant>
        <vt:lpwstr/>
      </vt:variant>
      <vt:variant>
        <vt:i4>2031738</vt:i4>
      </vt:variant>
      <vt:variant>
        <vt:i4>3</vt:i4>
      </vt:variant>
      <vt:variant>
        <vt:i4>0</vt:i4>
      </vt:variant>
      <vt:variant>
        <vt:i4>5</vt:i4>
      </vt:variant>
      <vt:variant>
        <vt:lpwstr>mailto:agnes.mania@excelitas.com</vt:lpwstr>
      </vt:variant>
      <vt:variant>
        <vt:lpwstr/>
      </vt:variant>
      <vt:variant>
        <vt:i4>7012379</vt:i4>
      </vt:variant>
      <vt:variant>
        <vt:i4>0</vt:i4>
      </vt:variant>
      <vt:variant>
        <vt:i4>0</vt:i4>
      </vt:variant>
      <vt:variant>
        <vt:i4>5</vt:i4>
      </vt:variant>
      <vt:variant>
        <vt:lpwstr>mailto:martina.nussbaum@excelitas.com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15</cp:revision>
  <cp:lastPrinted>2019-03-13T11:15:00Z</cp:lastPrinted>
  <dcterms:created xsi:type="dcterms:W3CDTF">2019-01-24T12:09:00Z</dcterms:created>
  <dcterms:modified xsi:type="dcterms:W3CDTF">2019-03-13T14:40:00Z</dcterms:modified>
</cp:coreProperties>
</file>