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5036" w:rsidRPr="00E368EE" w:rsidRDefault="00CB5036" w:rsidP="007B2691">
      <w:pPr>
        <w:suppressAutoHyphens/>
        <w:rPr>
          <w:sz w:val="40"/>
          <w:szCs w:val="40"/>
        </w:rPr>
      </w:pPr>
      <w:bookmarkStart w:id="0" w:name="_GoBack"/>
      <w:bookmarkEnd w:id="0"/>
      <w:r w:rsidRPr="00E368EE">
        <w:rPr>
          <w:sz w:val="40"/>
          <w:szCs w:val="40"/>
        </w:rPr>
        <w:t>Presseinformation</w:t>
      </w:r>
    </w:p>
    <w:p w:rsidR="00CB5036" w:rsidRPr="00E368EE" w:rsidRDefault="00CB5036" w:rsidP="007B2691">
      <w:pPr>
        <w:suppressAutoHyphens/>
        <w:spacing w:line="360" w:lineRule="auto"/>
        <w:ind w:right="-2"/>
        <w:rPr>
          <w:b/>
          <w:sz w:val="24"/>
          <w:szCs w:val="40"/>
        </w:rPr>
      </w:pPr>
    </w:p>
    <w:p w:rsidR="006C28D1" w:rsidRPr="00E368EE" w:rsidRDefault="004D1BEA" w:rsidP="007B2691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>Kleinste Laserspots für</w:t>
      </w:r>
      <w:r w:rsidR="0036505A">
        <w:rPr>
          <w:b/>
          <w:sz w:val="24"/>
        </w:rPr>
        <w:t xml:space="preserve"> additive Fertigung</w:t>
      </w:r>
    </w:p>
    <w:p w:rsidR="006C28D1" w:rsidRPr="00E368EE" w:rsidRDefault="006C28D1" w:rsidP="007B2691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:rsidR="00525683" w:rsidRDefault="0036505A" w:rsidP="007B2691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>
        <w:t>Qioptiq präsentiert neue F-Theta-Objektive</w:t>
      </w:r>
      <w:r w:rsidR="004862A4" w:rsidRPr="004862A4">
        <w:t xml:space="preserve"> </w:t>
      </w:r>
      <w:r w:rsidR="004862A4">
        <w:t>mit geringer Absorption für</w:t>
      </w:r>
      <w:r w:rsidR="00350D88">
        <w:t xml:space="preserve"> </w:t>
      </w:r>
      <w:r>
        <w:t xml:space="preserve">das </w:t>
      </w:r>
      <w:r w:rsidR="004862A4">
        <w:t xml:space="preserve">hochpräzise </w:t>
      </w:r>
      <w:r w:rsidR="00F55C27">
        <w:t>Lasers</w:t>
      </w:r>
      <w:r>
        <w:t>intern</w:t>
      </w:r>
      <w:r w:rsidR="00F55C27">
        <w:t xml:space="preserve"> im 3D-Druck</w:t>
      </w:r>
      <w:r>
        <w:t xml:space="preserve"> mit grünen und </w:t>
      </w:r>
      <w:r w:rsidR="00FE48A2">
        <w:t>IR-</w:t>
      </w:r>
      <w:r>
        <w:t>Lasern</w:t>
      </w:r>
      <w:r w:rsidR="00350D88">
        <w:t xml:space="preserve">. Die Quarzobjektive </w:t>
      </w:r>
      <w:r w:rsidR="00F072B6">
        <w:t xml:space="preserve">ergänzen das </w:t>
      </w:r>
      <w:r w:rsidR="00350D88">
        <w:t>umfassende und ständig wachsende Sortiment</w:t>
      </w:r>
      <w:r w:rsidR="00350D88" w:rsidRPr="00350D88">
        <w:t xml:space="preserve"> </w:t>
      </w:r>
      <w:r w:rsidR="00350D88">
        <w:t xml:space="preserve">LINOS F-Theta-Ronar </w:t>
      </w:r>
      <w:r w:rsidR="00F072B6">
        <w:t>um</w:t>
      </w:r>
      <w:r w:rsidR="00350D88">
        <w:t xml:space="preserve"> </w:t>
      </w:r>
      <w:r w:rsidR="00F55C27">
        <w:t xml:space="preserve">eine weitere kurze </w:t>
      </w:r>
      <w:r w:rsidR="004862A4">
        <w:t xml:space="preserve">Brennweite für </w:t>
      </w:r>
      <w:r w:rsidR="004862A4" w:rsidRPr="00D13AC0">
        <w:t>Kurzpuls</w:t>
      </w:r>
      <w:r w:rsidR="004862A4">
        <w:t xml:space="preserve">- und </w:t>
      </w:r>
      <w:r w:rsidR="004862A4" w:rsidRPr="00C60E46">
        <w:t>Hochleistungs</w:t>
      </w:r>
      <w:r w:rsidR="004862A4">
        <w:t>laser</w:t>
      </w:r>
      <w:r w:rsidR="004862A4" w:rsidRPr="00D13AC0">
        <w:t>anwendungen</w:t>
      </w:r>
      <w:r w:rsidR="004D1BEA">
        <w:t xml:space="preserve">. </w:t>
      </w:r>
      <w:r w:rsidR="00AA0667">
        <w:t xml:space="preserve">Die Fokussierlinsen </w:t>
      </w:r>
      <w:r w:rsidR="00525683">
        <w:t>ermöglichen minimale Spotgrößen von nur 8 µm bzw. 1</w:t>
      </w:r>
      <w:r w:rsidR="00F55C27">
        <w:t>7</w:t>
      </w:r>
      <w:r w:rsidR="00525683">
        <w:t xml:space="preserve"> µm und </w:t>
      </w:r>
      <w:r w:rsidR="00AA0667">
        <w:t>sind optimiert für Laserstrahldurchmesser von 10</w:t>
      </w:r>
      <w:r w:rsidR="00F55C27">
        <w:t xml:space="preserve"> und </w:t>
      </w:r>
      <w:r w:rsidR="00AA0667">
        <w:t>14 mm (infrarot auch</w:t>
      </w:r>
      <w:r w:rsidR="00F55C27">
        <w:t xml:space="preserve"> bis</w:t>
      </w:r>
      <w:r w:rsidR="00AA0667">
        <w:t xml:space="preserve"> </w:t>
      </w:r>
      <w:r w:rsidR="00F55C27">
        <w:t>&gt;</w:t>
      </w:r>
      <w:r w:rsidR="00AA0667">
        <w:t xml:space="preserve">15 mm). </w:t>
      </w:r>
      <w:r w:rsidR="004D1BEA">
        <w:t>Das Objektiv für das grüne Spektrum 515 nm – 540 nm</w:t>
      </w:r>
      <w:r w:rsidR="00AA0667">
        <w:t xml:space="preserve"> hat </w:t>
      </w:r>
      <w:r w:rsidR="00F072B6">
        <w:t>di</w:t>
      </w:r>
      <w:r w:rsidR="00AA0667">
        <w:t xml:space="preserve">e Brennweite 114 mm und </w:t>
      </w:r>
      <w:r w:rsidR="00F55C27">
        <w:t>ermöglicht Scanfelder</w:t>
      </w:r>
      <w:r w:rsidR="00AA0667">
        <w:t xml:space="preserve"> bis 65 x 65 mm². </w:t>
      </w:r>
      <w:r w:rsidR="00BB3762">
        <w:t>Qioptiq erweitert mit dieser Produktneuheit sein bestehendes Sortiment an F-Theta-Objektiven, die insbesondere auch für das Lasers</w:t>
      </w:r>
      <w:r w:rsidR="00F55C27">
        <w:t>chweiße</w:t>
      </w:r>
      <w:r w:rsidR="00BB3762">
        <w:t xml:space="preserve">n von Kupfer geeignet sind. </w:t>
      </w:r>
      <w:r w:rsidR="00AA0667">
        <w:t>Das</w:t>
      </w:r>
      <w:r w:rsidR="00BB3762">
        <w:t xml:space="preserve"> ebenfalls neue</w:t>
      </w:r>
      <w:r w:rsidR="00AA0667">
        <w:t xml:space="preserve"> IR-Objektiv für den Spektralbereich 1030 nm – 1080 nm hat die Brennweite 118 mm und unterstützt Scanfeldgrößen bis </w:t>
      </w:r>
      <w:r w:rsidR="00FE48A2">
        <w:t>67 x 67 mm²</w:t>
      </w:r>
      <w:r w:rsidR="00AA0667">
        <w:t>.</w:t>
      </w:r>
      <w:r w:rsidR="00BB3762">
        <w:t xml:space="preserve"> </w:t>
      </w:r>
      <w:r w:rsidR="00525683">
        <w:t>Qioptiqs</w:t>
      </w:r>
      <w:r w:rsidR="007F0F00">
        <w:t xml:space="preserve"> </w:t>
      </w:r>
      <w:r w:rsidR="007F0F00" w:rsidRPr="00C60E46">
        <w:t>winkeloptimiert</w:t>
      </w:r>
      <w:r w:rsidR="007F0F00">
        <w:t>e</w:t>
      </w:r>
      <w:r w:rsidR="007F0F00" w:rsidRPr="007F0F00">
        <w:t xml:space="preserve"> </w:t>
      </w:r>
      <w:r w:rsidR="007F0F00" w:rsidRPr="00C60E46">
        <w:t>Spezialbeschichtung</w:t>
      </w:r>
      <w:r w:rsidR="007F0F00">
        <w:t xml:space="preserve"> </w:t>
      </w:r>
      <w:r w:rsidR="00525683">
        <w:t xml:space="preserve">der Linsen </w:t>
      </w:r>
      <w:r w:rsidR="007F0F00">
        <w:t>sorgt</w:t>
      </w:r>
      <w:r w:rsidR="00BB3762">
        <w:t xml:space="preserve"> </w:t>
      </w:r>
      <w:r w:rsidR="007F0F00">
        <w:t xml:space="preserve">für </w:t>
      </w:r>
      <w:r w:rsidR="00D13AC0" w:rsidRPr="00C60E46">
        <w:t>hohe Laserzerstörschwelle</w:t>
      </w:r>
      <w:r w:rsidR="00D13AC0">
        <w:t>n</w:t>
      </w:r>
      <w:r w:rsidR="00BB3762">
        <w:t xml:space="preserve">, </w:t>
      </w:r>
      <w:r w:rsidR="00525683">
        <w:t xml:space="preserve">eine </w:t>
      </w:r>
      <w:r w:rsidR="00BB3762">
        <w:t>geringe thermische Fokusverschiebung</w:t>
      </w:r>
      <w:r w:rsidR="00D13AC0" w:rsidRPr="00C60E46">
        <w:t xml:space="preserve"> </w:t>
      </w:r>
      <w:r w:rsidR="007F0F00">
        <w:t xml:space="preserve">und </w:t>
      </w:r>
      <w:r w:rsidR="00D13AC0" w:rsidRPr="00C60E46">
        <w:t xml:space="preserve">eine nahezu gleichbleibende Transmission </w:t>
      </w:r>
      <w:r w:rsidR="006A4EEB">
        <w:t xml:space="preserve">von </w:t>
      </w:r>
      <w:r w:rsidR="00F55C27">
        <w:t>≥</w:t>
      </w:r>
      <w:r w:rsidR="00FE48A2">
        <w:t xml:space="preserve">96 % </w:t>
      </w:r>
      <w:r w:rsidR="00FE48A2" w:rsidRPr="00C60E46">
        <w:t>über das gesamte Bildfeld</w:t>
      </w:r>
      <w:r w:rsidR="00D13AC0" w:rsidRPr="00C60E46">
        <w:t>.</w:t>
      </w:r>
      <w:r w:rsidR="004862A4">
        <w:t xml:space="preserve"> </w:t>
      </w:r>
      <w:r w:rsidR="00B6157D">
        <w:t xml:space="preserve">Weitere </w:t>
      </w:r>
      <w:r w:rsidR="004862A4">
        <w:t xml:space="preserve">typische </w:t>
      </w:r>
      <w:r w:rsidR="00B6157D">
        <w:t xml:space="preserve">Applikationen für die F-Theta-Objektive sind das Laserschneiden, zum Beispiel in der </w:t>
      </w:r>
      <w:r w:rsidR="00F55C27">
        <w:t>E-Mobility</w:t>
      </w:r>
      <w:r w:rsidR="00B6157D">
        <w:t xml:space="preserve">, sowie </w:t>
      </w:r>
      <w:r w:rsidR="001F1C30">
        <w:t>das</w:t>
      </w:r>
      <w:r w:rsidR="001F1C30" w:rsidRPr="001F1C30">
        <w:t xml:space="preserve"> </w:t>
      </w:r>
      <w:r w:rsidR="001F1C30">
        <w:t>Laserschweißen und -strukturieren in der</w:t>
      </w:r>
      <w:r w:rsidR="00B6157D">
        <w:t xml:space="preserve"> (Mikro-)Materialbearbeitung</w:t>
      </w:r>
      <w:r w:rsidR="001F1C30">
        <w:t xml:space="preserve">. </w:t>
      </w:r>
      <w:r w:rsidR="00B6157D">
        <w:t xml:space="preserve">Der </w:t>
      </w:r>
      <w:r w:rsidR="00F55C27">
        <w:t>Produzent</w:t>
      </w:r>
      <w:r w:rsidR="00B6157D">
        <w:t xml:space="preserve"> Qioptiq, ein Tochterunternehmen von Excelitas Technologies, stellt in der Serienfertigung zu konkurrenzfähigen Preisen </w:t>
      </w:r>
      <w:r w:rsidR="004862A4">
        <w:t xml:space="preserve">hohe </w:t>
      </w:r>
      <w:r w:rsidR="00B6157D">
        <w:t>homogene</w:t>
      </w:r>
      <w:r w:rsidR="004862A4">
        <w:t>,</w:t>
      </w:r>
      <w:r w:rsidR="00B6157D">
        <w:t xml:space="preserve"> </w:t>
      </w:r>
      <w:r w:rsidR="00F55C27">
        <w:t xml:space="preserve">sehr stabile und </w:t>
      </w:r>
      <w:r w:rsidR="00B6157D">
        <w:t>geprüfte Qualität sicher.</w:t>
      </w:r>
      <w:r w:rsidR="00525683">
        <w:t xml:space="preserve"> Interessenten können sich über diese und weitere Neuheiten auf der Formnext</w:t>
      </w:r>
      <w:r w:rsidR="00F55C27">
        <w:t xml:space="preserve"> in Frankfurt/Main</w:t>
      </w:r>
      <w:r w:rsidR="00525683">
        <w:t xml:space="preserve"> (Halle 12.0, Stand B27) informieren.</w:t>
      </w:r>
    </w:p>
    <w:p w:rsidR="006C28D1" w:rsidRPr="00E368EE" w:rsidRDefault="006C28D1" w:rsidP="007B2691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C28D1" w:rsidRPr="00E368EE" w:rsidTr="00AB0182">
        <w:tc>
          <w:tcPr>
            <w:tcW w:w="7226" w:type="dxa"/>
            <w:shd w:val="clear" w:color="auto" w:fill="auto"/>
          </w:tcPr>
          <w:p w:rsidR="006C28D1" w:rsidRPr="00E368EE" w:rsidRDefault="007F0862" w:rsidP="007B2691">
            <w:pPr>
              <w:suppressAutoHyphens/>
              <w:spacing w:after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41.45pt">
                  <v:imagedata r:id="rId7" o:title="f-theta_515-540nm_114mm_1000px"/>
                </v:shape>
              </w:pict>
            </w:r>
          </w:p>
        </w:tc>
      </w:tr>
      <w:tr w:rsidR="006C28D1" w:rsidRPr="00E368EE" w:rsidTr="00AB0182">
        <w:tc>
          <w:tcPr>
            <w:tcW w:w="7226" w:type="dxa"/>
            <w:shd w:val="clear" w:color="auto" w:fill="auto"/>
          </w:tcPr>
          <w:p w:rsidR="006C28D1" w:rsidRPr="00E368EE" w:rsidRDefault="006C28D1" w:rsidP="007B2691">
            <w:pPr>
              <w:suppressAutoHyphens/>
              <w:jc w:val="center"/>
              <w:rPr>
                <w:sz w:val="18"/>
                <w:szCs w:val="18"/>
              </w:rPr>
            </w:pPr>
            <w:r w:rsidRPr="00E368EE">
              <w:rPr>
                <w:b/>
                <w:sz w:val="18"/>
                <w:szCs w:val="18"/>
              </w:rPr>
              <w:t>Bild:</w:t>
            </w:r>
            <w:r w:rsidRPr="00E368EE">
              <w:rPr>
                <w:sz w:val="18"/>
                <w:szCs w:val="18"/>
              </w:rPr>
              <w:t xml:space="preserve"> </w:t>
            </w:r>
            <w:r w:rsidR="004862A4">
              <w:rPr>
                <w:sz w:val="18"/>
                <w:szCs w:val="18"/>
              </w:rPr>
              <w:t>Höchste Präzision im 3D-Druck: Neue F-Theta-Objektive fokussieren Hochleistungslaser auf kleinste Spotgrößen</w:t>
            </w:r>
          </w:p>
        </w:tc>
      </w:tr>
    </w:tbl>
    <w:p w:rsidR="00411228" w:rsidRPr="00E368EE" w:rsidRDefault="00411228" w:rsidP="007B2691">
      <w:pPr>
        <w:suppressAutoHyphens/>
        <w:spacing w:line="360" w:lineRule="auto"/>
        <w:jc w:val="both"/>
      </w:pPr>
      <w:bookmarkStart w:id="1" w:name="_Hlk157183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3791"/>
        <w:gridCol w:w="1134"/>
        <w:gridCol w:w="1240"/>
      </w:tblGrid>
      <w:tr w:rsidR="00411228" w:rsidRPr="00E368EE" w:rsidTr="002816DB">
        <w:tc>
          <w:tcPr>
            <w:tcW w:w="1137" w:type="dxa"/>
            <w:shd w:val="clear" w:color="auto" w:fill="auto"/>
          </w:tcPr>
          <w:p w:rsidR="00411228" w:rsidRPr="002816DB" w:rsidRDefault="00411228" w:rsidP="002816DB">
            <w:pPr>
              <w:suppressAutoHyphens/>
              <w:jc w:val="both"/>
              <w:rPr>
                <w:sz w:val="18"/>
                <w:szCs w:val="18"/>
              </w:rPr>
            </w:pPr>
            <w:r w:rsidRPr="002816DB">
              <w:rPr>
                <w:sz w:val="18"/>
                <w:szCs w:val="18"/>
              </w:rPr>
              <w:lastRenderedPageBreak/>
              <w:t>Bilder:</w:t>
            </w:r>
          </w:p>
        </w:tc>
        <w:tc>
          <w:tcPr>
            <w:tcW w:w="3791" w:type="dxa"/>
            <w:shd w:val="clear" w:color="auto" w:fill="auto"/>
          </w:tcPr>
          <w:p w:rsidR="00411228" w:rsidRPr="00BE3EDA" w:rsidRDefault="00BE3EDA" w:rsidP="002816DB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 w:rsidRPr="00BE3EDA">
              <w:rPr>
                <w:sz w:val="18"/>
                <w:szCs w:val="18"/>
                <w:lang w:val="en-US"/>
              </w:rPr>
              <w:t>f-theta_515-540nm_114mm</w:t>
            </w:r>
          </w:p>
        </w:tc>
        <w:tc>
          <w:tcPr>
            <w:tcW w:w="1134" w:type="dxa"/>
            <w:shd w:val="clear" w:color="auto" w:fill="auto"/>
          </w:tcPr>
          <w:p w:rsidR="00411228" w:rsidRPr="002816DB" w:rsidRDefault="00411228" w:rsidP="002816DB">
            <w:pPr>
              <w:suppressAutoHyphens/>
              <w:jc w:val="both"/>
              <w:rPr>
                <w:sz w:val="18"/>
                <w:szCs w:val="18"/>
              </w:rPr>
            </w:pPr>
            <w:r w:rsidRPr="002816DB">
              <w:rPr>
                <w:sz w:val="18"/>
                <w:szCs w:val="18"/>
              </w:rPr>
              <w:t>Zeichen:</w:t>
            </w:r>
          </w:p>
        </w:tc>
        <w:tc>
          <w:tcPr>
            <w:tcW w:w="1240" w:type="dxa"/>
            <w:shd w:val="clear" w:color="auto" w:fill="auto"/>
          </w:tcPr>
          <w:p w:rsidR="00411228" w:rsidRPr="002816DB" w:rsidRDefault="00F072B6" w:rsidP="002816DB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  <w:r w:rsidR="006A4EEB">
              <w:rPr>
                <w:sz w:val="18"/>
                <w:szCs w:val="18"/>
              </w:rPr>
              <w:t>9</w:t>
            </w:r>
          </w:p>
        </w:tc>
      </w:tr>
      <w:tr w:rsidR="00411228" w:rsidRPr="00E368EE" w:rsidTr="002816DB">
        <w:tc>
          <w:tcPr>
            <w:tcW w:w="1137" w:type="dxa"/>
            <w:shd w:val="clear" w:color="auto" w:fill="auto"/>
          </w:tcPr>
          <w:p w:rsidR="00411228" w:rsidRPr="002816DB" w:rsidRDefault="00411228" w:rsidP="002816DB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2816DB">
              <w:rPr>
                <w:sz w:val="18"/>
                <w:szCs w:val="18"/>
              </w:rPr>
              <w:t>Dateiname:</w:t>
            </w:r>
          </w:p>
        </w:tc>
        <w:tc>
          <w:tcPr>
            <w:tcW w:w="3791" w:type="dxa"/>
            <w:shd w:val="clear" w:color="auto" w:fill="auto"/>
          </w:tcPr>
          <w:p w:rsidR="00411228" w:rsidRPr="002816DB" w:rsidRDefault="00BE3EDA" w:rsidP="002816DB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BE3EDA">
              <w:rPr>
                <w:sz w:val="18"/>
                <w:szCs w:val="18"/>
              </w:rPr>
              <w:t>DEpm_2019</w:t>
            </w:r>
            <w:r>
              <w:rPr>
                <w:sz w:val="18"/>
                <w:szCs w:val="18"/>
              </w:rPr>
              <w:t>_10-29</w:t>
            </w:r>
            <w:r w:rsidRPr="00BE3EDA">
              <w:rPr>
                <w:sz w:val="18"/>
                <w:szCs w:val="18"/>
              </w:rPr>
              <w:t>_QIO_f-theta-110mm</w:t>
            </w:r>
          </w:p>
        </w:tc>
        <w:tc>
          <w:tcPr>
            <w:tcW w:w="1134" w:type="dxa"/>
            <w:shd w:val="clear" w:color="auto" w:fill="auto"/>
          </w:tcPr>
          <w:p w:rsidR="00411228" w:rsidRPr="002816DB" w:rsidRDefault="00411228" w:rsidP="002816DB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2816DB">
              <w:rPr>
                <w:sz w:val="18"/>
                <w:szCs w:val="18"/>
              </w:rPr>
              <w:t>Datum:</w:t>
            </w:r>
          </w:p>
        </w:tc>
        <w:tc>
          <w:tcPr>
            <w:tcW w:w="1240" w:type="dxa"/>
            <w:shd w:val="clear" w:color="auto" w:fill="auto"/>
          </w:tcPr>
          <w:p w:rsidR="00411228" w:rsidRPr="002816DB" w:rsidRDefault="007F0862" w:rsidP="002816DB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30.10.2019</w:t>
            </w:r>
          </w:p>
        </w:tc>
      </w:tr>
      <w:tr w:rsidR="00411228" w:rsidRPr="00E368EE" w:rsidTr="002816DB">
        <w:tc>
          <w:tcPr>
            <w:tcW w:w="1137" w:type="dxa"/>
            <w:shd w:val="clear" w:color="auto" w:fill="auto"/>
          </w:tcPr>
          <w:p w:rsidR="00411228" w:rsidRPr="002816DB" w:rsidRDefault="00411228" w:rsidP="002816DB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2816DB">
              <w:rPr>
                <w:sz w:val="18"/>
                <w:szCs w:val="18"/>
              </w:rPr>
              <w:t>Tags:</w:t>
            </w:r>
          </w:p>
        </w:tc>
        <w:tc>
          <w:tcPr>
            <w:tcW w:w="3791" w:type="dxa"/>
            <w:shd w:val="clear" w:color="auto" w:fill="auto"/>
          </w:tcPr>
          <w:p w:rsidR="00411228" w:rsidRPr="002816DB" w:rsidRDefault="00411228" w:rsidP="002816DB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2816DB">
              <w:rPr>
                <w:sz w:val="18"/>
                <w:szCs w:val="18"/>
              </w:rPr>
              <w:t>3 - OL - Lsr Mtrl Proc</w:t>
            </w:r>
          </w:p>
        </w:tc>
        <w:tc>
          <w:tcPr>
            <w:tcW w:w="1134" w:type="dxa"/>
            <w:shd w:val="clear" w:color="auto" w:fill="auto"/>
          </w:tcPr>
          <w:p w:rsidR="00411228" w:rsidRPr="002816DB" w:rsidRDefault="005007AE" w:rsidP="002816DB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2816DB">
              <w:rPr>
                <w:sz w:val="18"/>
                <w:szCs w:val="18"/>
              </w:rPr>
              <w:t>gii ID</w:t>
            </w:r>
            <w:r w:rsidR="00411228" w:rsidRPr="002816DB">
              <w:rPr>
                <w:sz w:val="18"/>
                <w:szCs w:val="18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:rsidR="00411228" w:rsidRPr="002816DB" w:rsidRDefault="00814AF4" w:rsidP="002816DB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814AF4">
              <w:rPr>
                <w:sz w:val="18"/>
                <w:szCs w:val="18"/>
              </w:rPr>
              <w:t>201909025</w:t>
            </w:r>
          </w:p>
        </w:tc>
      </w:tr>
    </w:tbl>
    <w:p w:rsidR="00411228" w:rsidRPr="00E368EE" w:rsidRDefault="00411228" w:rsidP="00810E40">
      <w:pPr>
        <w:pStyle w:val="Textkrper"/>
        <w:suppressAutoHyphens/>
        <w:jc w:val="both"/>
        <w:rPr>
          <w:sz w:val="16"/>
        </w:rPr>
      </w:pPr>
    </w:p>
    <w:p w:rsidR="00CB5036" w:rsidRPr="00E368EE" w:rsidRDefault="006C1454" w:rsidP="007B2691">
      <w:pPr>
        <w:pStyle w:val="Textkrper"/>
        <w:suppressAutoHyphens/>
        <w:jc w:val="both"/>
        <w:rPr>
          <w:b/>
          <w:sz w:val="16"/>
        </w:rPr>
      </w:pPr>
      <w:r w:rsidRPr="00E368EE">
        <w:rPr>
          <w:b/>
          <w:sz w:val="16"/>
        </w:rPr>
        <w:t>Über Excelitas Technologies</w:t>
      </w:r>
    </w:p>
    <w:p w:rsidR="00C84F88" w:rsidRPr="00E368EE" w:rsidRDefault="00C84F88" w:rsidP="007B2691">
      <w:pPr>
        <w:suppressAutoHyphens/>
        <w:jc w:val="both"/>
        <w:rPr>
          <w:sz w:val="16"/>
        </w:rPr>
      </w:pPr>
    </w:p>
    <w:p w:rsidR="006C1454" w:rsidRPr="00E368EE" w:rsidRDefault="006C1454" w:rsidP="006C1454">
      <w:pPr>
        <w:suppressAutoHyphens/>
        <w:jc w:val="both"/>
        <w:rPr>
          <w:sz w:val="16"/>
          <w:szCs w:val="16"/>
        </w:rPr>
      </w:pPr>
      <w:bookmarkStart w:id="2" w:name="_Hlk529795853"/>
      <w:r w:rsidRPr="00E368EE">
        <w:rPr>
          <w:sz w:val="16"/>
          <w:szCs w:val="16"/>
        </w:rPr>
        <w:t>Excelitas Technologies</w:t>
      </w:r>
      <w:r w:rsidRPr="00E368EE">
        <w:rPr>
          <w:sz w:val="16"/>
          <w:szCs w:val="16"/>
          <w:vertAlign w:val="superscript"/>
        </w:rPr>
        <w:t>®</w:t>
      </w:r>
      <w:r w:rsidRPr="00E368EE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6</w:t>
      </w:r>
      <w:r w:rsidR="00E260EA" w:rsidRPr="00E368EE">
        <w:rPr>
          <w:sz w:val="16"/>
          <w:szCs w:val="16"/>
        </w:rPr>
        <w:t>7</w:t>
      </w:r>
      <w:r w:rsidRPr="00E368EE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8" w:history="1">
        <w:r w:rsidRPr="00E368EE">
          <w:rPr>
            <w:rStyle w:val="Hyperlink"/>
            <w:sz w:val="16"/>
            <w:szCs w:val="16"/>
          </w:rPr>
          <w:t>Facebook</w:t>
        </w:r>
      </w:hyperlink>
      <w:r w:rsidRPr="00E368EE">
        <w:rPr>
          <w:sz w:val="16"/>
          <w:szCs w:val="16"/>
        </w:rPr>
        <w:t xml:space="preserve">, </w:t>
      </w:r>
      <w:hyperlink r:id="rId9" w:history="1">
        <w:r w:rsidRPr="00E368EE">
          <w:rPr>
            <w:rStyle w:val="Hyperlink"/>
            <w:sz w:val="16"/>
            <w:szCs w:val="16"/>
          </w:rPr>
          <w:t>LinkedIn</w:t>
        </w:r>
      </w:hyperlink>
      <w:r w:rsidRPr="00E368EE">
        <w:rPr>
          <w:sz w:val="16"/>
          <w:szCs w:val="16"/>
        </w:rPr>
        <w:t xml:space="preserve"> und </w:t>
      </w:r>
      <w:hyperlink r:id="rId10" w:history="1">
        <w:r w:rsidRPr="00E368EE">
          <w:rPr>
            <w:rStyle w:val="Hyperlink"/>
            <w:sz w:val="16"/>
            <w:szCs w:val="16"/>
          </w:rPr>
          <w:t>Twitter</w:t>
        </w:r>
      </w:hyperlink>
      <w:r w:rsidRPr="00E368EE">
        <w:rPr>
          <w:sz w:val="16"/>
          <w:szCs w:val="16"/>
        </w:rPr>
        <w:t xml:space="preserve"> mit Excelitas in Verbindung.</w:t>
      </w:r>
    </w:p>
    <w:bookmarkEnd w:id="2"/>
    <w:p w:rsidR="00C84F88" w:rsidRPr="00E368EE" w:rsidRDefault="00C84F88" w:rsidP="007B2691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:rsidR="00C84F88" w:rsidRPr="00E368EE" w:rsidRDefault="00C84F88" w:rsidP="007B2691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411228" w:rsidRPr="00E368EE" w:rsidTr="002816DB">
        <w:tc>
          <w:tcPr>
            <w:tcW w:w="4928" w:type="dxa"/>
            <w:shd w:val="clear" w:color="auto" w:fill="auto"/>
          </w:tcPr>
          <w:p w:rsidR="00411228" w:rsidRPr="002816DB" w:rsidRDefault="00411228" w:rsidP="002816DB">
            <w:pPr>
              <w:suppressAutoHyphens/>
              <w:rPr>
                <w:b/>
              </w:rPr>
            </w:pPr>
            <w:r w:rsidRPr="002816DB">
              <w:rPr>
                <w:b/>
              </w:rPr>
              <w:t>Kontakt:</w:t>
            </w:r>
          </w:p>
          <w:p w:rsidR="00411228" w:rsidRPr="002816DB" w:rsidRDefault="00411228" w:rsidP="002816DB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2816DB">
              <w:rPr>
                <w:sz w:val="20"/>
              </w:rPr>
              <w:t>Excelitas Technologies Corp.</w:t>
            </w:r>
          </w:p>
          <w:p w:rsidR="00411228" w:rsidRPr="00E368EE" w:rsidRDefault="00411228" w:rsidP="002816DB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E368EE">
              <w:t>Oliver Neutert</w:t>
            </w:r>
          </w:p>
          <w:p w:rsidR="00411228" w:rsidRPr="00E368EE" w:rsidRDefault="00411228" w:rsidP="002816DB">
            <w:pPr>
              <w:suppressAutoHyphens/>
              <w:jc w:val="both"/>
            </w:pPr>
            <w:r w:rsidRPr="00E368EE">
              <w:t>Regional Marketing Manager EMEA</w:t>
            </w:r>
          </w:p>
          <w:p w:rsidR="00411228" w:rsidRPr="00E368EE" w:rsidRDefault="00411228" w:rsidP="002816DB">
            <w:pPr>
              <w:suppressAutoHyphens/>
              <w:jc w:val="both"/>
            </w:pPr>
            <w:r w:rsidRPr="00E368EE">
              <w:t>Feldkirchen (bei München)</w:t>
            </w:r>
          </w:p>
          <w:p w:rsidR="00411228" w:rsidRPr="00E368EE" w:rsidRDefault="00411228" w:rsidP="002816DB">
            <w:pPr>
              <w:suppressAutoHyphens/>
              <w:spacing w:before="120"/>
              <w:jc w:val="both"/>
            </w:pPr>
            <w:r w:rsidRPr="00E368EE">
              <w:t>Tel.: +49 (0) 89</w:t>
            </w:r>
            <w:r w:rsidR="00E368EE" w:rsidRPr="00E368EE">
              <w:t>-</w:t>
            </w:r>
            <w:r w:rsidRPr="00E368EE">
              <w:t>255458-965</w:t>
            </w:r>
          </w:p>
          <w:p w:rsidR="00411228" w:rsidRPr="002816DB" w:rsidRDefault="00411228" w:rsidP="002816DB">
            <w:pPr>
              <w:suppressAutoHyphens/>
              <w:jc w:val="both"/>
              <w:rPr>
                <w:lang w:val="pt-PT"/>
              </w:rPr>
            </w:pPr>
            <w:r w:rsidRPr="002816DB">
              <w:rPr>
                <w:lang w:val="pt-PT"/>
              </w:rPr>
              <w:t>E-Mail: oliver.neutert@excelitas.com</w:t>
            </w:r>
          </w:p>
          <w:p w:rsidR="00411228" w:rsidRPr="002816DB" w:rsidRDefault="00411228" w:rsidP="002816DB">
            <w:pPr>
              <w:suppressAutoHyphens/>
              <w:jc w:val="both"/>
              <w:rPr>
                <w:sz w:val="18"/>
                <w:szCs w:val="18"/>
              </w:rPr>
            </w:pPr>
            <w:r w:rsidRPr="00E368EE">
              <w:t>Internet: www.excelitas.com • www.qioptiq.de</w:t>
            </w:r>
          </w:p>
        </w:tc>
        <w:tc>
          <w:tcPr>
            <w:tcW w:w="2374" w:type="dxa"/>
            <w:shd w:val="clear" w:color="auto" w:fill="auto"/>
          </w:tcPr>
          <w:p w:rsidR="00411228" w:rsidRPr="002816DB" w:rsidRDefault="00411228" w:rsidP="002816DB">
            <w:pPr>
              <w:suppressAutoHyphens/>
              <w:spacing w:before="240"/>
              <w:jc w:val="both"/>
              <w:rPr>
                <w:sz w:val="16"/>
              </w:rPr>
            </w:pPr>
            <w:r w:rsidRPr="002816DB">
              <w:rPr>
                <w:sz w:val="16"/>
              </w:rPr>
              <w:t>gii die Presse-Agentur GmbH</w:t>
            </w:r>
          </w:p>
          <w:p w:rsidR="00411228" w:rsidRPr="002816DB" w:rsidRDefault="00411228" w:rsidP="002816DB">
            <w:pPr>
              <w:pStyle w:val="Textkrper"/>
              <w:suppressAutoHyphens/>
              <w:rPr>
                <w:sz w:val="16"/>
              </w:rPr>
            </w:pPr>
            <w:r w:rsidRPr="002816DB">
              <w:rPr>
                <w:sz w:val="16"/>
              </w:rPr>
              <w:t>Immanuelkirchstraße 12</w:t>
            </w:r>
          </w:p>
          <w:p w:rsidR="00411228" w:rsidRPr="002816DB" w:rsidRDefault="00411228" w:rsidP="002816DB">
            <w:pPr>
              <w:pStyle w:val="Textkrper"/>
              <w:suppressAutoHyphens/>
              <w:jc w:val="both"/>
              <w:rPr>
                <w:sz w:val="16"/>
              </w:rPr>
            </w:pPr>
            <w:r w:rsidRPr="002816DB">
              <w:rPr>
                <w:sz w:val="16"/>
              </w:rPr>
              <w:t>10405 Berlin</w:t>
            </w:r>
          </w:p>
          <w:p w:rsidR="00411228" w:rsidRPr="002816DB" w:rsidRDefault="00411228" w:rsidP="002816DB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2816DB">
              <w:rPr>
                <w:sz w:val="16"/>
                <w:szCs w:val="16"/>
              </w:rPr>
              <w:t>Tel.: +49 (0) 30</w:t>
            </w:r>
            <w:r w:rsidR="00E368EE" w:rsidRPr="002816DB">
              <w:rPr>
                <w:sz w:val="16"/>
                <w:szCs w:val="16"/>
              </w:rPr>
              <w:t>-</w:t>
            </w:r>
            <w:r w:rsidRPr="002816DB">
              <w:rPr>
                <w:sz w:val="16"/>
                <w:szCs w:val="16"/>
              </w:rPr>
              <w:t>538965-0</w:t>
            </w:r>
          </w:p>
          <w:p w:rsidR="00411228" w:rsidRPr="002816DB" w:rsidRDefault="00411228" w:rsidP="002816DB">
            <w:pPr>
              <w:pStyle w:val="Textkrper"/>
              <w:suppressAutoHyphens/>
              <w:jc w:val="both"/>
              <w:rPr>
                <w:sz w:val="16"/>
              </w:rPr>
            </w:pPr>
            <w:r w:rsidRPr="002816DB">
              <w:rPr>
                <w:sz w:val="16"/>
              </w:rPr>
              <w:t>E-Mail: info@gii.de</w:t>
            </w:r>
          </w:p>
          <w:p w:rsidR="00411228" w:rsidRPr="002816DB" w:rsidRDefault="00411228" w:rsidP="002816DB">
            <w:pPr>
              <w:suppressAutoHyphens/>
              <w:jc w:val="both"/>
              <w:rPr>
                <w:sz w:val="18"/>
                <w:szCs w:val="18"/>
              </w:rPr>
            </w:pPr>
            <w:r w:rsidRPr="002816DB">
              <w:rPr>
                <w:sz w:val="16"/>
              </w:rPr>
              <w:t>Internet: www.gii.de</w:t>
            </w:r>
          </w:p>
        </w:tc>
      </w:tr>
      <w:bookmarkEnd w:id="1"/>
    </w:tbl>
    <w:p w:rsidR="00411228" w:rsidRPr="00E368EE" w:rsidRDefault="00411228" w:rsidP="007B2691">
      <w:pPr>
        <w:suppressAutoHyphens/>
      </w:pPr>
    </w:p>
    <w:sectPr w:rsidR="00411228" w:rsidRPr="00E368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CB" w:rsidRDefault="00AB68CB">
      <w:r>
        <w:separator/>
      </w:r>
    </w:p>
  </w:endnote>
  <w:endnote w:type="continuationSeparator" w:id="0">
    <w:p w:rsidR="00AB68CB" w:rsidRDefault="00A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7F" w:rsidRDefault="007F0862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  <w:sz w:val="2"/>
        <w:lang w:val="en-US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8.65pt;margin-top:.7pt;width:82pt;height:18.65pt;z-index:251657216;mso-wrap-edited:f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noProof/>
      </w:rPr>
      <w:pict>
        <v:shape id="Picture 11" o:spid="_x0000_s2051" type="#_x0000_t75" style="position:absolute;margin-left:-64.9pt;margin-top:-5.35pt;width:132.45pt;height:26.45pt;z-index:-251657216;visibility:visible;mso-wrap-edited:f;mso-width-relative:margin;mso-height-relative:margin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7F" w:rsidRDefault="002B347F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CB" w:rsidRDefault="00AB68CB">
      <w:r>
        <w:separator/>
      </w:r>
    </w:p>
  </w:footnote>
  <w:footnote w:type="continuationSeparator" w:id="0">
    <w:p w:rsidR="00AB68CB" w:rsidRDefault="00AB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7F" w:rsidRPr="0023464C" w:rsidRDefault="002B347F" w:rsidP="0023464C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23464C">
      <w:rPr>
        <w:sz w:val="18"/>
        <w:szCs w:val="18"/>
      </w:rPr>
      <w:t xml:space="preserve">Seite </w:t>
    </w:r>
    <w:r w:rsidRPr="0023464C">
      <w:rPr>
        <w:rStyle w:val="Seitenzahl"/>
        <w:sz w:val="18"/>
        <w:szCs w:val="18"/>
      </w:rPr>
      <w:fldChar w:fldCharType="begin"/>
    </w:r>
    <w:r w:rsidRPr="0023464C">
      <w:rPr>
        <w:rStyle w:val="Seitenzahl"/>
        <w:sz w:val="18"/>
        <w:szCs w:val="18"/>
      </w:rPr>
      <w:instrText xml:space="preserve"> PAGE </w:instrText>
    </w:r>
    <w:r w:rsidRPr="0023464C">
      <w:rPr>
        <w:rStyle w:val="Seitenzahl"/>
        <w:sz w:val="18"/>
        <w:szCs w:val="18"/>
      </w:rPr>
      <w:fldChar w:fldCharType="separate"/>
    </w:r>
    <w:r w:rsidR="003672DD" w:rsidRPr="0023464C">
      <w:rPr>
        <w:rStyle w:val="Seitenzahl"/>
        <w:noProof/>
        <w:sz w:val="18"/>
        <w:szCs w:val="18"/>
      </w:rPr>
      <w:t>2</w:t>
    </w:r>
    <w:r w:rsidRPr="0023464C">
      <w:rPr>
        <w:rStyle w:val="Seitenzahl"/>
        <w:sz w:val="18"/>
        <w:szCs w:val="18"/>
      </w:rPr>
      <w:fldChar w:fldCharType="end"/>
    </w:r>
    <w:r w:rsidRPr="0023464C">
      <w:rPr>
        <w:rStyle w:val="Seitenzahl"/>
        <w:sz w:val="18"/>
        <w:szCs w:val="18"/>
      </w:rPr>
      <w:t>:</w:t>
    </w:r>
    <w:r w:rsidR="00C84F88" w:rsidRPr="0023464C">
      <w:rPr>
        <w:rStyle w:val="Seitenzahl"/>
        <w:sz w:val="18"/>
        <w:szCs w:val="18"/>
      </w:rPr>
      <w:tab/>
    </w:r>
    <w:r w:rsidR="001F1C30" w:rsidRPr="001F1C30">
      <w:rPr>
        <w:rStyle w:val="Seitenzahl"/>
        <w:sz w:val="18"/>
        <w:szCs w:val="18"/>
      </w:rPr>
      <w:t>F-Theta-Objektive</w:t>
    </w:r>
    <w:r w:rsidR="001F1C30">
      <w:rPr>
        <w:rStyle w:val="Seitenzahl"/>
        <w:sz w:val="18"/>
        <w:szCs w:val="18"/>
      </w:rPr>
      <w:t xml:space="preserve"> 114 mm &amp; 118 mm</w:t>
    </w:r>
    <w:r w:rsidR="001F1C30" w:rsidRPr="001F1C30">
      <w:rPr>
        <w:rStyle w:val="Seitenzahl"/>
        <w:sz w:val="18"/>
        <w:szCs w:val="18"/>
      </w:rPr>
      <w:t xml:space="preserve"> für additive Fertigung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7F" w:rsidRDefault="007F0862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60.9pt;margin-top:-6.45pt;width:205.9pt;height:41.15pt;z-index:-251658240;visibility:visible;mso-wrap-edited:f;mso-width-relative:margin;mso-height-relative:margin">
          <v:imagedata r:id="rId1" o:title=""/>
        </v:shape>
      </w:pict>
    </w:r>
    <w:r>
      <w:rPr>
        <w:noProof/>
        <w:sz w:val="2"/>
        <w:lang w:val="en-US" w:eastAsia="de-DE"/>
      </w:rPr>
      <w:pict>
        <v:shape id="_x0000_s2049" type="#_x0000_t75" style="position:absolute;margin-left:331pt;margin-top:-1.95pt;width:127.45pt;height:29.05pt;z-index:251656192;mso-wrap-edited:f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A5"/>
    <w:rsid w:val="00017A8A"/>
    <w:rsid w:val="00027795"/>
    <w:rsid w:val="000B5D2C"/>
    <w:rsid w:val="001032A5"/>
    <w:rsid w:val="00161B4D"/>
    <w:rsid w:val="00171EB5"/>
    <w:rsid w:val="001C38C6"/>
    <w:rsid w:val="001D7359"/>
    <w:rsid w:val="001E70F0"/>
    <w:rsid w:val="001F1C30"/>
    <w:rsid w:val="001F39E0"/>
    <w:rsid w:val="0022473E"/>
    <w:rsid w:val="00224EEA"/>
    <w:rsid w:val="00226605"/>
    <w:rsid w:val="0023464C"/>
    <w:rsid w:val="0027624E"/>
    <w:rsid w:val="002816DB"/>
    <w:rsid w:val="002B347F"/>
    <w:rsid w:val="002C53AB"/>
    <w:rsid w:val="002C7956"/>
    <w:rsid w:val="00343CCD"/>
    <w:rsid w:val="00350D88"/>
    <w:rsid w:val="003527D7"/>
    <w:rsid w:val="0036505A"/>
    <w:rsid w:val="003672DD"/>
    <w:rsid w:val="003C03BA"/>
    <w:rsid w:val="00411228"/>
    <w:rsid w:val="00415D51"/>
    <w:rsid w:val="0041710F"/>
    <w:rsid w:val="00423B2B"/>
    <w:rsid w:val="00473D19"/>
    <w:rsid w:val="004862A4"/>
    <w:rsid w:val="00487BDB"/>
    <w:rsid w:val="004C03F0"/>
    <w:rsid w:val="004D1BEA"/>
    <w:rsid w:val="004E2274"/>
    <w:rsid w:val="005007AE"/>
    <w:rsid w:val="00507A31"/>
    <w:rsid w:val="00525683"/>
    <w:rsid w:val="0054353A"/>
    <w:rsid w:val="00551C8C"/>
    <w:rsid w:val="005C51FE"/>
    <w:rsid w:val="005C6C10"/>
    <w:rsid w:val="005D0875"/>
    <w:rsid w:val="005E2350"/>
    <w:rsid w:val="005F6350"/>
    <w:rsid w:val="006029DC"/>
    <w:rsid w:val="00616A02"/>
    <w:rsid w:val="00657917"/>
    <w:rsid w:val="00663CB7"/>
    <w:rsid w:val="0067738A"/>
    <w:rsid w:val="00677811"/>
    <w:rsid w:val="0068420A"/>
    <w:rsid w:val="00685F08"/>
    <w:rsid w:val="006A4EEB"/>
    <w:rsid w:val="006B7803"/>
    <w:rsid w:val="006C1454"/>
    <w:rsid w:val="006C28D1"/>
    <w:rsid w:val="006D49E2"/>
    <w:rsid w:val="006F5F7B"/>
    <w:rsid w:val="007835AE"/>
    <w:rsid w:val="007A4D3E"/>
    <w:rsid w:val="007A5A67"/>
    <w:rsid w:val="007B17C2"/>
    <w:rsid w:val="007B2691"/>
    <w:rsid w:val="007C2D64"/>
    <w:rsid w:val="007F0862"/>
    <w:rsid w:val="007F0F00"/>
    <w:rsid w:val="00801571"/>
    <w:rsid w:val="00807457"/>
    <w:rsid w:val="00810E40"/>
    <w:rsid w:val="00814AF4"/>
    <w:rsid w:val="00821A41"/>
    <w:rsid w:val="00864174"/>
    <w:rsid w:val="008A4B7E"/>
    <w:rsid w:val="008B3ECF"/>
    <w:rsid w:val="008C1B35"/>
    <w:rsid w:val="008C71B3"/>
    <w:rsid w:val="00905319"/>
    <w:rsid w:val="00947886"/>
    <w:rsid w:val="00967F8E"/>
    <w:rsid w:val="00A470BD"/>
    <w:rsid w:val="00A75144"/>
    <w:rsid w:val="00A8217E"/>
    <w:rsid w:val="00AA0667"/>
    <w:rsid w:val="00AB0182"/>
    <w:rsid w:val="00AB68CB"/>
    <w:rsid w:val="00AF29B9"/>
    <w:rsid w:val="00B0136E"/>
    <w:rsid w:val="00B06B6F"/>
    <w:rsid w:val="00B56AD5"/>
    <w:rsid w:val="00B6157D"/>
    <w:rsid w:val="00B61B40"/>
    <w:rsid w:val="00BB3762"/>
    <w:rsid w:val="00BD1FDF"/>
    <w:rsid w:val="00BE3EDA"/>
    <w:rsid w:val="00BF5509"/>
    <w:rsid w:val="00C060C8"/>
    <w:rsid w:val="00C244FC"/>
    <w:rsid w:val="00C24F6F"/>
    <w:rsid w:val="00C27C85"/>
    <w:rsid w:val="00C30949"/>
    <w:rsid w:val="00C636C5"/>
    <w:rsid w:val="00C70847"/>
    <w:rsid w:val="00C77D50"/>
    <w:rsid w:val="00C84F88"/>
    <w:rsid w:val="00C87336"/>
    <w:rsid w:val="00CB5036"/>
    <w:rsid w:val="00CD1397"/>
    <w:rsid w:val="00CF1B95"/>
    <w:rsid w:val="00D13AC0"/>
    <w:rsid w:val="00D8388B"/>
    <w:rsid w:val="00DA0C01"/>
    <w:rsid w:val="00DC2112"/>
    <w:rsid w:val="00DC398C"/>
    <w:rsid w:val="00E126D1"/>
    <w:rsid w:val="00E23B48"/>
    <w:rsid w:val="00E260EA"/>
    <w:rsid w:val="00E33997"/>
    <w:rsid w:val="00E368EE"/>
    <w:rsid w:val="00E54ACE"/>
    <w:rsid w:val="00E62AB2"/>
    <w:rsid w:val="00E81A36"/>
    <w:rsid w:val="00E94336"/>
    <w:rsid w:val="00EA609E"/>
    <w:rsid w:val="00EE6285"/>
    <w:rsid w:val="00F0664B"/>
    <w:rsid w:val="00F07211"/>
    <w:rsid w:val="00F072B6"/>
    <w:rsid w:val="00F50EEC"/>
    <w:rsid w:val="00F55C27"/>
    <w:rsid w:val="00F73F39"/>
    <w:rsid w:val="00FC491A"/>
    <w:rsid w:val="00FD5DE1"/>
    <w:rsid w:val="00FE48A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45B9C9F4-F720-41E3-9337-09A60C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CB5036"/>
    <w:rPr>
      <w:rFonts w:ascii="Arial" w:hAnsi="Arial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7F8E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link w:val="berschrift4"/>
    <w:rsid w:val="00473D19"/>
    <w:rPr>
      <w:rFonts w:ascii="Arial" w:hAnsi="Arial" w:cs="Arial"/>
      <w:b/>
      <w:sz w:val="24"/>
      <w:lang w:val="de-DE" w:eastAsia="zh-CN"/>
    </w:rPr>
  </w:style>
  <w:style w:type="character" w:customStyle="1" w:styleId="TextkrperZchn">
    <w:name w:val="Textkörper Zchn"/>
    <w:link w:val="Textkrper"/>
    <w:uiPriority w:val="99"/>
    <w:locked/>
    <w:rsid w:val="00810E40"/>
    <w:rPr>
      <w:rFonts w:ascii="Arial" w:hAnsi="Arial" w:cs="Arial"/>
      <w:sz w:val="24"/>
      <w:lang w:eastAsia="zh-CN"/>
    </w:rPr>
  </w:style>
  <w:style w:type="character" w:styleId="NichtaufgelsteErwhnung">
    <w:name w:val="Unresolved Mention"/>
    <w:uiPriority w:val="99"/>
    <w:semiHidden/>
    <w:unhideWhenUsed/>
    <w:rsid w:val="00423B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xcelitas-Technologies-Corp/12263227780046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exceli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xcelitas-technologi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3400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22</cp:revision>
  <cp:lastPrinted>2019-10-28T09:52:00Z</cp:lastPrinted>
  <dcterms:created xsi:type="dcterms:W3CDTF">2019-01-24T12:09:00Z</dcterms:created>
  <dcterms:modified xsi:type="dcterms:W3CDTF">2019-10-30T14:15:00Z</dcterms:modified>
</cp:coreProperties>
</file>