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EBC2C3" w14:textId="77777777" w:rsidR="00CB5036" w:rsidRPr="00E368EE" w:rsidRDefault="00CB5036" w:rsidP="007B2691">
      <w:pPr>
        <w:suppressAutoHyphens/>
        <w:rPr>
          <w:sz w:val="40"/>
          <w:szCs w:val="40"/>
        </w:rPr>
      </w:pPr>
      <w:bookmarkStart w:id="0" w:name="_GoBack"/>
      <w:bookmarkEnd w:id="0"/>
      <w:r w:rsidRPr="00E368EE">
        <w:rPr>
          <w:sz w:val="40"/>
          <w:szCs w:val="40"/>
        </w:rPr>
        <w:t>Presseinformation</w:t>
      </w:r>
    </w:p>
    <w:p w14:paraId="5E9B8CAD" w14:textId="77777777" w:rsidR="00CB5036" w:rsidRPr="00E368EE" w:rsidRDefault="00CB5036" w:rsidP="007B2691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1070C0E3" w14:textId="14A51467" w:rsidR="006C28D1" w:rsidRPr="00E368EE" w:rsidRDefault="0085595A" w:rsidP="007B2691">
      <w:pPr>
        <w:suppressAutoHyphens/>
        <w:spacing w:line="360" w:lineRule="auto"/>
        <w:rPr>
          <w:b/>
          <w:sz w:val="24"/>
        </w:rPr>
      </w:pPr>
      <w:r>
        <w:rPr>
          <w:b/>
          <w:sz w:val="24"/>
        </w:rPr>
        <w:t>Hohe</w:t>
      </w:r>
      <w:r w:rsidR="006C28D1" w:rsidRPr="00E368EE">
        <w:rPr>
          <w:b/>
          <w:sz w:val="24"/>
        </w:rPr>
        <w:t xml:space="preserve"> </w:t>
      </w:r>
      <w:r w:rsidR="00172E38">
        <w:rPr>
          <w:b/>
          <w:sz w:val="24"/>
        </w:rPr>
        <w:t>optische Isolat</w:t>
      </w:r>
      <w:r>
        <w:rPr>
          <w:b/>
          <w:sz w:val="24"/>
        </w:rPr>
        <w:t>ion</w:t>
      </w:r>
      <w:r w:rsidR="002964E9">
        <w:rPr>
          <w:b/>
          <w:sz w:val="24"/>
        </w:rPr>
        <w:t xml:space="preserve"> für Laser bis 250 W</w:t>
      </w:r>
    </w:p>
    <w:p w14:paraId="50A4777E" w14:textId="77777777" w:rsidR="006C28D1" w:rsidRPr="00E368EE" w:rsidRDefault="006C28D1" w:rsidP="007B2691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p w14:paraId="5088EAFF" w14:textId="2C071F09" w:rsidR="00CB17D1" w:rsidRPr="00AF4705" w:rsidRDefault="00172E38" w:rsidP="007B2B04">
      <w:pPr>
        <w:suppressAutoHyphens/>
        <w:spacing w:line="360" w:lineRule="auto"/>
        <w:jc w:val="both"/>
      </w:pPr>
      <w:r>
        <w:t xml:space="preserve">Qioptiq, ein Tochterunternehmen von Excelitas Technologies, </w:t>
      </w:r>
      <w:r w:rsidR="0085595A">
        <w:t>präsentiert neue Faraday-Isolatoren für Laser im mittleren Leistungsbereich von 50 W bis 250 W. Die einstufigen Isolatoren der Baureihe</w:t>
      </w:r>
      <w:r w:rsidR="0085595A" w:rsidRPr="0085595A">
        <w:t xml:space="preserve"> FI-1064-MP-UP</w:t>
      </w:r>
      <w:r w:rsidR="00520CF5">
        <w:t xml:space="preserve"> bieten eine </w:t>
      </w:r>
      <w:r w:rsidR="00520CF5" w:rsidRPr="00AB1BCE">
        <w:t xml:space="preserve">hohe Isolation </w:t>
      </w:r>
      <w:r w:rsidR="00520CF5">
        <w:t xml:space="preserve">von </w:t>
      </w:r>
      <w:r w:rsidR="006703ED" w:rsidRPr="00BF79A4">
        <w:t>≥30 dB</w:t>
      </w:r>
      <w:r w:rsidR="00CB17D1">
        <w:t xml:space="preserve"> für </w:t>
      </w:r>
      <w:r w:rsidR="007B2B04">
        <w:t xml:space="preserve">unpolarisierte </w:t>
      </w:r>
      <w:r w:rsidR="00CB17D1">
        <w:t>L</w:t>
      </w:r>
      <w:r w:rsidR="007B2B04">
        <w:t>aser</w:t>
      </w:r>
      <w:r w:rsidR="00CB17D1">
        <w:t xml:space="preserve"> </w:t>
      </w:r>
      <w:r w:rsidR="00520CF5">
        <w:t>bei größtmöglicher Transmission</w:t>
      </w:r>
      <w:r w:rsidR="006703ED">
        <w:t xml:space="preserve"> von &gt;94 %.</w:t>
      </w:r>
      <w:r w:rsidR="00CB17D1" w:rsidRPr="00CB17D1">
        <w:t xml:space="preserve"> </w:t>
      </w:r>
      <w:r w:rsidR="00CB17D1">
        <w:t xml:space="preserve">Sie verhindern Rückreflexionen und </w:t>
      </w:r>
      <w:r w:rsidR="00CB17D1" w:rsidRPr="00AF4705">
        <w:t>g</w:t>
      </w:r>
      <w:r w:rsidR="00CB17D1">
        <w:t xml:space="preserve">ewährleisten so einen stabilen Betrieb </w:t>
      </w:r>
      <w:r w:rsidR="007B2B04">
        <w:t>der</w:t>
      </w:r>
      <w:r w:rsidR="00CB17D1">
        <w:t xml:space="preserve"> Laserquellen </w:t>
      </w:r>
      <w:r w:rsidR="007B2B04">
        <w:t xml:space="preserve">und optimalen Schutz vor </w:t>
      </w:r>
      <w:r w:rsidR="00CB17D1">
        <w:t>Beschädigungen</w:t>
      </w:r>
      <w:r w:rsidR="007B2B04">
        <w:t xml:space="preserve"> durch starke Rückreflexe</w:t>
      </w:r>
      <w:r w:rsidR="00CB17D1">
        <w:t xml:space="preserve">. </w:t>
      </w:r>
      <w:r w:rsidR="00CB17D1" w:rsidRPr="00AF4705">
        <w:t>Bei kompakten Abmessungen von nu</w:t>
      </w:r>
      <w:r w:rsidR="00CB17D1">
        <w:t xml:space="preserve">r </w:t>
      </w:r>
      <w:r w:rsidR="00CB17D1" w:rsidRPr="00AF4705">
        <w:t xml:space="preserve">137 </w:t>
      </w:r>
      <w:r w:rsidR="00CB17D1">
        <w:t xml:space="preserve">mm </w:t>
      </w:r>
      <w:r w:rsidR="00CB17D1" w:rsidRPr="00AF4705">
        <w:t xml:space="preserve">x 60 </w:t>
      </w:r>
      <w:r w:rsidR="00CB17D1">
        <w:t xml:space="preserve">mm </w:t>
      </w:r>
      <w:r w:rsidR="00CB17D1" w:rsidRPr="00AF4705">
        <w:t>x 60 mm</w:t>
      </w:r>
      <w:r w:rsidR="00CB17D1">
        <w:t xml:space="preserve"> lassen sich d</w:t>
      </w:r>
      <w:r w:rsidR="00CB17D1" w:rsidRPr="00AF4705">
        <w:t xml:space="preserve">ie Isolatoren </w:t>
      </w:r>
      <w:r w:rsidR="00CB17D1">
        <w:t xml:space="preserve">einfach in Lasersysteme integrieren. </w:t>
      </w:r>
      <w:r w:rsidR="00CB17D1" w:rsidRPr="00CB17D1">
        <w:t xml:space="preserve">Optional </w:t>
      </w:r>
      <w:r w:rsidR="007B2B04">
        <w:t>ist die Ein- und Auskopplung über Faserkoppler möglich</w:t>
      </w:r>
      <w:r w:rsidR="00CB17D1" w:rsidRPr="00AF4705">
        <w:t xml:space="preserve">. </w:t>
      </w:r>
      <w:r w:rsidR="00CB17D1">
        <w:t>Die Isolatoren sind standardmäßig f</w:t>
      </w:r>
      <w:r w:rsidR="007B2B04">
        <w:t>ür</w:t>
      </w:r>
      <w:r w:rsidR="00CB17D1">
        <w:t xml:space="preserve"> 1064 nm ausgelegt. Kundenspezifische Wellenlängen </w:t>
      </w:r>
      <w:r w:rsidR="007B2B04">
        <w:t>sind</w:t>
      </w:r>
      <w:r w:rsidR="00CB17D1">
        <w:t xml:space="preserve"> auf Anfrage </w:t>
      </w:r>
      <w:r w:rsidR="007B2B04">
        <w:t>möglich</w:t>
      </w:r>
      <w:r w:rsidR="00CB17D1">
        <w:t>.</w:t>
      </w:r>
      <w:r w:rsidR="00B74D5D" w:rsidRPr="0085595A">
        <w:t xml:space="preserve"> D</w:t>
      </w:r>
      <w:r w:rsidR="00B74D5D">
        <w:t xml:space="preserve">arüber hinaus bietet </w:t>
      </w:r>
      <w:r w:rsidR="007B2B04">
        <w:t>Qioptiq</w:t>
      </w:r>
      <w:r w:rsidR="00B74D5D">
        <w:t xml:space="preserve"> ein großes Sortiment an </w:t>
      </w:r>
      <w:r w:rsidR="007B2B04">
        <w:t>Faraday-</w:t>
      </w:r>
      <w:r w:rsidR="00B74D5D">
        <w:t xml:space="preserve">Isolatoren </w:t>
      </w:r>
      <w:r w:rsidR="007B2B04">
        <w:t xml:space="preserve">und Pockels-Zellen </w:t>
      </w:r>
      <w:r w:rsidR="00B74D5D">
        <w:t xml:space="preserve">für verschiedene Laserleistungen und </w:t>
      </w:r>
      <w:r w:rsidR="007B2B04">
        <w:t xml:space="preserve">Wellenlängen sowie </w:t>
      </w:r>
      <w:r w:rsidR="00B74D5D">
        <w:t>zusätzliches optisches, magneto- und elektro</w:t>
      </w:r>
      <w:r w:rsidR="007B2B04">
        <w:t>-</w:t>
      </w:r>
      <w:r w:rsidR="00B74D5D">
        <w:t>optisches Zubehör für die Lasermaterialbearbeitung</w:t>
      </w:r>
      <w:r w:rsidR="007B2B04">
        <w:t xml:space="preserve"> an</w:t>
      </w:r>
      <w:r w:rsidR="00B74D5D">
        <w:t>.</w:t>
      </w:r>
    </w:p>
    <w:p w14:paraId="2FAC2AC1" w14:textId="77777777" w:rsidR="00172E38" w:rsidRPr="0085595A" w:rsidRDefault="00172E38" w:rsidP="00172E38">
      <w:pPr>
        <w:pStyle w:val="Kopfzeile"/>
        <w:tabs>
          <w:tab w:val="clear" w:pos="4536"/>
          <w:tab w:val="clear" w:pos="9072"/>
        </w:tabs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72E38" w:rsidRPr="001647E3" w14:paraId="09B7253E" w14:textId="77777777" w:rsidTr="00BC59AD">
        <w:tc>
          <w:tcPr>
            <w:tcW w:w="7226" w:type="dxa"/>
            <w:shd w:val="clear" w:color="auto" w:fill="auto"/>
          </w:tcPr>
          <w:p w14:paraId="7AF0FA16" w14:textId="77777777" w:rsidR="00172E38" w:rsidRPr="001647E3" w:rsidRDefault="003633DB" w:rsidP="00BC59AD">
            <w:pPr>
              <w:suppressAutoHyphens/>
              <w:spacing w:after="120"/>
              <w:jc w:val="center"/>
            </w:pPr>
            <w:r>
              <w:pict w14:anchorId="2DD731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38.6pt">
                  <v:imagedata r:id="rId7" o:title="faraday_isolator_fi-1060-mp-up__low"/>
                </v:shape>
              </w:pict>
            </w:r>
          </w:p>
        </w:tc>
      </w:tr>
      <w:tr w:rsidR="00172E38" w:rsidRPr="001647E3" w14:paraId="2711EDBA" w14:textId="77777777" w:rsidTr="00BC59AD">
        <w:tc>
          <w:tcPr>
            <w:tcW w:w="7226" w:type="dxa"/>
            <w:shd w:val="clear" w:color="auto" w:fill="auto"/>
          </w:tcPr>
          <w:p w14:paraId="521C69C1" w14:textId="2FE20A7B" w:rsidR="00172E38" w:rsidRPr="001647E3" w:rsidRDefault="00172E38" w:rsidP="00E97FF0">
            <w:pPr>
              <w:suppressAutoHyphens/>
              <w:ind w:left="142" w:right="142"/>
              <w:jc w:val="center"/>
              <w:rPr>
                <w:sz w:val="18"/>
                <w:szCs w:val="18"/>
              </w:rPr>
            </w:pPr>
            <w:r w:rsidRPr="001647E3">
              <w:rPr>
                <w:b/>
                <w:sz w:val="18"/>
                <w:szCs w:val="18"/>
              </w:rPr>
              <w:t>Bild:</w:t>
            </w:r>
            <w:r w:rsidRPr="001647E3">
              <w:rPr>
                <w:sz w:val="18"/>
                <w:szCs w:val="18"/>
              </w:rPr>
              <w:t xml:space="preserve"> </w:t>
            </w:r>
            <w:r w:rsidR="00B74D5D">
              <w:rPr>
                <w:sz w:val="18"/>
                <w:szCs w:val="18"/>
              </w:rPr>
              <w:t xml:space="preserve">Die Faraday-Isolatoren bieten </w:t>
            </w:r>
            <w:r w:rsidR="00B74D5D" w:rsidRPr="00B74D5D">
              <w:rPr>
                <w:sz w:val="18"/>
                <w:szCs w:val="18"/>
              </w:rPr>
              <w:t>eine hohe Isolation von ≥30 dB bei größtmöglicher Transmission von &gt;94 %</w:t>
            </w:r>
          </w:p>
        </w:tc>
      </w:tr>
    </w:tbl>
    <w:p w14:paraId="75D9BF86" w14:textId="77777777" w:rsidR="00172E38" w:rsidRPr="001647E3" w:rsidRDefault="00172E38" w:rsidP="00172E38">
      <w:pPr>
        <w:suppressAutoHyphens/>
        <w:spacing w:line="360" w:lineRule="auto"/>
        <w:jc w:val="both"/>
      </w:pPr>
    </w:p>
    <w:p w14:paraId="3D957868" w14:textId="77777777" w:rsidR="00CD1397" w:rsidRDefault="00CD1397" w:rsidP="00663CB7">
      <w:pPr>
        <w:pStyle w:val="Kopfzeile"/>
        <w:tabs>
          <w:tab w:val="clear" w:pos="4536"/>
          <w:tab w:val="clear" w:pos="9072"/>
        </w:tabs>
        <w:suppressAutoHyphens/>
        <w:spacing w:line="360" w:lineRule="auto"/>
        <w:jc w:val="both"/>
      </w:pPr>
    </w:p>
    <w:p w14:paraId="2A390A05" w14:textId="77777777" w:rsidR="0041710F" w:rsidRDefault="0041710F" w:rsidP="00663CB7">
      <w:pPr>
        <w:suppressAutoHyphens/>
        <w:spacing w:line="360" w:lineRule="auto"/>
        <w:jc w:val="both"/>
      </w:pPr>
    </w:p>
    <w:p w14:paraId="69422C4B" w14:textId="77777777" w:rsidR="0041710F" w:rsidRDefault="0041710F" w:rsidP="00663CB7">
      <w:pPr>
        <w:suppressAutoHyphens/>
        <w:spacing w:line="360" w:lineRule="auto"/>
        <w:jc w:val="both"/>
      </w:pPr>
    </w:p>
    <w:p w14:paraId="2AAA2837" w14:textId="77777777" w:rsidR="004F0488" w:rsidRDefault="004F0488" w:rsidP="00663CB7">
      <w:pPr>
        <w:suppressAutoHyphens/>
        <w:spacing w:line="360" w:lineRule="auto"/>
        <w:jc w:val="both"/>
      </w:pPr>
    </w:p>
    <w:p w14:paraId="5CD5A031" w14:textId="77777777" w:rsidR="004F0488" w:rsidRDefault="004F0488" w:rsidP="00663CB7">
      <w:pPr>
        <w:suppressAutoHyphens/>
        <w:spacing w:line="360" w:lineRule="auto"/>
        <w:jc w:val="both"/>
      </w:pPr>
    </w:p>
    <w:p w14:paraId="0A6F6C51" w14:textId="77777777" w:rsidR="004F0488" w:rsidRDefault="004F0488" w:rsidP="00663CB7">
      <w:pPr>
        <w:suppressAutoHyphens/>
        <w:spacing w:line="360" w:lineRule="auto"/>
        <w:jc w:val="both"/>
      </w:pPr>
    </w:p>
    <w:p w14:paraId="6F9B2435" w14:textId="77777777" w:rsidR="004F0488" w:rsidRPr="00E368EE" w:rsidRDefault="004F0488" w:rsidP="00663CB7">
      <w:pPr>
        <w:suppressAutoHyphens/>
        <w:spacing w:line="360" w:lineRule="auto"/>
        <w:jc w:val="both"/>
      </w:pPr>
    </w:p>
    <w:p w14:paraId="2DC8FBB8" w14:textId="77777777" w:rsidR="006C28D1" w:rsidRPr="00E368EE" w:rsidRDefault="006C28D1" w:rsidP="007B2691">
      <w:pPr>
        <w:suppressAutoHyphens/>
        <w:spacing w:line="360" w:lineRule="auto"/>
        <w:jc w:val="both"/>
      </w:pPr>
    </w:p>
    <w:p w14:paraId="126D7C11" w14:textId="77777777" w:rsidR="00411228" w:rsidRPr="00E368EE" w:rsidRDefault="00411228" w:rsidP="007B2691">
      <w:pPr>
        <w:suppressAutoHyphens/>
        <w:spacing w:line="360" w:lineRule="auto"/>
        <w:jc w:val="both"/>
      </w:pPr>
      <w:bookmarkStart w:id="1" w:name="_Hlk157183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3791"/>
        <w:gridCol w:w="1134"/>
        <w:gridCol w:w="1240"/>
      </w:tblGrid>
      <w:tr w:rsidR="00411228" w:rsidRPr="00E368EE" w14:paraId="78BBAB27" w14:textId="77777777" w:rsidTr="00C92C6C">
        <w:tc>
          <w:tcPr>
            <w:tcW w:w="1137" w:type="dxa"/>
            <w:shd w:val="clear" w:color="auto" w:fill="auto"/>
          </w:tcPr>
          <w:p w14:paraId="04526E6C" w14:textId="77777777" w:rsidR="00411228" w:rsidRPr="00C92C6C" w:rsidRDefault="00411228" w:rsidP="00C92C6C">
            <w:pPr>
              <w:suppressAutoHyphens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lastRenderedPageBreak/>
              <w:t>Bilder:</w:t>
            </w:r>
          </w:p>
        </w:tc>
        <w:tc>
          <w:tcPr>
            <w:tcW w:w="3791" w:type="dxa"/>
            <w:shd w:val="clear" w:color="auto" w:fill="auto"/>
          </w:tcPr>
          <w:p w14:paraId="6962C873" w14:textId="77777777" w:rsidR="00411228" w:rsidRPr="00C92C6C" w:rsidRDefault="00172E38" w:rsidP="00C92C6C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C92C6C">
              <w:rPr>
                <w:sz w:val="18"/>
                <w:szCs w:val="18"/>
                <w:lang w:val="en-US"/>
              </w:rPr>
              <w:t>faraday_isolator_fi-1060-mp-up</w:t>
            </w:r>
          </w:p>
        </w:tc>
        <w:tc>
          <w:tcPr>
            <w:tcW w:w="1134" w:type="dxa"/>
            <w:shd w:val="clear" w:color="auto" w:fill="auto"/>
          </w:tcPr>
          <w:p w14:paraId="0DB0CBDB" w14:textId="77777777" w:rsidR="00411228" w:rsidRPr="00C92C6C" w:rsidRDefault="00411228" w:rsidP="00C92C6C">
            <w:pPr>
              <w:suppressAutoHyphens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Zeichen:</w:t>
            </w:r>
          </w:p>
        </w:tc>
        <w:tc>
          <w:tcPr>
            <w:tcW w:w="1240" w:type="dxa"/>
            <w:shd w:val="clear" w:color="auto" w:fill="auto"/>
          </w:tcPr>
          <w:p w14:paraId="52894F7F" w14:textId="6E4D8B33" w:rsidR="00411228" w:rsidRPr="00C92C6C" w:rsidRDefault="00E97FF0" w:rsidP="00C92C6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</w:tr>
      <w:tr w:rsidR="00411228" w:rsidRPr="00E368EE" w14:paraId="5D2E7529" w14:textId="77777777" w:rsidTr="00C92C6C">
        <w:tc>
          <w:tcPr>
            <w:tcW w:w="1137" w:type="dxa"/>
            <w:shd w:val="clear" w:color="auto" w:fill="auto"/>
          </w:tcPr>
          <w:p w14:paraId="52A1E636" w14:textId="77777777" w:rsidR="00411228" w:rsidRPr="00C92C6C" w:rsidRDefault="00411228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Dateiname:</w:t>
            </w:r>
          </w:p>
        </w:tc>
        <w:tc>
          <w:tcPr>
            <w:tcW w:w="3791" w:type="dxa"/>
            <w:shd w:val="clear" w:color="auto" w:fill="auto"/>
          </w:tcPr>
          <w:p w14:paraId="280986F3" w14:textId="070F5158" w:rsidR="00411228" w:rsidRPr="00C92C6C" w:rsidRDefault="00D83835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D83835">
              <w:rPr>
                <w:sz w:val="18"/>
                <w:szCs w:val="18"/>
              </w:rPr>
              <w:t>DEpm_2020_03-25_QIO_faraday-isolatoren</w:t>
            </w:r>
          </w:p>
        </w:tc>
        <w:tc>
          <w:tcPr>
            <w:tcW w:w="1134" w:type="dxa"/>
            <w:shd w:val="clear" w:color="auto" w:fill="auto"/>
          </w:tcPr>
          <w:p w14:paraId="108AF03F" w14:textId="77777777" w:rsidR="00411228" w:rsidRPr="00C92C6C" w:rsidRDefault="00411228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Datum:</w:t>
            </w:r>
          </w:p>
        </w:tc>
        <w:tc>
          <w:tcPr>
            <w:tcW w:w="1240" w:type="dxa"/>
            <w:shd w:val="clear" w:color="auto" w:fill="auto"/>
          </w:tcPr>
          <w:p w14:paraId="3D2F5DCE" w14:textId="75BD5E86" w:rsidR="00411228" w:rsidRPr="00C92C6C" w:rsidRDefault="003633DB" w:rsidP="00C92C6C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25.03.2020</w:t>
            </w:r>
          </w:p>
        </w:tc>
      </w:tr>
      <w:tr w:rsidR="00411228" w:rsidRPr="00E368EE" w14:paraId="1E8568CB" w14:textId="77777777" w:rsidTr="00C92C6C">
        <w:tc>
          <w:tcPr>
            <w:tcW w:w="1137" w:type="dxa"/>
            <w:shd w:val="clear" w:color="auto" w:fill="auto"/>
          </w:tcPr>
          <w:p w14:paraId="5A51911E" w14:textId="77777777" w:rsidR="00411228" w:rsidRPr="00C92C6C" w:rsidRDefault="00411228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Tags:</w:t>
            </w:r>
          </w:p>
        </w:tc>
        <w:tc>
          <w:tcPr>
            <w:tcW w:w="3791" w:type="dxa"/>
            <w:shd w:val="clear" w:color="auto" w:fill="auto"/>
          </w:tcPr>
          <w:p w14:paraId="063902F8" w14:textId="77777777" w:rsidR="00411228" w:rsidRPr="00C92C6C" w:rsidRDefault="00411228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3 - OL - Crystal Tech</w:t>
            </w:r>
          </w:p>
        </w:tc>
        <w:tc>
          <w:tcPr>
            <w:tcW w:w="1134" w:type="dxa"/>
            <w:shd w:val="clear" w:color="auto" w:fill="auto"/>
          </w:tcPr>
          <w:p w14:paraId="54339A1E" w14:textId="77777777" w:rsidR="00411228" w:rsidRPr="00C92C6C" w:rsidRDefault="005007AE" w:rsidP="00C92C6C">
            <w:pPr>
              <w:suppressAutoHyphens/>
              <w:spacing w:before="120"/>
              <w:jc w:val="both"/>
              <w:rPr>
                <w:sz w:val="18"/>
                <w:szCs w:val="18"/>
              </w:rPr>
            </w:pPr>
            <w:r w:rsidRPr="00C92C6C">
              <w:rPr>
                <w:sz w:val="18"/>
                <w:szCs w:val="18"/>
              </w:rPr>
              <w:t>gii ID</w:t>
            </w:r>
            <w:r w:rsidR="00411228" w:rsidRPr="00C92C6C"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14:paraId="5AAC4950" w14:textId="1292285E" w:rsidR="00411228" w:rsidRPr="00C92C6C" w:rsidRDefault="0043011E" w:rsidP="00C92C6C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 w:rsidRPr="0043011E">
              <w:rPr>
                <w:sz w:val="18"/>
                <w:szCs w:val="18"/>
              </w:rPr>
              <w:t>202003007</w:t>
            </w:r>
          </w:p>
        </w:tc>
      </w:tr>
    </w:tbl>
    <w:p w14:paraId="7F11E858" w14:textId="77777777" w:rsidR="00411228" w:rsidRPr="00E368EE" w:rsidRDefault="00411228" w:rsidP="00810E40">
      <w:pPr>
        <w:pStyle w:val="Textkrper"/>
        <w:suppressAutoHyphens/>
        <w:jc w:val="both"/>
        <w:rPr>
          <w:sz w:val="16"/>
        </w:rPr>
      </w:pPr>
    </w:p>
    <w:p w14:paraId="6D0B6570" w14:textId="77777777" w:rsidR="00CB5036" w:rsidRPr="00E368EE" w:rsidRDefault="006C1454" w:rsidP="007B2691">
      <w:pPr>
        <w:pStyle w:val="Textkrper"/>
        <w:suppressAutoHyphens/>
        <w:jc w:val="both"/>
        <w:rPr>
          <w:b/>
          <w:sz w:val="16"/>
        </w:rPr>
      </w:pPr>
      <w:r w:rsidRPr="00E368EE">
        <w:rPr>
          <w:b/>
          <w:sz w:val="16"/>
        </w:rPr>
        <w:t>Über Excelitas Technologies</w:t>
      </w:r>
    </w:p>
    <w:p w14:paraId="693F620F" w14:textId="77777777" w:rsidR="00C84F88" w:rsidRPr="00E368EE" w:rsidRDefault="00C84F88" w:rsidP="007B2691">
      <w:pPr>
        <w:suppressAutoHyphens/>
        <w:jc w:val="both"/>
        <w:rPr>
          <w:sz w:val="16"/>
        </w:rPr>
      </w:pPr>
    </w:p>
    <w:p w14:paraId="3FA1DAB3" w14:textId="445EFD2E" w:rsidR="006C1454" w:rsidRPr="00E368EE" w:rsidRDefault="006C1454" w:rsidP="006C1454">
      <w:pPr>
        <w:suppressAutoHyphens/>
        <w:jc w:val="both"/>
        <w:rPr>
          <w:sz w:val="16"/>
          <w:szCs w:val="16"/>
        </w:rPr>
      </w:pPr>
      <w:bookmarkStart w:id="2" w:name="_Hlk529795853"/>
      <w:r w:rsidRPr="00E368EE">
        <w:rPr>
          <w:sz w:val="16"/>
          <w:szCs w:val="16"/>
        </w:rPr>
        <w:t>Excelitas Technologies</w:t>
      </w:r>
      <w:r w:rsidRPr="00E368EE">
        <w:rPr>
          <w:sz w:val="16"/>
          <w:szCs w:val="16"/>
          <w:vertAlign w:val="superscript"/>
        </w:rPr>
        <w:t>®</w:t>
      </w:r>
      <w:r w:rsidRPr="00E368EE">
        <w:rPr>
          <w:sz w:val="16"/>
          <w:szCs w:val="16"/>
        </w:rPr>
        <w:t xml:space="preserve"> Corp. ist ein weltweit technologisch führender Anbieter innovativer, leistungsstarker und marktorientierter Photonik-Lösungen. Sie werden hohen Anforderungen in den Bereichen Beleuchtung, Detektion sowie optische Technologie gerecht und tragen damit entscheidend zu Kundenerfolgen auf unterschiedlichsten Zielmärkten bei – von biomedizinischer Technologie über Forschungslabore, Sicherheit und Schutz, Konsumgüter, Halbleiter, Energie und Umwelt, industrielle Sensorik und Bildgebung bis hin zu Verteidigung und Luft- und Raumfahrt. Nach dem Erwerb von Qioptiq im Jahr 2013 beschäftigt Excelitas Technologies heute rund </w:t>
      </w:r>
      <w:r w:rsidR="00E260EA" w:rsidRPr="00E368EE">
        <w:rPr>
          <w:sz w:val="16"/>
          <w:szCs w:val="16"/>
        </w:rPr>
        <w:t>7</w:t>
      </w:r>
      <w:r w:rsidR="00503FF3">
        <w:rPr>
          <w:sz w:val="16"/>
          <w:szCs w:val="16"/>
        </w:rPr>
        <w:t>0</w:t>
      </w:r>
      <w:r w:rsidRPr="00E368EE">
        <w:rPr>
          <w:sz w:val="16"/>
          <w:szCs w:val="16"/>
        </w:rPr>
        <w:t xml:space="preserve">00 Mitarbeiter in Nordamerika, Europa und Asien, die sich für Kunden in aller Welt engagieren. Bleiben Sie auf </w:t>
      </w:r>
      <w:hyperlink r:id="rId8" w:history="1">
        <w:r w:rsidRPr="00E368EE">
          <w:rPr>
            <w:rStyle w:val="Hyperlink"/>
            <w:sz w:val="16"/>
            <w:szCs w:val="16"/>
          </w:rPr>
          <w:t>Facebook</w:t>
        </w:r>
      </w:hyperlink>
      <w:r w:rsidRPr="00E368EE">
        <w:rPr>
          <w:sz w:val="16"/>
          <w:szCs w:val="16"/>
        </w:rPr>
        <w:t xml:space="preserve">, </w:t>
      </w:r>
      <w:hyperlink r:id="rId9" w:history="1">
        <w:r w:rsidRPr="00E368EE">
          <w:rPr>
            <w:rStyle w:val="Hyperlink"/>
            <w:sz w:val="16"/>
            <w:szCs w:val="16"/>
          </w:rPr>
          <w:t>LinkedIn</w:t>
        </w:r>
      </w:hyperlink>
      <w:r w:rsidRPr="00E368EE">
        <w:rPr>
          <w:sz w:val="16"/>
          <w:szCs w:val="16"/>
        </w:rPr>
        <w:t xml:space="preserve"> und </w:t>
      </w:r>
      <w:hyperlink r:id="rId10" w:history="1">
        <w:r w:rsidRPr="00E368EE">
          <w:rPr>
            <w:rStyle w:val="Hyperlink"/>
            <w:sz w:val="16"/>
            <w:szCs w:val="16"/>
          </w:rPr>
          <w:t>Twitter</w:t>
        </w:r>
      </w:hyperlink>
      <w:r w:rsidRPr="00E368EE">
        <w:rPr>
          <w:sz w:val="16"/>
          <w:szCs w:val="16"/>
        </w:rPr>
        <w:t xml:space="preserve"> mit Excelitas in Verbindung.</w:t>
      </w:r>
    </w:p>
    <w:bookmarkEnd w:id="2"/>
    <w:p w14:paraId="3F4FEB88" w14:textId="77777777" w:rsidR="00C84F88" w:rsidRPr="00E368EE" w:rsidRDefault="00C84F88" w:rsidP="007B2691">
      <w:pPr>
        <w:pBdr>
          <w:between w:val="single" w:sz="4" w:space="1" w:color="auto"/>
        </w:pBdr>
        <w:suppressAutoHyphens/>
        <w:jc w:val="both"/>
        <w:rPr>
          <w:sz w:val="16"/>
        </w:rPr>
      </w:pPr>
    </w:p>
    <w:p w14:paraId="780B8676" w14:textId="77777777" w:rsidR="00C84F88" w:rsidRPr="00E368EE" w:rsidRDefault="00C84F88" w:rsidP="007B2691">
      <w:pPr>
        <w:pStyle w:val="Textkrper"/>
        <w:pBdr>
          <w:between w:val="single" w:sz="4" w:space="1" w:color="auto"/>
        </w:pBdr>
        <w:suppressAutoHyphens/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74"/>
      </w:tblGrid>
      <w:tr w:rsidR="00411228" w:rsidRPr="00E368EE" w14:paraId="7ACC2094" w14:textId="77777777" w:rsidTr="00C92C6C">
        <w:tc>
          <w:tcPr>
            <w:tcW w:w="4928" w:type="dxa"/>
            <w:shd w:val="clear" w:color="auto" w:fill="auto"/>
          </w:tcPr>
          <w:p w14:paraId="6D3256B3" w14:textId="77777777" w:rsidR="00411228" w:rsidRPr="00C92C6C" w:rsidRDefault="00411228" w:rsidP="00C92C6C">
            <w:pPr>
              <w:suppressAutoHyphens/>
              <w:rPr>
                <w:b/>
              </w:rPr>
            </w:pPr>
            <w:r w:rsidRPr="00C92C6C">
              <w:rPr>
                <w:b/>
              </w:rPr>
              <w:t>Kontakt:</w:t>
            </w:r>
          </w:p>
          <w:p w14:paraId="3F34F85B" w14:textId="77777777" w:rsidR="00411228" w:rsidRPr="00C92C6C" w:rsidRDefault="00411228" w:rsidP="00C92C6C">
            <w:pPr>
              <w:pStyle w:val="berschrift4"/>
              <w:tabs>
                <w:tab w:val="clear" w:pos="0"/>
              </w:tabs>
              <w:suppressAutoHyphens/>
              <w:rPr>
                <w:sz w:val="20"/>
              </w:rPr>
            </w:pPr>
            <w:r w:rsidRPr="00C92C6C">
              <w:rPr>
                <w:sz w:val="20"/>
              </w:rPr>
              <w:t>Excelitas Technologies Corp.</w:t>
            </w:r>
          </w:p>
          <w:p w14:paraId="6E28811D" w14:textId="77777777" w:rsidR="00411228" w:rsidRPr="00E368EE" w:rsidRDefault="00411228" w:rsidP="00C92C6C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 w:rsidRPr="00E368EE">
              <w:t>Oliver Neutert</w:t>
            </w:r>
          </w:p>
          <w:p w14:paraId="22EE2F5F" w14:textId="6FF8151F" w:rsidR="00411228" w:rsidRPr="00E368EE" w:rsidRDefault="00872E34" w:rsidP="00C92C6C">
            <w:pPr>
              <w:suppressAutoHyphens/>
              <w:jc w:val="both"/>
            </w:pPr>
            <w:r w:rsidRPr="00872E34">
              <w:t>Marketingmanager EMEA und Asien-Pazifik</w:t>
            </w:r>
          </w:p>
          <w:p w14:paraId="269C107A" w14:textId="77777777" w:rsidR="00411228" w:rsidRPr="00E368EE" w:rsidRDefault="00411228" w:rsidP="00C92C6C">
            <w:pPr>
              <w:suppressAutoHyphens/>
              <w:jc w:val="both"/>
            </w:pPr>
            <w:r w:rsidRPr="00E368EE">
              <w:t>Feldkirchen (bei München)</w:t>
            </w:r>
          </w:p>
          <w:p w14:paraId="4C30DE4E" w14:textId="77777777" w:rsidR="00411228" w:rsidRPr="00E368EE" w:rsidRDefault="00411228" w:rsidP="00C92C6C">
            <w:pPr>
              <w:suppressAutoHyphens/>
              <w:spacing w:before="120"/>
              <w:jc w:val="both"/>
            </w:pPr>
            <w:r w:rsidRPr="00E368EE">
              <w:t>Tel.: +49 (0) 89</w:t>
            </w:r>
            <w:r w:rsidR="00E368EE" w:rsidRPr="00E368EE">
              <w:t>-</w:t>
            </w:r>
            <w:r w:rsidRPr="00E368EE">
              <w:t>255458-965</w:t>
            </w:r>
          </w:p>
          <w:p w14:paraId="00463E57" w14:textId="72BC5EE1" w:rsidR="009C1EE7" w:rsidRPr="00C92C6C" w:rsidRDefault="00411228" w:rsidP="00C92C6C">
            <w:pPr>
              <w:suppressAutoHyphens/>
              <w:jc w:val="both"/>
              <w:rPr>
                <w:lang w:val="pt-PT"/>
              </w:rPr>
            </w:pPr>
            <w:r w:rsidRPr="00C92C6C">
              <w:rPr>
                <w:lang w:val="pt-PT"/>
              </w:rPr>
              <w:t xml:space="preserve">E-Mail: </w:t>
            </w:r>
            <w:hyperlink r:id="rId11" w:history="1">
              <w:r w:rsidR="009C1EE7" w:rsidRPr="00BB3E41">
                <w:rPr>
                  <w:rStyle w:val="Hyperlink"/>
                  <w:lang w:val="pt-PT"/>
                </w:rPr>
                <w:t>oliver.neutert@excelitas.com</w:t>
              </w:r>
            </w:hyperlink>
          </w:p>
          <w:p w14:paraId="1DBE570B" w14:textId="0096F858" w:rsidR="00411228" w:rsidRPr="00C92C6C" w:rsidRDefault="00411228" w:rsidP="009C1EE7">
            <w:pPr>
              <w:suppressAutoHyphens/>
              <w:jc w:val="both"/>
              <w:rPr>
                <w:sz w:val="18"/>
                <w:szCs w:val="18"/>
              </w:rPr>
            </w:pPr>
            <w:r w:rsidRPr="00E368EE">
              <w:t xml:space="preserve">Internet: </w:t>
            </w:r>
            <w:hyperlink r:id="rId12" w:history="1">
              <w:r w:rsidR="009C1EE7" w:rsidRPr="00BB3E41">
                <w:rPr>
                  <w:rStyle w:val="Hyperlink"/>
                </w:rPr>
                <w:t>www.excelitas.com</w:t>
              </w:r>
            </w:hyperlink>
          </w:p>
        </w:tc>
        <w:tc>
          <w:tcPr>
            <w:tcW w:w="2374" w:type="dxa"/>
            <w:shd w:val="clear" w:color="auto" w:fill="auto"/>
          </w:tcPr>
          <w:p w14:paraId="2A1DF8AB" w14:textId="77777777" w:rsidR="00411228" w:rsidRPr="00C92C6C" w:rsidRDefault="00411228" w:rsidP="00C92C6C">
            <w:pPr>
              <w:suppressAutoHyphens/>
              <w:spacing w:before="240"/>
              <w:jc w:val="both"/>
              <w:rPr>
                <w:sz w:val="16"/>
              </w:rPr>
            </w:pPr>
            <w:r w:rsidRPr="00C92C6C">
              <w:rPr>
                <w:sz w:val="16"/>
              </w:rPr>
              <w:t>gii die Presse-Agentur GmbH</w:t>
            </w:r>
          </w:p>
          <w:p w14:paraId="5AD99063" w14:textId="77777777" w:rsidR="00411228" w:rsidRPr="00C92C6C" w:rsidRDefault="00411228" w:rsidP="00C92C6C">
            <w:pPr>
              <w:pStyle w:val="Textkrper"/>
              <w:suppressAutoHyphens/>
              <w:rPr>
                <w:sz w:val="16"/>
              </w:rPr>
            </w:pPr>
            <w:r w:rsidRPr="00C92C6C">
              <w:rPr>
                <w:sz w:val="16"/>
              </w:rPr>
              <w:t>Immanuelkirchstraße 12</w:t>
            </w:r>
          </w:p>
          <w:p w14:paraId="6784FEC1" w14:textId="77777777" w:rsidR="00411228" w:rsidRPr="00C92C6C" w:rsidRDefault="00411228" w:rsidP="00C92C6C">
            <w:pPr>
              <w:pStyle w:val="Textkrper"/>
              <w:suppressAutoHyphens/>
              <w:jc w:val="both"/>
              <w:rPr>
                <w:sz w:val="16"/>
              </w:rPr>
            </w:pPr>
            <w:r w:rsidRPr="00C92C6C">
              <w:rPr>
                <w:sz w:val="16"/>
              </w:rPr>
              <w:t>10405 Berlin</w:t>
            </w:r>
          </w:p>
          <w:p w14:paraId="742E1551" w14:textId="77777777" w:rsidR="00411228" w:rsidRPr="00C92C6C" w:rsidRDefault="00411228" w:rsidP="00C92C6C">
            <w:pPr>
              <w:pStyle w:val="Textkrper"/>
              <w:suppressAutoHyphens/>
              <w:jc w:val="both"/>
              <w:rPr>
                <w:sz w:val="16"/>
                <w:szCs w:val="16"/>
              </w:rPr>
            </w:pPr>
            <w:r w:rsidRPr="00C92C6C">
              <w:rPr>
                <w:sz w:val="16"/>
                <w:szCs w:val="16"/>
              </w:rPr>
              <w:t>Tel.: +49 (0) 30</w:t>
            </w:r>
            <w:r w:rsidR="00E368EE" w:rsidRPr="00C92C6C">
              <w:rPr>
                <w:sz w:val="16"/>
                <w:szCs w:val="16"/>
              </w:rPr>
              <w:t>-</w:t>
            </w:r>
            <w:r w:rsidRPr="00C92C6C">
              <w:rPr>
                <w:sz w:val="16"/>
                <w:szCs w:val="16"/>
              </w:rPr>
              <w:t>538965-0</w:t>
            </w:r>
          </w:p>
          <w:p w14:paraId="41397AAC" w14:textId="5791E1DE" w:rsidR="009C1EE7" w:rsidRPr="00C92C6C" w:rsidRDefault="00411228" w:rsidP="00C92C6C">
            <w:pPr>
              <w:pStyle w:val="Textkrper"/>
              <w:suppressAutoHyphens/>
              <w:jc w:val="both"/>
              <w:rPr>
                <w:sz w:val="16"/>
              </w:rPr>
            </w:pPr>
            <w:r w:rsidRPr="00C92C6C">
              <w:rPr>
                <w:sz w:val="16"/>
              </w:rPr>
              <w:t xml:space="preserve">E-Mail: </w:t>
            </w:r>
            <w:hyperlink r:id="rId13" w:history="1">
              <w:r w:rsidR="009C1EE7" w:rsidRPr="00BB3E41">
                <w:rPr>
                  <w:rStyle w:val="Hyperlink"/>
                  <w:sz w:val="16"/>
                </w:rPr>
                <w:t>info@gii.de</w:t>
              </w:r>
            </w:hyperlink>
          </w:p>
          <w:p w14:paraId="143CC7DD" w14:textId="5EBEF778" w:rsidR="009C1EE7" w:rsidRPr="00C92C6C" w:rsidRDefault="00411228" w:rsidP="009C1EE7">
            <w:pPr>
              <w:suppressAutoHyphens/>
              <w:jc w:val="both"/>
              <w:rPr>
                <w:sz w:val="18"/>
                <w:szCs w:val="18"/>
              </w:rPr>
            </w:pPr>
            <w:r w:rsidRPr="00C92C6C">
              <w:rPr>
                <w:sz w:val="16"/>
              </w:rPr>
              <w:t xml:space="preserve">Internet: </w:t>
            </w:r>
            <w:hyperlink r:id="rId14" w:history="1">
              <w:r w:rsidR="009C1EE7" w:rsidRPr="00BB3E41">
                <w:rPr>
                  <w:rStyle w:val="Hyperlink"/>
                  <w:sz w:val="16"/>
                </w:rPr>
                <w:t>www.gii.de</w:t>
              </w:r>
            </w:hyperlink>
          </w:p>
        </w:tc>
      </w:tr>
      <w:bookmarkEnd w:id="1"/>
    </w:tbl>
    <w:p w14:paraId="040ACFEC" w14:textId="77777777" w:rsidR="00411228" w:rsidRPr="00E368EE" w:rsidRDefault="00411228" w:rsidP="007B2691">
      <w:pPr>
        <w:suppressAutoHyphens/>
      </w:pPr>
    </w:p>
    <w:sectPr w:rsidR="00411228" w:rsidRPr="00E368E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5D0D" w14:textId="77777777" w:rsidR="000A64E1" w:rsidRDefault="000A64E1">
      <w:r>
        <w:separator/>
      </w:r>
    </w:p>
  </w:endnote>
  <w:endnote w:type="continuationSeparator" w:id="0">
    <w:p w14:paraId="0469753B" w14:textId="77777777" w:rsidR="000A64E1" w:rsidRDefault="000A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CF19" w14:textId="77777777" w:rsidR="002B347F" w:rsidRDefault="003633DB">
    <w:pPr>
      <w:pStyle w:val="Fuzeile"/>
      <w:tabs>
        <w:tab w:val="clear" w:pos="4536"/>
        <w:tab w:val="clear" w:pos="9072"/>
      </w:tabs>
      <w:rPr>
        <w:sz w:val="2"/>
      </w:rPr>
    </w:pPr>
    <w:r>
      <w:rPr>
        <w:noProof/>
        <w:sz w:val="2"/>
        <w:lang w:val="en-US" w:eastAsia="de-DE"/>
      </w:rPr>
      <w:pict w14:anchorId="4F289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8.65pt;margin-top:.7pt;width:82pt;height:18.65pt;z-index:251657216;mso-wrap-edited:f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noProof/>
      </w:rPr>
      <w:pict w14:anchorId="625C814F">
        <v:shape id="Picture 11" o:spid="_x0000_s2051" type="#_x0000_t75" style="position:absolute;margin-left:-64.9pt;margin-top:-5.35pt;width:132.45pt;height:26.45pt;z-index:-251657216;visibility:visible;mso-wrap-edited:f;mso-width-relative:margin;mso-height-relative:margin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8FF8" w14:textId="77777777" w:rsidR="002B347F" w:rsidRDefault="002B347F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5FBD" w14:textId="77777777" w:rsidR="000A64E1" w:rsidRDefault="000A64E1">
      <w:r>
        <w:separator/>
      </w:r>
    </w:p>
  </w:footnote>
  <w:footnote w:type="continuationSeparator" w:id="0">
    <w:p w14:paraId="7000467F" w14:textId="77777777" w:rsidR="000A64E1" w:rsidRDefault="000A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15D" w14:textId="77777777" w:rsidR="002B347F" w:rsidRPr="00E97FF0" w:rsidRDefault="002B347F" w:rsidP="0023464C">
    <w:pPr>
      <w:pStyle w:val="Kopfzeile"/>
      <w:tabs>
        <w:tab w:val="clear" w:pos="4536"/>
        <w:tab w:val="clear" w:pos="9072"/>
      </w:tabs>
      <w:suppressAutoHyphens/>
      <w:ind w:left="709" w:right="-2" w:hanging="709"/>
      <w:rPr>
        <w:sz w:val="18"/>
        <w:szCs w:val="18"/>
        <w:lang w:val="en-US"/>
      </w:rPr>
    </w:pPr>
    <w:r w:rsidRPr="00E97FF0">
      <w:rPr>
        <w:sz w:val="18"/>
        <w:szCs w:val="18"/>
        <w:lang w:val="en-US"/>
      </w:rPr>
      <w:t xml:space="preserve">Seite </w:t>
    </w:r>
    <w:r w:rsidRPr="007B2B04">
      <w:rPr>
        <w:rStyle w:val="Seitenzahl"/>
        <w:sz w:val="18"/>
        <w:szCs w:val="18"/>
      </w:rPr>
      <w:fldChar w:fldCharType="begin"/>
    </w:r>
    <w:r w:rsidRPr="00E97FF0">
      <w:rPr>
        <w:rStyle w:val="Seitenzahl"/>
        <w:sz w:val="18"/>
        <w:szCs w:val="18"/>
        <w:lang w:val="en-US"/>
      </w:rPr>
      <w:instrText xml:space="preserve"> PAGE </w:instrText>
    </w:r>
    <w:r w:rsidRPr="007B2B04">
      <w:rPr>
        <w:rStyle w:val="Seitenzahl"/>
        <w:sz w:val="18"/>
        <w:szCs w:val="18"/>
      </w:rPr>
      <w:fldChar w:fldCharType="separate"/>
    </w:r>
    <w:r w:rsidR="003672DD" w:rsidRPr="00E97FF0">
      <w:rPr>
        <w:rStyle w:val="Seitenzahl"/>
        <w:noProof/>
        <w:sz w:val="18"/>
        <w:szCs w:val="18"/>
        <w:lang w:val="en-US"/>
      </w:rPr>
      <w:t>2</w:t>
    </w:r>
    <w:r w:rsidRPr="007B2B04">
      <w:rPr>
        <w:rStyle w:val="Seitenzahl"/>
        <w:sz w:val="18"/>
        <w:szCs w:val="18"/>
      </w:rPr>
      <w:fldChar w:fldCharType="end"/>
    </w:r>
    <w:r w:rsidRPr="00E97FF0">
      <w:rPr>
        <w:rStyle w:val="Seitenzahl"/>
        <w:sz w:val="18"/>
        <w:szCs w:val="18"/>
        <w:lang w:val="en-US"/>
      </w:rPr>
      <w:t>:</w:t>
    </w:r>
    <w:r w:rsidR="00C84F88" w:rsidRPr="00E97FF0">
      <w:rPr>
        <w:rStyle w:val="Seitenzahl"/>
        <w:sz w:val="18"/>
        <w:szCs w:val="18"/>
        <w:lang w:val="en-US"/>
      </w:rPr>
      <w:tab/>
    </w:r>
    <w:r w:rsidR="004F0488" w:rsidRPr="00E97FF0">
      <w:rPr>
        <w:rStyle w:val="Seitenzahl"/>
        <w:sz w:val="18"/>
        <w:szCs w:val="18"/>
        <w:lang w:val="en-US"/>
      </w:rPr>
      <w:t>Faraday-Isolator-Baureihe FI-1064-MP-UP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B46A" w14:textId="77777777" w:rsidR="002B347F" w:rsidRDefault="003633DB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</w:rPr>
      <w:pict w14:anchorId="11D99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60.9pt;margin-top:-6.45pt;width:205.9pt;height:41.15pt;z-index:-251658240;visibility:visible;mso-wrap-edited:f;mso-width-relative:margin;mso-height-relative:margin">
          <v:imagedata r:id="rId1" o:title=""/>
        </v:shape>
      </w:pict>
    </w:r>
    <w:r>
      <w:rPr>
        <w:noProof/>
        <w:sz w:val="2"/>
        <w:lang w:val="en-US" w:eastAsia="de-DE"/>
      </w:rPr>
      <w:pict w14:anchorId="62A49277">
        <v:shape id="_x0000_s2049" type="#_x0000_t75" style="position:absolute;margin-left:331pt;margin-top:-1.95pt;width:127.45pt;height:29.05pt;z-index:251656192;mso-wrap-edited:f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0000"/>
      </w:rPr>
    </w:lvl>
  </w:abstractNum>
  <w:abstractNum w:abstractNumId="2" w15:restartNumberingAfterBreak="0">
    <w:nsid w:val="37741D0A"/>
    <w:multiLevelType w:val="hybridMultilevel"/>
    <w:tmpl w:val="39EC8A98"/>
    <w:lvl w:ilvl="0" w:tplc="DC9E51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7491BFB"/>
    <w:multiLevelType w:val="hybridMultilevel"/>
    <w:tmpl w:val="EF4E106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2A5"/>
    <w:rsid w:val="00017A8A"/>
    <w:rsid w:val="00027795"/>
    <w:rsid w:val="000A0BAE"/>
    <w:rsid w:val="000A64E1"/>
    <w:rsid w:val="000B5D2C"/>
    <w:rsid w:val="001032A5"/>
    <w:rsid w:val="00161B4D"/>
    <w:rsid w:val="00171EB5"/>
    <w:rsid w:val="00172E38"/>
    <w:rsid w:val="001C38C6"/>
    <w:rsid w:val="001D7359"/>
    <w:rsid w:val="001E70F0"/>
    <w:rsid w:val="001F39E0"/>
    <w:rsid w:val="0022473E"/>
    <w:rsid w:val="00224EEA"/>
    <w:rsid w:val="00226605"/>
    <w:rsid w:val="0023464C"/>
    <w:rsid w:val="0027624E"/>
    <w:rsid w:val="002964E9"/>
    <w:rsid w:val="002B347F"/>
    <w:rsid w:val="002C53AB"/>
    <w:rsid w:val="002C7956"/>
    <w:rsid w:val="002D0CB4"/>
    <w:rsid w:val="00343CCD"/>
    <w:rsid w:val="003527D7"/>
    <w:rsid w:val="003633DB"/>
    <w:rsid w:val="003672DD"/>
    <w:rsid w:val="003C03BA"/>
    <w:rsid w:val="00411228"/>
    <w:rsid w:val="00415D51"/>
    <w:rsid w:val="0041710F"/>
    <w:rsid w:val="00423B2B"/>
    <w:rsid w:val="0043011E"/>
    <w:rsid w:val="004517F9"/>
    <w:rsid w:val="00473D19"/>
    <w:rsid w:val="00487BDB"/>
    <w:rsid w:val="00495D33"/>
    <w:rsid w:val="004C03F0"/>
    <w:rsid w:val="004E2274"/>
    <w:rsid w:val="004F0488"/>
    <w:rsid w:val="005007AE"/>
    <w:rsid w:val="00503FF3"/>
    <w:rsid w:val="00507A31"/>
    <w:rsid w:val="00520CF5"/>
    <w:rsid w:val="00551C8C"/>
    <w:rsid w:val="005C51FE"/>
    <w:rsid w:val="005C6C10"/>
    <w:rsid w:val="005D0875"/>
    <w:rsid w:val="005E2350"/>
    <w:rsid w:val="005F6350"/>
    <w:rsid w:val="006029DC"/>
    <w:rsid w:val="00616A02"/>
    <w:rsid w:val="00663CB7"/>
    <w:rsid w:val="006703ED"/>
    <w:rsid w:val="0067738A"/>
    <w:rsid w:val="00677811"/>
    <w:rsid w:val="0068420A"/>
    <w:rsid w:val="00685F08"/>
    <w:rsid w:val="006B7803"/>
    <w:rsid w:val="006C1454"/>
    <w:rsid w:val="006C28D1"/>
    <w:rsid w:val="006D49E2"/>
    <w:rsid w:val="006F5F7B"/>
    <w:rsid w:val="007835AE"/>
    <w:rsid w:val="0079735F"/>
    <w:rsid w:val="007A4D3E"/>
    <w:rsid w:val="007A5A67"/>
    <w:rsid w:val="007B17C2"/>
    <w:rsid w:val="007B2691"/>
    <w:rsid w:val="007B2B04"/>
    <w:rsid w:val="007F0467"/>
    <w:rsid w:val="00801571"/>
    <w:rsid w:val="00807457"/>
    <w:rsid w:val="00810E40"/>
    <w:rsid w:val="00821A41"/>
    <w:rsid w:val="00823CED"/>
    <w:rsid w:val="0085595A"/>
    <w:rsid w:val="00864174"/>
    <w:rsid w:val="00872E34"/>
    <w:rsid w:val="008B3ECF"/>
    <w:rsid w:val="008C1B35"/>
    <w:rsid w:val="008C71B3"/>
    <w:rsid w:val="00905319"/>
    <w:rsid w:val="00947886"/>
    <w:rsid w:val="00967F8E"/>
    <w:rsid w:val="009C1EE7"/>
    <w:rsid w:val="00A470BD"/>
    <w:rsid w:val="00A75144"/>
    <w:rsid w:val="00A8217E"/>
    <w:rsid w:val="00AB0182"/>
    <w:rsid w:val="00AB1BCE"/>
    <w:rsid w:val="00AF1C84"/>
    <w:rsid w:val="00AF29B9"/>
    <w:rsid w:val="00AF4705"/>
    <w:rsid w:val="00B0136E"/>
    <w:rsid w:val="00B06B6F"/>
    <w:rsid w:val="00B56AD5"/>
    <w:rsid w:val="00B61B40"/>
    <w:rsid w:val="00B74D5D"/>
    <w:rsid w:val="00BD1FDF"/>
    <w:rsid w:val="00BF5509"/>
    <w:rsid w:val="00C060C8"/>
    <w:rsid w:val="00C244FC"/>
    <w:rsid w:val="00C24F6F"/>
    <w:rsid w:val="00C27C85"/>
    <w:rsid w:val="00C30949"/>
    <w:rsid w:val="00C636C5"/>
    <w:rsid w:val="00C70847"/>
    <w:rsid w:val="00C77D50"/>
    <w:rsid w:val="00C84F88"/>
    <w:rsid w:val="00C87336"/>
    <w:rsid w:val="00C92C6C"/>
    <w:rsid w:val="00C94850"/>
    <w:rsid w:val="00CB17D1"/>
    <w:rsid w:val="00CB5036"/>
    <w:rsid w:val="00CB6D06"/>
    <w:rsid w:val="00CD1397"/>
    <w:rsid w:val="00CF1B95"/>
    <w:rsid w:val="00D83835"/>
    <w:rsid w:val="00D8388B"/>
    <w:rsid w:val="00DA0C01"/>
    <w:rsid w:val="00DC2112"/>
    <w:rsid w:val="00DC398C"/>
    <w:rsid w:val="00E126D1"/>
    <w:rsid w:val="00E23B48"/>
    <w:rsid w:val="00E260EA"/>
    <w:rsid w:val="00E33997"/>
    <w:rsid w:val="00E368EE"/>
    <w:rsid w:val="00E54ACE"/>
    <w:rsid w:val="00E62AB2"/>
    <w:rsid w:val="00E81A36"/>
    <w:rsid w:val="00E94336"/>
    <w:rsid w:val="00E97FF0"/>
    <w:rsid w:val="00EA609E"/>
    <w:rsid w:val="00EE6285"/>
    <w:rsid w:val="00F0664B"/>
    <w:rsid w:val="00F07211"/>
    <w:rsid w:val="00F50EEC"/>
    <w:rsid w:val="00F73F39"/>
    <w:rsid w:val="00FC491A"/>
    <w:rsid w:val="00FD5DE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85A293B"/>
  <w15:chartTrackingRefBased/>
  <w15:docId w15:val="{45B9C9F4-F720-41E3-9337-09A60C6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FF0000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Arial" w:eastAsia="Times New Roman" w:hAnsi="Arial" w:cs="Arial" w:hint="default"/>
      <w:b/>
      <w:color w:val="FF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customStyle="1" w:styleId="KopfzeileZchn">
    <w:name w:val="Kopfzeile Zchn"/>
    <w:link w:val="Kopfzeile"/>
    <w:rsid w:val="00CB5036"/>
    <w:rPr>
      <w:rFonts w:ascii="Arial" w:hAnsi="Arial" w:cs="Arial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7F8E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link w:val="berschrift4"/>
    <w:rsid w:val="00473D19"/>
    <w:rPr>
      <w:rFonts w:ascii="Arial" w:hAnsi="Arial" w:cs="Arial"/>
      <w:b/>
      <w:sz w:val="24"/>
      <w:lang w:val="de-DE" w:eastAsia="zh-CN"/>
    </w:rPr>
  </w:style>
  <w:style w:type="character" w:customStyle="1" w:styleId="TextkrperZchn">
    <w:name w:val="Textkörper Zchn"/>
    <w:link w:val="Textkrper"/>
    <w:uiPriority w:val="99"/>
    <w:locked/>
    <w:rsid w:val="00810E40"/>
    <w:rPr>
      <w:rFonts w:ascii="Arial" w:hAnsi="Arial" w:cs="Arial"/>
      <w:sz w:val="24"/>
      <w:lang w:eastAsia="zh-CN"/>
    </w:rPr>
  </w:style>
  <w:style w:type="character" w:styleId="NichtaufgelsteErwhnung">
    <w:name w:val="Unresolved Mention"/>
    <w:uiPriority w:val="99"/>
    <w:semiHidden/>
    <w:unhideWhenUsed/>
    <w:rsid w:val="00423B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F0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488"/>
  </w:style>
  <w:style w:type="character" w:customStyle="1" w:styleId="KommentartextZchn">
    <w:name w:val="Kommentartext Zchn"/>
    <w:link w:val="Kommentartext"/>
    <w:uiPriority w:val="99"/>
    <w:semiHidden/>
    <w:rsid w:val="004F0488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4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F0488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yperlink" Target="mailto:info@gii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xcelita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er.neutert@excelita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excelit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hyperlink" Target="http://www.gii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2941</CharactersWithSpaces>
  <SharedDoc>false</SharedDoc>
  <HLinks>
    <vt:vector size="36" baseType="variant"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https://twitter.com/excelitas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https://www.linkedin.com/company/excelitas-technologies/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https://www.facebook.com/pages/Excelitas-Technologies-Corp/122632277800460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mailto:Tetiana.Mykhailova@excelitas.com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mailto:agnes.mania@excelitas.com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mailto:martina.nussbaum@excelitas.com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Ruediger Eikmeier</cp:lastModifiedBy>
  <cp:revision>29</cp:revision>
  <cp:lastPrinted>2019-12-03T12:56:00Z</cp:lastPrinted>
  <dcterms:created xsi:type="dcterms:W3CDTF">2019-01-24T12:09:00Z</dcterms:created>
  <dcterms:modified xsi:type="dcterms:W3CDTF">2020-03-25T13:59:00Z</dcterms:modified>
</cp:coreProperties>
</file>