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1A0F" w:rsidRDefault="00E51A0F">
      <w:pPr>
        <w:rPr>
          <w:b/>
          <w:sz w:val="24"/>
          <w:szCs w:val="40"/>
        </w:rPr>
      </w:pPr>
      <w:bookmarkStart w:id="0" w:name="_GoBack"/>
      <w:bookmarkEnd w:id="0"/>
      <w:r>
        <w:rPr>
          <w:sz w:val="40"/>
          <w:szCs w:val="40"/>
        </w:rPr>
        <w:t>Presseinformation</w:t>
      </w:r>
    </w:p>
    <w:p w:rsidR="00E51A0F" w:rsidRDefault="00E51A0F">
      <w:pPr>
        <w:spacing w:line="360" w:lineRule="auto"/>
        <w:ind w:right="-2"/>
        <w:rPr>
          <w:b/>
          <w:sz w:val="24"/>
          <w:szCs w:val="40"/>
        </w:rPr>
      </w:pPr>
    </w:p>
    <w:p w:rsidR="00E51A0F" w:rsidRPr="00261497" w:rsidRDefault="00C06502">
      <w:pPr>
        <w:spacing w:line="360" w:lineRule="auto"/>
        <w:ind w:right="-2"/>
        <w:rPr>
          <w:b/>
          <w:sz w:val="24"/>
          <w:szCs w:val="24"/>
        </w:rPr>
      </w:pPr>
      <w:r>
        <w:rPr>
          <w:b/>
          <w:sz w:val="24"/>
          <w:szCs w:val="24"/>
        </w:rPr>
        <w:t>Wälzlager</w:t>
      </w:r>
      <w:r w:rsidR="00BD7781">
        <w:rPr>
          <w:b/>
          <w:sz w:val="24"/>
          <w:szCs w:val="24"/>
        </w:rPr>
        <w:t xml:space="preserve">technik </w:t>
      </w:r>
      <w:r>
        <w:rPr>
          <w:b/>
          <w:sz w:val="24"/>
          <w:szCs w:val="24"/>
        </w:rPr>
        <w:t xml:space="preserve">in </w:t>
      </w:r>
      <w:r w:rsidR="00062B12">
        <w:rPr>
          <w:b/>
          <w:sz w:val="24"/>
          <w:szCs w:val="24"/>
        </w:rPr>
        <w:t>Standard- und Premiumq</w:t>
      </w:r>
      <w:r w:rsidR="00D94F6C">
        <w:rPr>
          <w:b/>
          <w:sz w:val="24"/>
          <w:szCs w:val="24"/>
        </w:rPr>
        <w:t xml:space="preserve">ualität </w:t>
      </w:r>
    </w:p>
    <w:p w:rsidR="00261497" w:rsidRDefault="00261497">
      <w:pPr>
        <w:spacing w:line="360" w:lineRule="auto"/>
        <w:jc w:val="both"/>
      </w:pPr>
    </w:p>
    <w:p w:rsidR="00AA4BBA" w:rsidRDefault="00E51A0F" w:rsidP="00AA4BBA">
      <w:pPr>
        <w:spacing w:line="360" w:lineRule="auto"/>
        <w:jc w:val="both"/>
      </w:pPr>
      <w:r>
        <w:t>Winnenden –</w:t>
      </w:r>
      <w:r w:rsidR="00C06502">
        <w:t xml:space="preserve"> Mit seinen Eigenmarken </w:t>
      </w:r>
      <w:r w:rsidR="00247D41">
        <w:t>HK</w:t>
      </w:r>
      <w:r w:rsidR="008E0173">
        <w:t>W</w:t>
      </w:r>
      <w:r w:rsidR="00247D41">
        <w:t xml:space="preserve"> und HK</w:t>
      </w:r>
      <w:r w:rsidR="008E0173">
        <w:t>C</w:t>
      </w:r>
      <w:r w:rsidR="00247D41">
        <w:t xml:space="preserve"> </w:t>
      </w:r>
      <w:r w:rsidR="00BD7781">
        <w:t>liefert</w:t>
      </w:r>
      <w:r w:rsidR="00C06502">
        <w:t xml:space="preserve"> HECHT </w:t>
      </w:r>
      <w:r w:rsidR="00DC4EB6">
        <w:t>KUGELLAGER</w:t>
      </w:r>
      <w:r w:rsidR="00C06502">
        <w:t xml:space="preserve"> wirtschaftliche Wälzlagertechnik </w:t>
      </w:r>
      <w:r w:rsidR="00D94F6C">
        <w:t xml:space="preserve">entsprechen dem </w:t>
      </w:r>
      <w:r w:rsidR="000F328C">
        <w:t>aktuellen Stand der</w:t>
      </w:r>
      <w:r w:rsidR="00D94F6C">
        <w:t xml:space="preserve"> Technik</w:t>
      </w:r>
      <w:r w:rsidR="00C06502">
        <w:t xml:space="preserve">. </w:t>
      </w:r>
      <w:r w:rsidR="00D94F6C">
        <w:t xml:space="preserve">Das Premiumsegment HKW in Kugellagerstahl 100Cr6 ist für </w:t>
      </w:r>
      <w:r w:rsidR="000B7D57">
        <w:t xml:space="preserve">sehr </w:t>
      </w:r>
      <w:r w:rsidR="00D94F6C">
        <w:t>hohe Ansprüche an Material, Lebensdauer</w:t>
      </w:r>
      <w:r w:rsidR="000F328C">
        <w:t xml:space="preserve">, </w:t>
      </w:r>
      <w:r w:rsidR="008E0173">
        <w:t>geräuscharme</w:t>
      </w:r>
      <w:r w:rsidR="000F328C">
        <w:t xml:space="preserve">n Lauf und </w:t>
      </w:r>
      <w:r w:rsidR="000B7D57">
        <w:t xml:space="preserve">besondere </w:t>
      </w:r>
      <w:r w:rsidR="00D94F6C">
        <w:t xml:space="preserve">Laufruhe ausgelegt. Die Lager dieser Produktklasse </w:t>
      </w:r>
      <w:r w:rsidR="000F328C">
        <w:t>werden</w:t>
      </w:r>
      <w:r w:rsidR="00D94F6C">
        <w:t xml:space="preserve"> umfangreiche</w:t>
      </w:r>
      <w:r w:rsidR="000F328C">
        <w:t>n</w:t>
      </w:r>
      <w:r w:rsidR="00D94F6C">
        <w:t xml:space="preserve"> Prüfverfahren</w:t>
      </w:r>
      <w:r w:rsidR="008E0173">
        <w:t xml:space="preserve"> von der Bestimmung der Materialgüte mittels</w:t>
      </w:r>
      <w:r w:rsidR="00D94F6C">
        <w:t xml:space="preserve"> Spektralanalyse</w:t>
      </w:r>
      <w:r w:rsidR="00AA4BBA">
        <w:t xml:space="preserve"> </w:t>
      </w:r>
      <w:r w:rsidR="008E0173">
        <w:t xml:space="preserve">bis zur Prüfung von </w:t>
      </w:r>
      <w:r w:rsidR="00D94F6C">
        <w:t>Laufbahnrundheit, Schmiegung und Rauheit</w:t>
      </w:r>
      <w:r w:rsidR="000F328C">
        <w:t xml:space="preserve"> unterzogen</w:t>
      </w:r>
      <w:r w:rsidR="00D94F6C">
        <w:t xml:space="preserve"> Dies prädestiniert </w:t>
      </w:r>
      <w:r w:rsidR="00AA4BBA">
        <w:t>sie für den zuverlässigen und langlebigen Einsatz z.B. in Getrieben, Elektromotoren, Antrieben und Drehgebern.</w:t>
      </w:r>
      <w:r w:rsidR="000F328C">
        <w:t xml:space="preserve"> D</w:t>
      </w:r>
      <w:r w:rsidR="00AA4BBA">
        <w:t>ie Produktklasse HKC biete</w:t>
      </w:r>
      <w:r w:rsidR="000F328C">
        <w:t>t</w:t>
      </w:r>
      <w:r w:rsidR="00AA4BBA">
        <w:t xml:space="preserve"> </w:t>
      </w:r>
      <w:r w:rsidR="000F328C">
        <w:t>sehr</w:t>
      </w:r>
      <w:r w:rsidR="00AA4BBA">
        <w:t xml:space="preserve"> wirtschaftliche Wälzlagertechnik für Fördertechnik, Verpackungsindustrie und alle Standard-Qualitätsanforderungen der Industrie. Neben den zwei Eigenmarken HKW und HKC verfügt HECHT über ein großes Produktportfolio an Lagertechnik und -typen führender Hersteller wie SKF, FAG, INA etc. und deckt mit seinem Komplettsortiment somit das gesamte industrielle Anwendungsspektrum ab. Ein Lagerbestand von ca. 30.000 stets vorrätigen Artikeln gewährleistet eine hohe Produktverfügbarkeit. Das breite Angebot in Kombination mit kompetente</w:t>
      </w:r>
      <w:r w:rsidR="000F328C">
        <w:t>r</w:t>
      </w:r>
      <w:r w:rsidR="00AA4BBA">
        <w:t xml:space="preserve"> Beratung und eigener Fertigung auch für Sonderlösungen und komplette Baugruppen machen HECHT zu einem gefragten Anbieter für Industrie, Handel und Gewerbe.</w:t>
      </w:r>
    </w:p>
    <w:p w:rsidR="00AA4BBA" w:rsidRDefault="00AA4BBA" w:rsidP="00AA4BBA">
      <w:pPr>
        <w:spacing w:line="360" w:lineRule="auto"/>
        <w:jc w:val="both"/>
      </w:pPr>
    </w:p>
    <w:p w:rsidR="00157423" w:rsidRDefault="00157423">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E51A0F">
        <w:tc>
          <w:tcPr>
            <w:tcW w:w="7226" w:type="dxa"/>
            <w:shd w:val="clear" w:color="auto" w:fill="auto"/>
          </w:tcPr>
          <w:p w:rsidR="00157423" w:rsidRDefault="008B46F3" w:rsidP="00211DC8">
            <w:pPr>
              <w:jc w:val="center"/>
            </w:pPr>
            <w:r>
              <w:rPr>
                <w:noProof/>
              </w:rPr>
              <w:drawing>
                <wp:inline distT="0" distB="0" distL="0" distR="0">
                  <wp:extent cx="3046095" cy="234696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095" cy="2346960"/>
                          </a:xfrm>
                          <a:prstGeom prst="rect">
                            <a:avLst/>
                          </a:prstGeom>
                          <a:noFill/>
                          <a:ln>
                            <a:noFill/>
                          </a:ln>
                        </pic:spPr>
                      </pic:pic>
                    </a:graphicData>
                  </a:graphic>
                </wp:inline>
              </w:drawing>
            </w:r>
          </w:p>
          <w:p w:rsidR="00157423" w:rsidRDefault="00157423" w:rsidP="00211DC8">
            <w:pPr>
              <w:jc w:val="center"/>
            </w:pPr>
          </w:p>
        </w:tc>
      </w:tr>
      <w:tr w:rsidR="00E51A0F">
        <w:tc>
          <w:tcPr>
            <w:tcW w:w="7226" w:type="dxa"/>
            <w:shd w:val="clear" w:color="auto" w:fill="auto"/>
          </w:tcPr>
          <w:p w:rsidR="00E51A0F" w:rsidRPr="00062B12" w:rsidRDefault="00E51A0F" w:rsidP="00211DC8">
            <w:pPr>
              <w:jc w:val="center"/>
              <w:rPr>
                <w:sz w:val="18"/>
                <w:szCs w:val="18"/>
              </w:rPr>
            </w:pPr>
            <w:r w:rsidRPr="00062B12">
              <w:rPr>
                <w:b/>
                <w:sz w:val="18"/>
                <w:szCs w:val="18"/>
              </w:rPr>
              <w:t>Bild:</w:t>
            </w:r>
            <w:r w:rsidRPr="00062B12">
              <w:rPr>
                <w:sz w:val="18"/>
                <w:szCs w:val="18"/>
              </w:rPr>
              <w:t xml:space="preserve"> </w:t>
            </w:r>
            <w:r w:rsidR="00211DC8" w:rsidRPr="00062B12">
              <w:rPr>
                <w:sz w:val="18"/>
                <w:szCs w:val="18"/>
              </w:rPr>
              <w:t xml:space="preserve">Wälzlager der Produktreihe HKC sind optimal auf </w:t>
            </w:r>
            <w:r w:rsidR="00062B12" w:rsidRPr="00062B12">
              <w:rPr>
                <w:sz w:val="18"/>
                <w:szCs w:val="18"/>
              </w:rPr>
              <w:t xml:space="preserve">alle Standard-Qualitätsanforderungen der Industrie </w:t>
            </w:r>
            <w:r w:rsidR="00211DC8" w:rsidRPr="00062B12">
              <w:rPr>
                <w:sz w:val="18"/>
                <w:szCs w:val="18"/>
              </w:rPr>
              <w:t>abgestimmt</w:t>
            </w:r>
          </w:p>
        </w:tc>
      </w:tr>
    </w:tbl>
    <w:p w:rsidR="00E51A0F" w:rsidRDefault="00E51A0F">
      <w:pPr>
        <w:spacing w:line="360" w:lineRule="auto"/>
        <w:jc w:val="both"/>
      </w:pPr>
    </w:p>
    <w:p w:rsidR="00E51A0F" w:rsidRDefault="00E51A0F">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0B7D57" w:rsidTr="006542E1">
        <w:tc>
          <w:tcPr>
            <w:tcW w:w="7226" w:type="dxa"/>
            <w:shd w:val="clear" w:color="auto" w:fill="auto"/>
          </w:tcPr>
          <w:p w:rsidR="000B7D57" w:rsidRDefault="008B46F3" w:rsidP="006542E1">
            <w:pPr>
              <w:jc w:val="center"/>
            </w:pPr>
            <w:r>
              <w:rPr>
                <w:noProof/>
              </w:rPr>
              <w:lastRenderedPageBreak/>
              <w:drawing>
                <wp:inline distT="0" distB="0" distL="0" distR="0">
                  <wp:extent cx="3251835" cy="210756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835" cy="2107565"/>
                          </a:xfrm>
                          <a:prstGeom prst="rect">
                            <a:avLst/>
                          </a:prstGeom>
                          <a:noFill/>
                          <a:ln>
                            <a:noFill/>
                          </a:ln>
                        </pic:spPr>
                      </pic:pic>
                    </a:graphicData>
                  </a:graphic>
                </wp:inline>
              </w:drawing>
            </w:r>
          </w:p>
          <w:p w:rsidR="000B7D57" w:rsidRDefault="000B7D57" w:rsidP="006542E1">
            <w:pPr>
              <w:jc w:val="center"/>
            </w:pPr>
          </w:p>
        </w:tc>
      </w:tr>
      <w:tr w:rsidR="000B7D57" w:rsidTr="006542E1">
        <w:tc>
          <w:tcPr>
            <w:tcW w:w="7226" w:type="dxa"/>
            <w:shd w:val="clear" w:color="auto" w:fill="auto"/>
          </w:tcPr>
          <w:p w:rsidR="000B7D57" w:rsidRPr="00211DC8" w:rsidRDefault="000B7D57" w:rsidP="006542E1">
            <w:pPr>
              <w:jc w:val="center"/>
              <w:rPr>
                <w:sz w:val="18"/>
                <w:szCs w:val="18"/>
              </w:rPr>
            </w:pPr>
            <w:r w:rsidRPr="00211DC8">
              <w:rPr>
                <w:b/>
                <w:sz w:val="18"/>
                <w:szCs w:val="18"/>
              </w:rPr>
              <w:t>Bild:</w:t>
            </w:r>
            <w:r w:rsidRPr="00211DC8">
              <w:rPr>
                <w:sz w:val="18"/>
                <w:szCs w:val="18"/>
              </w:rPr>
              <w:t xml:space="preserve"> </w:t>
            </w:r>
            <w:r>
              <w:rPr>
                <w:sz w:val="18"/>
                <w:szCs w:val="18"/>
              </w:rPr>
              <w:t xml:space="preserve">Mit seinen Eigenmarken HKW und HKC bietet HECHT eine breite Produktpalette von Wälzlagertechnik </w:t>
            </w:r>
            <w:r w:rsidR="00062B12">
              <w:rPr>
                <w:sz w:val="18"/>
                <w:szCs w:val="18"/>
              </w:rPr>
              <w:t>für</w:t>
            </w:r>
            <w:r>
              <w:rPr>
                <w:sz w:val="18"/>
                <w:szCs w:val="18"/>
              </w:rPr>
              <w:t xml:space="preserve"> unterschiedliche industrielle Anforderungsprofile </w:t>
            </w:r>
          </w:p>
        </w:tc>
      </w:tr>
    </w:tbl>
    <w:p w:rsidR="003B04CA" w:rsidRDefault="003B04CA">
      <w:pPr>
        <w:spacing w:line="360" w:lineRule="auto"/>
        <w:jc w:val="both"/>
      </w:pPr>
    </w:p>
    <w:p w:rsidR="003B04CA" w:rsidRDefault="003B04CA">
      <w:pPr>
        <w:spacing w:line="360" w:lineRule="auto"/>
        <w:jc w:val="both"/>
      </w:pPr>
    </w:p>
    <w:p w:rsidR="003B04CA" w:rsidRDefault="003B04CA">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225"/>
        <w:gridCol w:w="4128"/>
        <w:gridCol w:w="905"/>
        <w:gridCol w:w="1385"/>
      </w:tblGrid>
      <w:tr w:rsidR="00E51A0F">
        <w:trPr>
          <w:cantSplit/>
          <w:trHeight w:val="207"/>
        </w:trPr>
        <w:tc>
          <w:tcPr>
            <w:tcW w:w="1225" w:type="dxa"/>
            <w:shd w:val="clear" w:color="auto" w:fill="auto"/>
          </w:tcPr>
          <w:p w:rsidR="00E51A0F" w:rsidRDefault="00E51A0F">
            <w:pPr>
              <w:jc w:val="both"/>
              <w:rPr>
                <w:sz w:val="18"/>
              </w:rPr>
            </w:pPr>
            <w:r>
              <w:rPr>
                <w:sz w:val="18"/>
              </w:rPr>
              <w:t>Bilder:</w:t>
            </w:r>
          </w:p>
        </w:tc>
        <w:tc>
          <w:tcPr>
            <w:tcW w:w="4128" w:type="dxa"/>
            <w:shd w:val="clear" w:color="auto" w:fill="auto"/>
          </w:tcPr>
          <w:p w:rsidR="00E51A0F" w:rsidRDefault="00211DC8">
            <w:pPr>
              <w:rPr>
                <w:sz w:val="18"/>
              </w:rPr>
            </w:pPr>
            <w:r w:rsidRPr="00211DC8">
              <w:rPr>
                <w:sz w:val="18"/>
              </w:rPr>
              <w:t>pendelkugellager-2000px</w:t>
            </w:r>
          </w:p>
          <w:p w:rsidR="000B7D57" w:rsidRDefault="000B7D57">
            <w:pPr>
              <w:rPr>
                <w:sz w:val="18"/>
              </w:rPr>
            </w:pPr>
            <w:r w:rsidRPr="000B7D57">
              <w:rPr>
                <w:sz w:val="18"/>
              </w:rPr>
              <w:t>hkw-hkc_1000px</w:t>
            </w:r>
          </w:p>
        </w:tc>
        <w:tc>
          <w:tcPr>
            <w:tcW w:w="905" w:type="dxa"/>
            <w:shd w:val="clear" w:color="auto" w:fill="auto"/>
          </w:tcPr>
          <w:p w:rsidR="00E51A0F" w:rsidRDefault="00E51A0F">
            <w:pPr>
              <w:jc w:val="both"/>
              <w:rPr>
                <w:sz w:val="18"/>
              </w:rPr>
            </w:pPr>
            <w:r>
              <w:rPr>
                <w:sz w:val="18"/>
              </w:rPr>
              <w:t>Zeichen:</w:t>
            </w:r>
          </w:p>
        </w:tc>
        <w:tc>
          <w:tcPr>
            <w:tcW w:w="1385" w:type="dxa"/>
            <w:shd w:val="clear" w:color="auto" w:fill="auto"/>
          </w:tcPr>
          <w:p w:rsidR="00E51A0F" w:rsidRDefault="00211DC8">
            <w:pPr>
              <w:jc w:val="right"/>
            </w:pPr>
            <w:r>
              <w:rPr>
                <w:sz w:val="18"/>
              </w:rPr>
              <w:t>1.</w:t>
            </w:r>
            <w:r w:rsidR="00557794">
              <w:rPr>
                <w:sz w:val="18"/>
              </w:rPr>
              <w:t>3</w:t>
            </w:r>
            <w:r w:rsidR="00F2348F">
              <w:rPr>
                <w:sz w:val="18"/>
              </w:rPr>
              <w:t>44</w:t>
            </w:r>
          </w:p>
        </w:tc>
      </w:tr>
      <w:tr w:rsidR="00E51A0F">
        <w:trPr>
          <w:cantSplit/>
          <w:trHeight w:val="325"/>
        </w:trPr>
        <w:tc>
          <w:tcPr>
            <w:tcW w:w="1225" w:type="dxa"/>
            <w:shd w:val="clear" w:color="auto" w:fill="auto"/>
          </w:tcPr>
          <w:p w:rsidR="00E51A0F" w:rsidRDefault="00E51A0F">
            <w:pPr>
              <w:spacing w:before="120"/>
              <w:jc w:val="both"/>
              <w:rPr>
                <w:sz w:val="18"/>
              </w:rPr>
            </w:pPr>
            <w:r>
              <w:rPr>
                <w:sz w:val="18"/>
              </w:rPr>
              <w:t>Dateiname:</w:t>
            </w:r>
          </w:p>
        </w:tc>
        <w:tc>
          <w:tcPr>
            <w:tcW w:w="4128" w:type="dxa"/>
            <w:shd w:val="clear" w:color="auto" w:fill="auto"/>
          </w:tcPr>
          <w:p w:rsidR="00E51A0F" w:rsidRDefault="00211DC8">
            <w:pPr>
              <w:spacing w:before="120"/>
              <w:rPr>
                <w:sz w:val="18"/>
              </w:rPr>
            </w:pPr>
            <w:r w:rsidRPr="00211DC8">
              <w:rPr>
                <w:sz w:val="18"/>
              </w:rPr>
              <w:t xml:space="preserve">201712004 </w:t>
            </w:r>
            <w:r>
              <w:rPr>
                <w:sz w:val="18"/>
              </w:rPr>
              <w:t>_pm_qualit</w:t>
            </w:r>
            <w:r w:rsidR="009A0059">
              <w:rPr>
                <w:sz w:val="18"/>
              </w:rPr>
              <w:t>ae</w:t>
            </w:r>
            <w:r>
              <w:rPr>
                <w:sz w:val="18"/>
              </w:rPr>
              <w:t>tsklassen_eigenmarken</w:t>
            </w:r>
          </w:p>
        </w:tc>
        <w:tc>
          <w:tcPr>
            <w:tcW w:w="905" w:type="dxa"/>
            <w:shd w:val="clear" w:color="auto" w:fill="auto"/>
          </w:tcPr>
          <w:p w:rsidR="00E51A0F" w:rsidRDefault="00E51A0F">
            <w:pPr>
              <w:spacing w:before="120"/>
              <w:jc w:val="both"/>
              <w:rPr>
                <w:sz w:val="18"/>
              </w:rPr>
            </w:pPr>
            <w:r>
              <w:rPr>
                <w:sz w:val="18"/>
              </w:rPr>
              <w:t>Datum:</w:t>
            </w:r>
          </w:p>
        </w:tc>
        <w:tc>
          <w:tcPr>
            <w:tcW w:w="1385" w:type="dxa"/>
            <w:shd w:val="clear" w:color="auto" w:fill="auto"/>
          </w:tcPr>
          <w:p w:rsidR="00E51A0F" w:rsidRDefault="0060190F">
            <w:pPr>
              <w:spacing w:before="120"/>
              <w:jc w:val="right"/>
            </w:pPr>
            <w:r>
              <w:rPr>
                <w:sz w:val="18"/>
              </w:rPr>
              <w:t>16.05.2018</w:t>
            </w:r>
          </w:p>
        </w:tc>
      </w:tr>
    </w:tbl>
    <w:p w:rsidR="00E51A0F" w:rsidRDefault="00E51A0F">
      <w:pPr>
        <w:rPr>
          <w:b/>
          <w:sz w:val="16"/>
        </w:rPr>
      </w:pPr>
    </w:p>
    <w:p w:rsidR="00E51A0F" w:rsidRDefault="00E51A0F">
      <w:pPr>
        <w:rPr>
          <w:b/>
          <w:sz w:val="16"/>
          <w:szCs w:val="16"/>
        </w:rPr>
      </w:pPr>
      <w:r>
        <w:rPr>
          <w:b/>
          <w:sz w:val="16"/>
          <w:szCs w:val="16"/>
        </w:rPr>
        <w:t>Unternehmenshintergrund</w:t>
      </w:r>
    </w:p>
    <w:p w:rsidR="00E51A0F" w:rsidRDefault="00E51A0F">
      <w:pPr>
        <w:rPr>
          <w:b/>
          <w:sz w:val="16"/>
          <w:szCs w:val="16"/>
        </w:rPr>
      </w:pPr>
    </w:p>
    <w:p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eigene Fertigungs- und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rsidR="00E51A0F" w:rsidRPr="00E82E31" w:rsidRDefault="00E51A0F" w:rsidP="00E51A0F">
      <w:pPr>
        <w:pBdr>
          <w:between w:val="single" w:sz="4" w:space="1" w:color="auto"/>
        </w:pBdr>
        <w:jc w:val="both"/>
        <w:rPr>
          <w:sz w:val="16"/>
        </w:rPr>
      </w:pPr>
    </w:p>
    <w:p w:rsidR="00E51A0F" w:rsidRPr="00E82E31" w:rsidRDefault="00E51A0F" w:rsidP="00E51A0F">
      <w:pPr>
        <w:pStyle w:val="Textkrper"/>
        <w:pBdr>
          <w:between w:val="single" w:sz="4" w:space="1" w:color="auto"/>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4606"/>
        <w:gridCol w:w="567"/>
        <w:gridCol w:w="2410"/>
      </w:tblGrid>
      <w:tr w:rsidR="00E51A0F" w:rsidTr="001A2171">
        <w:tc>
          <w:tcPr>
            <w:tcW w:w="4606" w:type="dxa"/>
            <w:shd w:val="clear" w:color="auto" w:fill="auto"/>
          </w:tcPr>
          <w:p w:rsidR="00E51A0F" w:rsidRDefault="00E51A0F">
            <w:pPr>
              <w:rPr>
                <w:b/>
              </w:rPr>
            </w:pPr>
            <w:r>
              <w:rPr>
                <w:b/>
              </w:rPr>
              <w:t>Kontakt:</w:t>
            </w:r>
            <w:r>
              <w:rPr>
                <w:b/>
              </w:rPr>
              <w:br/>
            </w:r>
          </w:p>
          <w:p w:rsidR="00E51A0F" w:rsidRDefault="00E51A0F">
            <w:pPr>
              <w:jc w:val="both"/>
              <w:rPr>
                <w:b/>
              </w:rPr>
            </w:pPr>
            <w:r>
              <w:rPr>
                <w:b/>
              </w:rPr>
              <w:t xml:space="preserve">HECHT KUGELLAGER </w:t>
            </w:r>
          </w:p>
          <w:p w:rsidR="00E51A0F" w:rsidRDefault="00E51A0F">
            <w:pPr>
              <w:jc w:val="both"/>
              <w:rPr>
                <w:b/>
              </w:rPr>
            </w:pPr>
            <w:r>
              <w:rPr>
                <w:b/>
              </w:rPr>
              <w:t>GmbH &amp; Co. KG</w:t>
            </w:r>
          </w:p>
          <w:p w:rsidR="00E51A0F" w:rsidRDefault="00E51A0F">
            <w:pPr>
              <w:jc w:val="both"/>
              <w:rPr>
                <w:b/>
              </w:rPr>
            </w:pPr>
          </w:p>
          <w:p w:rsidR="00E51A0F" w:rsidRDefault="00E51A0F">
            <w:pPr>
              <w:jc w:val="both"/>
            </w:pPr>
            <w:r>
              <w:t>Frau Christina Hecht</w:t>
            </w:r>
          </w:p>
          <w:p w:rsidR="00E51A0F" w:rsidRDefault="00E51A0F">
            <w:pPr>
              <w:jc w:val="both"/>
            </w:pPr>
          </w:p>
          <w:p w:rsidR="00E51A0F" w:rsidRDefault="00E51A0F">
            <w:pPr>
              <w:jc w:val="both"/>
            </w:pPr>
            <w:r>
              <w:t>Wiesenstraße 14</w:t>
            </w:r>
          </w:p>
          <w:p w:rsidR="00E51A0F" w:rsidRDefault="00E51A0F">
            <w:pPr>
              <w:jc w:val="both"/>
            </w:pPr>
            <w:r>
              <w:t>71364 Winnenden</w:t>
            </w:r>
          </w:p>
          <w:p w:rsidR="00E51A0F" w:rsidRDefault="00E51A0F">
            <w:pPr>
              <w:spacing w:before="120"/>
              <w:jc w:val="both"/>
            </w:pPr>
            <w:r>
              <w:t>Tel.: +49 (0) 7195 9119-0</w:t>
            </w:r>
          </w:p>
          <w:p w:rsidR="00E51A0F" w:rsidRDefault="00E51A0F">
            <w:pPr>
              <w:jc w:val="both"/>
            </w:pPr>
            <w:r>
              <w:t>Fax: +49 (0) 7195 9119-0</w:t>
            </w:r>
          </w:p>
          <w:p w:rsidR="00E51A0F" w:rsidRDefault="00E51A0F">
            <w:pPr>
              <w:spacing w:before="120"/>
              <w:jc w:val="both"/>
            </w:pPr>
            <w:r>
              <w:t>E-Mail: ch.hecht@hecht-hkw.de</w:t>
            </w:r>
          </w:p>
          <w:p w:rsidR="00E51A0F" w:rsidRDefault="00E51A0F">
            <w:pPr>
              <w:spacing w:before="120"/>
              <w:jc w:val="both"/>
            </w:pPr>
            <w:r>
              <w:t>Internet: www.hecht-hkw.de</w:t>
            </w:r>
          </w:p>
        </w:tc>
        <w:tc>
          <w:tcPr>
            <w:tcW w:w="567" w:type="dxa"/>
            <w:shd w:val="clear" w:color="auto" w:fill="auto"/>
          </w:tcPr>
          <w:p w:rsidR="00E51A0F" w:rsidRDefault="008B46F3">
            <w:pPr>
              <w:pStyle w:val="Textkrper"/>
              <w:jc w:val="right"/>
              <w:rPr>
                <w:sz w:val="16"/>
              </w:rPr>
            </w:pPr>
            <w:r>
              <w:rPr>
                <w:noProof/>
              </w:rPr>
              <w:drawing>
                <wp:inline distT="0" distB="0" distL="0" distR="0">
                  <wp:extent cx="220345" cy="220345"/>
                  <wp:effectExtent l="0" t="0" r="0" b="0"/>
                  <wp:docPr id="3" name="Bild 3" descr="gii_Logo_200x200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i_Logo_200x200_RGB_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noFill/>
                          </a:ln>
                        </pic:spPr>
                      </pic:pic>
                    </a:graphicData>
                  </a:graphic>
                </wp:inline>
              </w:drawing>
            </w:r>
          </w:p>
        </w:tc>
        <w:tc>
          <w:tcPr>
            <w:tcW w:w="2410" w:type="dxa"/>
            <w:shd w:val="clear" w:color="auto" w:fill="auto"/>
          </w:tcPr>
          <w:p w:rsidR="00E51A0F" w:rsidRDefault="00E51A0F">
            <w:pPr>
              <w:pStyle w:val="Textkrper"/>
              <w:jc w:val="both"/>
              <w:rPr>
                <w:sz w:val="16"/>
              </w:rPr>
            </w:pPr>
            <w:r>
              <w:rPr>
                <w:sz w:val="16"/>
              </w:rPr>
              <w:t>gii die Presse-Agentur GmbH</w:t>
            </w:r>
          </w:p>
          <w:p w:rsidR="00E51A0F" w:rsidRDefault="00E51A0F">
            <w:pPr>
              <w:pStyle w:val="Textkrper"/>
              <w:rPr>
                <w:sz w:val="16"/>
              </w:rPr>
            </w:pPr>
            <w:r>
              <w:rPr>
                <w:sz w:val="16"/>
              </w:rPr>
              <w:t>Immanuelkirchstraße 12</w:t>
            </w:r>
          </w:p>
          <w:p w:rsidR="00E51A0F" w:rsidRDefault="00E51A0F">
            <w:pPr>
              <w:pStyle w:val="Textkrper"/>
              <w:jc w:val="both"/>
              <w:rPr>
                <w:sz w:val="16"/>
              </w:rPr>
            </w:pPr>
            <w:r>
              <w:rPr>
                <w:sz w:val="16"/>
              </w:rPr>
              <w:t>10405 Berlin</w:t>
            </w:r>
          </w:p>
          <w:p w:rsidR="00E51A0F" w:rsidRDefault="00E51A0F">
            <w:pPr>
              <w:pStyle w:val="Textkrper"/>
              <w:jc w:val="both"/>
              <w:rPr>
                <w:sz w:val="16"/>
              </w:rPr>
            </w:pPr>
            <w:r>
              <w:rPr>
                <w:sz w:val="16"/>
              </w:rPr>
              <w:t>Tel.: 0 30 / 53 89 65 -0</w:t>
            </w:r>
          </w:p>
          <w:p w:rsidR="00E51A0F" w:rsidRDefault="00E51A0F">
            <w:pPr>
              <w:pStyle w:val="Textkrper"/>
              <w:jc w:val="both"/>
              <w:rPr>
                <w:sz w:val="16"/>
              </w:rPr>
            </w:pPr>
            <w:r>
              <w:rPr>
                <w:sz w:val="16"/>
              </w:rPr>
              <w:t>Fax: 0 30 / 53 89 65 -29</w:t>
            </w:r>
          </w:p>
          <w:p w:rsidR="00E51A0F" w:rsidRDefault="00E51A0F">
            <w:pPr>
              <w:pStyle w:val="Textkrper"/>
              <w:jc w:val="both"/>
              <w:rPr>
                <w:sz w:val="16"/>
              </w:rPr>
            </w:pPr>
            <w:r>
              <w:rPr>
                <w:sz w:val="16"/>
              </w:rPr>
              <w:t>E-Mail: info@gii.de</w:t>
            </w:r>
          </w:p>
          <w:p w:rsidR="00E51A0F" w:rsidRDefault="00E51A0F">
            <w:pPr>
              <w:pStyle w:val="Textkrper"/>
              <w:jc w:val="both"/>
            </w:pPr>
            <w:r>
              <w:rPr>
                <w:sz w:val="16"/>
              </w:rPr>
              <w:t>Internet: www.gii.de</w:t>
            </w:r>
          </w:p>
        </w:tc>
      </w:tr>
    </w:tbl>
    <w:p w:rsidR="00E51A0F" w:rsidRDefault="00E51A0F"/>
    <w:sectPr w:rsidR="00E51A0F">
      <w:headerReference w:type="default" r:id="rId10"/>
      <w:footerReference w:type="default" r:id="rId11"/>
      <w:headerReference w:type="first" r:id="rId12"/>
      <w:footerReference w:type="first" r:id="rId13"/>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2E1" w:rsidRDefault="006542E1">
      <w:r>
        <w:separator/>
      </w:r>
    </w:p>
  </w:endnote>
  <w:endnote w:type="continuationSeparator" w:id="0">
    <w:p w:rsidR="006542E1" w:rsidRDefault="0065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2E1" w:rsidRDefault="006542E1">
      <w:r>
        <w:separator/>
      </w:r>
    </w:p>
  </w:footnote>
  <w:footnote w:type="continuationSeparator" w:id="0">
    <w:p w:rsidR="006542E1" w:rsidRDefault="0065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A0F" w:rsidRDefault="008B46F3">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3F2E9E">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211DC8">
      <w:rPr>
        <w:rStyle w:val="Seitenzahl"/>
        <w:sz w:val="18"/>
      </w:rPr>
      <w:t xml:space="preserve">Wälzlagertechnik in </w:t>
    </w:r>
    <w:r w:rsidR="000B7D57">
      <w:rPr>
        <w:rStyle w:val="Seitenzahl"/>
        <w:sz w:val="18"/>
      </w:rPr>
      <w:t>unterschiedlichen</w:t>
    </w:r>
    <w:r w:rsidR="00211DC8">
      <w:rPr>
        <w:rStyle w:val="Seitenzahl"/>
        <w:sz w:val="18"/>
      </w:rPr>
      <w:t xml:space="preserve"> </w:t>
    </w:r>
    <w:r w:rsidR="000B7D57">
      <w:rPr>
        <w:rStyle w:val="Seitenzahl"/>
        <w:sz w:val="18"/>
      </w:rPr>
      <w:t>Produkt</w:t>
    </w:r>
    <w:r w:rsidR="00211DC8">
      <w:rPr>
        <w:rStyle w:val="Seitenzahl"/>
        <w:sz w:val="18"/>
      </w:rPr>
      <w:t>klassen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A0F" w:rsidRDefault="008B46F3">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62B12"/>
    <w:rsid w:val="000B5F9C"/>
    <w:rsid w:val="000B7D57"/>
    <w:rsid w:val="000F328C"/>
    <w:rsid w:val="00157423"/>
    <w:rsid w:val="001A2171"/>
    <w:rsid w:val="001E074A"/>
    <w:rsid w:val="00211DC8"/>
    <w:rsid w:val="00212B11"/>
    <w:rsid w:val="0022225A"/>
    <w:rsid w:val="00247D41"/>
    <w:rsid w:val="00261497"/>
    <w:rsid w:val="002C3A5B"/>
    <w:rsid w:val="002D64D5"/>
    <w:rsid w:val="00323593"/>
    <w:rsid w:val="003B04CA"/>
    <w:rsid w:val="003E6F7F"/>
    <w:rsid w:val="003F2E9E"/>
    <w:rsid w:val="00417ACD"/>
    <w:rsid w:val="00557794"/>
    <w:rsid w:val="0060190F"/>
    <w:rsid w:val="006542E1"/>
    <w:rsid w:val="006D3110"/>
    <w:rsid w:val="006D32EF"/>
    <w:rsid w:val="006F12BD"/>
    <w:rsid w:val="008B46F3"/>
    <w:rsid w:val="008E0173"/>
    <w:rsid w:val="009A0059"/>
    <w:rsid w:val="00AA4BBA"/>
    <w:rsid w:val="00B20FC0"/>
    <w:rsid w:val="00BB242E"/>
    <w:rsid w:val="00BD7781"/>
    <w:rsid w:val="00C06502"/>
    <w:rsid w:val="00CC01C3"/>
    <w:rsid w:val="00D94F6C"/>
    <w:rsid w:val="00DC4EB6"/>
    <w:rsid w:val="00E51A0F"/>
    <w:rsid w:val="00E61772"/>
    <w:rsid w:val="00E62947"/>
    <w:rsid w:val="00EA5AEB"/>
    <w:rsid w:val="00F23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F04090C9-982E-41DB-BC21-485BC67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uiPriority w:val="99"/>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2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2002-09-20T12:05:00Z</cp:lastPrinted>
  <dcterms:created xsi:type="dcterms:W3CDTF">2018-03-23T15:41:00Z</dcterms:created>
  <dcterms:modified xsi:type="dcterms:W3CDTF">2018-05-16T12:02:00Z</dcterms:modified>
</cp:coreProperties>
</file>