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6B7479" w:rsidRDefault="006B7479">
      <w:pPr>
        <w:spacing w:line="360" w:lineRule="auto"/>
      </w:pPr>
      <w:bookmarkStart w:id="0" w:name="_GoBack"/>
      <w:bookmarkEnd w:id="0"/>
      <w:r>
        <w:rPr>
          <w:b/>
          <w:sz w:val="32"/>
          <w:szCs w:val="32"/>
        </w:rPr>
        <w:t>Presseinformation</w:t>
      </w:r>
    </w:p>
    <w:p w:rsidR="006B7479" w:rsidRDefault="006B7479">
      <w:pPr>
        <w:suppressAutoHyphens/>
        <w:spacing w:line="360" w:lineRule="auto"/>
        <w:rPr>
          <w:b/>
          <w:sz w:val="24"/>
        </w:rPr>
      </w:pPr>
    </w:p>
    <w:p w:rsidR="00EB215C" w:rsidRDefault="007D24A0">
      <w:pPr>
        <w:suppressAutoHyphens/>
        <w:spacing w:line="360" w:lineRule="auto"/>
        <w:ind w:right="-2"/>
        <w:rPr>
          <w:b/>
          <w:sz w:val="24"/>
        </w:rPr>
      </w:pPr>
      <w:r>
        <w:rPr>
          <w:b/>
          <w:sz w:val="24"/>
        </w:rPr>
        <w:t xml:space="preserve">Neue </w:t>
      </w:r>
      <w:r w:rsidR="00AF0382">
        <w:rPr>
          <w:b/>
          <w:sz w:val="24"/>
        </w:rPr>
        <w:t xml:space="preserve">Kühlgeräte-Reihe </w:t>
      </w:r>
      <w:r>
        <w:rPr>
          <w:b/>
          <w:sz w:val="24"/>
        </w:rPr>
        <w:t>mit minimiertem Montageaufwand</w:t>
      </w:r>
    </w:p>
    <w:p w:rsidR="00E72FD3" w:rsidRDefault="00E72FD3">
      <w:pPr>
        <w:suppressAutoHyphens/>
        <w:spacing w:line="360" w:lineRule="auto"/>
        <w:ind w:right="-2"/>
        <w:rPr>
          <w:b/>
          <w:sz w:val="24"/>
        </w:rPr>
      </w:pPr>
    </w:p>
    <w:p w:rsidR="00912101" w:rsidRPr="007D24A0" w:rsidRDefault="006B7479" w:rsidP="00912101">
      <w:pPr>
        <w:suppressAutoHyphens/>
        <w:spacing w:line="360" w:lineRule="auto"/>
        <w:ind w:right="-2"/>
        <w:jc w:val="both"/>
        <w:rPr>
          <w:color w:val="000000" w:themeColor="text1"/>
        </w:rPr>
      </w:pPr>
      <w:r>
        <w:t>Gevelsberg –</w:t>
      </w:r>
      <w:r w:rsidR="004A5EA8">
        <w:t xml:space="preserve"> </w:t>
      </w:r>
      <w:r w:rsidR="003C4505" w:rsidRPr="007D24A0">
        <w:rPr>
          <w:color w:val="000000" w:themeColor="text1"/>
        </w:rPr>
        <w:t>Seifert Systems, Spezialist für Schaltschrankklimatisierung, bringt zum 2.</w:t>
      </w:r>
      <w:r w:rsidR="00912101">
        <w:rPr>
          <w:color w:val="000000" w:themeColor="text1"/>
        </w:rPr>
        <w:t> </w:t>
      </w:r>
      <w:r w:rsidR="003C4505" w:rsidRPr="007D24A0">
        <w:rPr>
          <w:color w:val="000000" w:themeColor="text1"/>
        </w:rPr>
        <w:t xml:space="preserve">Quartal 2018 seine neue, sehr schlank dimensionierte Kühlgeräte-Serie SlimLine Pro mit Kühlleistungen von </w:t>
      </w:r>
      <w:r w:rsidR="003C4505">
        <w:rPr>
          <w:color w:val="000000" w:themeColor="text1"/>
        </w:rPr>
        <w:t>6</w:t>
      </w:r>
      <w:r w:rsidR="003C4505" w:rsidRPr="007D24A0">
        <w:rPr>
          <w:color w:val="000000" w:themeColor="text1"/>
        </w:rPr>
        <w:t>00</w:t>
      </w:r>
      <w:r w:rsidR="00912101">
        <w:rPr>
          <w:color w:val="000000" w:themeColor="text1"/>
        </w:rPr>
        <w:t> </w:t>
      </w:r>
      <w:r w:rsidR="003C4505" w:rsidRPr="007D24A0">
        <w:rPr>
          <w:color w:val="000000" w:themeColor="text1"/>
        </w:rPr>
        <w:t xml:space="preserve">W bis </w:t>
      </w:r>
      <w:r w:rsidR="003C4505">
        <w:rPr>
          <w:color w:val="000000" w:themeColor="text1"/>
        </w:rPr>
        <w:t>2</w:t>
      </w:r>
      <w:r w:rsidR="00912101">
        <w:rPr>
          <w:color w:val="000000" w:themeColor="text1"/>
        </w:rPr>
        <w:t>,</w:t>
      </w:r>
      <w:r w:rsidR="003C4505">
        <w:rPr>
          <w:color w:val="000000" w:themeColor="text1"/>
        </w:rPr>
        <w:t>5</w:t>
      </w:r>
      <w:r w:rsidR="00912101">
        <w:rPr>
          <w:color w:val="000000" w:themeColor="text1"/>
        </w:rPr>
        <w:t> </w:t>
      </w:r>
      <w:r w:rsidR="003C4505" w:rsidRPr="007D24A0">
        <w:rPr>
          <w:color w:val="000000" w:themeColor="text1"/>
        </w:rPr>
        <w:t>kW in den Markt</w:t>
      </w:r>
      <w:r w:rsidR="00912101">
        <w:rPr>
          <w:color w:val="000000" w:themeColor="text1"/>
        </w:rPr>
        <w:t xml:space="preserve">. Für das </w:t>
      </w:r>
      <w:r w:rsidR="003C4505">
        <w:rPr>
          <w:color w:val="000000" w:themeColor="text1"/>
        </w:rPr>
        <w:t>3.</w:t>
      </w:r>
      <w:r w:rsidR="00912101">
        <w:rPr>
          <w:color w:val="000000" w:themeColor="text1"/>
        </w:rPr>
        <w:t> </w:t>
      </w:r>
      <w:r w:rsidR="003C4505">
        <w:rPr>
          <w:color w:val="000000" w:themeColor="text1"/>
        </w:rPr>
        <w:t xml:space="preserve">Quartal </w:t>
      </w:r>
      <w:r w:rsidR="00C86EAB">
        <w:rPr>
          <w:color w:val="000000" w:themeColor="text1"/>
        </w:rPr>
        <w:t xml:space="preserve">kündigt der Hersteller die </w:t>
      </w:r>
      <w:r w:rsidR="00912101">
        <w:rPr>
          <w:color w:val="000000" w:themeColor="text1"/>
        </w:rPr>
        <w:t xml:space="preserve">Markteinführung weiterer Modelle </w:t>
      </w:r>
      <w:r w:rsidR="003C4505">
        <w:rPr>
          <w:color w:val="000000" w:themeColor="text1"/>
        </w:rPr>
        <w:t>mit Kühlleistungen von 300</w:t>
      </w:r>
      <w:r w:rsidR="00912101">
        <w:rPr>
          <w:color w:val="000000" w:themeColor="text1"/>
        </w:rPr>
        <w:t> </w:t>
      </w:r>
      <w:r w:rsidR="003C4505">
        <w:rPr>
          <w:color w:val="000000" w:themeColor="text1"/>
        </w:rPr>
        <w:t>W sowie 4</w:t>
      </w:r>
      <w:r w:rsidR="00912101">
        <w:rPr>
          <w:color w:val="000000" w:themeColor="text1"/>
        </w:rPr>
        <w:t> </w:t>
      </w:r>
      <w:r w:rsidR="003C4505">
        <w:rPr>
          <w:color w:val="000000" w:themeColor="text1"/>
        </w:rPr>
        <w:t>kW, 5</w:t>
      </w:r>
      <w:r w:rsidR="00912101">
        <w:rPr>
          <w:color w:val="000000" w:themeColor="text1"/>
        </w:rPr>
        <w:t> </w:t>
      </w:r>
      <w:r w:rsidR="003C4505">
        <w:rPr>
          <w:color w:val="000000" w:themeColor="text1"/>
        </w:rPr>
        <w:t>kW und 6</w:t>
      </w:r>
      <w:r w:rsidR="00912101">
        <w:rPr>
          <w:color w:val="000000" w:themeColor="text1"/>
        </w:rPr>
        <w:t> </w:t>
      </w:r>
      <w:r w:rsidR="003C4505">
        <w:rPr>
          <w:color w:val="000000" w:themeColor="text1"/>
        </w:rPr>
        <w:t xml:space="preserve">kW </w:t>
      </w:r>
      <w:r w:rsidR="00912101">
        <w:rPr>
          <w:color w:val="000000" w:themeColor="text1"/>
        </w:rPr>
        <w:t>an</w:t>
      </w:r>
      <w:r w:rsidR="003C4505">
        <w:rPr>
          <w:color w:val="000000" w:themeColor="text1"/>
        </w:rPr>
        <w:t xml:space="preserve">. </w:t>
      </w:r>
      <w:r w:rsidR="00912101" w:rsidRPr="007D24A0">
        <w:rPr>
          <w:color w:val="000000" w:themeColor="text1"/>
        </w:rPr>
        <w:t xml:space="preserve">Neben der äußerst schmalen und platzsparenden Bauform zeichnet sich </w:t>
      </w:r>
      <w:r w:rsidR="00912101">
        <w:rPr>
          <w:color w:val="000000" w:themeColor="text1"/>
        </w:rPr>
        <w:t>die neue</w:t>
      </w:r>
      <w:r w:rsidR="00912101" w:rsidRPr="007D24A0">
        <w:rPr>
          <w:color w:val="000000" w:themeColor="text1"/>
        </w:rPr>
        <w:t xml:space="preserve"> Modellreihe durch ihre besonders montagefreundliche Installation ohne zusätzliches Befestigungsmaterial wie Bolzen, Schrauben oder Muttern aus. Abhängig von der Gerätegröße lässt sich der Anbau mittels Ein-Mann-Montage innerhalb weniger Minuten bewerkstelligen. </w:t>
      </w:r>
      <w:r w:rsidR="005E6864">
        <w:rPr>
          <w:color w:val="000000" w:themeColor="text1"/>
        </w:rPr>
        <w:t>Hierzu</w:t>
      </w:r>
      <w:r w:rsidR="00912101" w:rsidRPr="007D24A0">
        <w:rPr>
          <w:color w:val="000000" w:themeColor="text1"/>
        </w:rPr>
        <w:t xml:space="preserve"> wird das Gerät an seinen rückwandigen Halterungen in den Ausbruch eingehängt und mittels integrierter Schnellmontageclips befestigt. </w:t>
      </w:r>
      <w:r w:rsidR="00912101">
        <w:t xml:space="preserve">Der praktische Pushfit-Stecker ermöglicht den werkzeuglosen Geräteanschluss mittels Einhand-Verdrahtung. </w:t>
      </w:r>
      <w:r w:rsidR="00912101" w:rsidRPr="007D24A0">
        <w:rPr>
          <w:color w:val="000000" w:themeColor="text1"/>
        </w:rPr>
        <w:t>Alle Modelle sind mit integrierter Kondensat</w:t>
      </w:r>
      <w:r w:rsidR="00C86EAB">
        <w:rPr>
          <w:color w:val="000000" w:themeColor="text1"/>
        </w:rPr>
        <w:t>v</w:t>
      </w:r>
      <w:r w:rsidR="00912101" w:rsidRPr="007D24A0">
        <w:rPr>
          <w:color w:val="000000" w:themeColor="text1"/>
        </w:rPr>
        <w:t xml:space="preserve">erdunstung ausgestattet und können in einem Temperaturbereich von -40 °C bis +60 °C betrieben werden. Die Schutzart IP56 bietenden Geräte eignen sich je nach Ausführung für den Innen- wie Außeneinsatz gemäß NEMA Typ 3, 3R, 12, 4 und 4X. </w:t>
      </w:r>
      <w:r w:rsidR="00912101">
        <w:rPr>
          <w:color w:val="000000" w:themeColor="text1"/>
        </w:rPr>
        <w:t>Die benutzerfreundliche</w:t>
      </w:r>
      <w:r w:rsidR="00912101" w:rsidRPr="007D24A0">
        <w:rPr>
          <w:color w:val="000000" w:themeColor="text1"/>
        </w:rPr>
        <w:t xml:space="preserve"> elekt</w:t>
      </w:r>
      <w:r w:rsidR="00912101">
        <w:rPr>
          <w:color w:val="000000" w:themeColor="text1"/>
        </w:rPr>
        <w:t>ronische Steuerung sorgt für hohe</w:t>
      </w:r>
      <w:r w:rsidR="00912101" w:rsidRPr="007D24A0">
        <w:rPr>
          <w:color w:val="000000" w:themeColor="text1"/>
        </w:rPr>
        <w:t xml:space="preserve"> Energieeffizienz. </w:t>
      </w:r>
      <w:r w:rsidR="00912101">
        <w:rPr>
          <w:color w:val="000000" w:themeColor="text1"/>
        </w:rPr>
        <w:t>Über ein</w:t>
      </w:r>
      <w:r w:rsidR="00912101" w:rsidRPr="007D24A0">
        <w:rPr>
          <w:color w:val="000000" w:themeColor="text1"/>
        </w:rPr>
        <w:t xml:space="preserve"> Farbdisplay </w:t>
      </w:r>
      <w:r w:rsidR="00912101">
        <w:rPr>
          <w:color w:val="000000" w:themeColor="text1"/>
        </w:rPr>
        <w:t>lassen sich die wichtigsten Betriebsparameter einstellen und ablesen</w:t>
      </w:r>
      <w:r w:rsidR="00912101" w:rsidRPr="007D24A0">
        <w:rPr>
          <w:color w:val="000000" w:themeColor="text1"/>
        </w:rPr>
        <w:t xml:space="preserve">. </w:t>
      </w:r>
      <w:r w:rsidR="006D76F9">
        <w:rPr>
          <w:color w:val="000000" w:themeColor="text1"/>
        </w:rPr>
        <w:t xml:space="preserve">Die Geräte </w:t>
      </w:r>
      <w:r w:rsidR="00C86EAB">
        <w:rPr>
          <w:color w:val="000000" w:themeColor="text1"/>
        </w:rPr>
        <w:t xml:space="preserve">sind </w:t>
      </w:r>
      <w:r w:rsidR="006D76F9">
        <w:rPr>
          <w:color w:val="000000" w:themeColor="text1"/>
        </w:rPr>
        <w:t xml:space="preserve">nach </w:t>
      </w:r>
      <w:r w:rsidR="006D76F9" w:rsidRPr="007D24A0">
        <w:rPr>
          <w:color w:val="000000" w:themeColor="text1"/>
        </w:rPr>
        <w:t>CE und RoHS</w:t>
      </w:r>
      <w:r w:rsidR="006D76F9">
        <w:rPr>
          <w:color w:val="000000" w:themeColor="text1"/>
        </w:rPr>
        <w:t xml:space="preserve"> zertifiziert</w:t>
      </w:r>
      <w:r w:rsidR="00C86EAB">
        <w:rPr>
          <w:color w:val="000000" w:themeColor="text1"/>
        </w:rPr>
        <w:t xml:space="preserve"> und für die Zulassung gemäß </w:t>
      </w:r>
      <w:r w:rsidR="006D76F9" w:rsidRPr="007D24A0">
        <w:rPr>
          <w:color w:val="000000" w:themeColor="text1"/>
        </w:rPr>
        <w:t>cURus</w:t>
      </w:r>
      <w:r w:rsidR="006D76F9">
        <w:rPr>
          <w:color w:val="000000" w:themeColor="text1"/>
        </w:rPr>
        <w:t xml:space="preserve"> und UL </w:t>
      </w:r>
      <w:r w:rsidR="00C86EAB">
        <w:rPr>
          <w:color w:val="000000" w:themeColor="text1"/>
        </w:rPr>
        <w:t>vorbereitet.</w:t>
      </w:r>
      <w:r w:rsidR="006D76F9" w:rsidRPr="007D24A0">
        <w:rPr>
          <w:color w:val="000000" w:themeColor="text1"/>
        </w:rPr>
        <w:t xml:space="preserve"> </w:t>
      </w:r>
      <w:r w:rsidR="00912101" w:rsidRPr="007D24A0">
        <w:rPr>
          <w:color w:val="000000" w:themeColor="text1"/>
        </w:rPr>
        <w:t xml:space="preserve">Zur Standardversion mit pulverbeschichtetem Stahlblechgehäuse fertigt Seifert </w:t>
      </w:r>
      <w:bookmarkStart w:id="1" w:name="_Hlk507678551"/>
      <w:r w:rsidR="00912101" w:rsidRPr="007D24A0">
        <w:rPr>
          <w:color w:val="000000" w:themeColor="text1"/>
        </w:rPr>
        <w:t xml:space="preserve">die Kühlgeräte </w:t>
      </w:r>
      <w:bookmarkEnd w:id="1"/>
      <w:r w:rsidR="00912101" w:rsidRPr="007D24A0">
        <w:rPr>
          <w:color w:val="000000" w:themeColor="text1"/>
        </w:rPr>
        <w:t xml:space="preserve">für raue und hygienisch anspruchsvolle Einsatzbereiche auch in korrosionsgeschützter Edelstahlversion an. Die neue Modellreihe </w:t>
      </w:r>
      <w:r w:rsidR="00912101">
        <w:rPr>
          <w:color w:val="000000" w:themeColor="text1"/>
        </w:rPr>
        <w:t>wird</w:t>
      </w:r>
      <w:r w:rsidR="00912101" w:rsidRPr="007D24A0">
        <w:rPr>
          <w:color w:val="000000" w:themeColor="text1"/>
        </w:rPr>
        <w:t xml:space="preserve"> in </w:t>
      </w:r>
      <w:r w:rsidR="00C86EAB">
        <w:rPr>
          <w:color w:val="000000" w:themeColor="text1"/>
        </w:rPr>
        <w:t xml:space="preserve">insgesamt </w:t>
      </w:r>
      <w:r w:rsidR="00912101" w:rsidRPr="007D24A0">
        <w:rPr>
          <w:color w:val="000000" w:themeColor="text1"/>
        </w:rPr>
        <w:t>neun Leistungsgrößen erhältlich</w:t>
      </w:r>
      <w:r w:rsidR="00912101">
        <w:rPr>
          <w:color w:val="000000" w:themeColor="text1"/>
        </w:rPr>
        <w:t xml:space="preserve"> sein</w:t>
      </w:r>
      <w:r w:rsidR="00912101" w:rsidRPr="007D24A0">
        <w:rPr>
          <w:color w:val="000000" w:themeColor="text1"/>
        </w:rPr>
        <w:t xml:space="preserve">. </w:t>
      </w:r>
      <w:r w:rsidR="00251869">
        <w:rPr>
          <w:color w:val="000000" w:themeColor="text1"/>
        </w:rPr>
        <w:t xml:space="preserve">Gleiche Gehäuseabmessungen für Geräte unterschiedlicher Leistungsgrößen </w:t>
      </w:r>
      <w:r w:rsidR="00912101" w:rsidRPr="007D24A0">
        <w:rPr>
          <w:color w:val="000000" w:themeColor="text1"/>
        </w:rPr>
        <w:t xml:space="preserve">vereinfachen </w:t>
      </w:r>
      <w:r w:rsidR="00912101">
        <w:rPr>
          <w:color w:val="000000" w:themeColor="text1"/>
        </w:rPr>
        <w:t xml:space="preserve">unter anderem </w:t>
      </w:r>
      <w:r w:rsidR="00912101" w:rsidRPr="007D24A0">
        <w:rPr>
          <w:color w:val="000000" w:themeColor="text1"/>
        </w:rPr>
        <w:t>die Sortiments- und Ersatzteilbevor</w:t>
      </w:r>
      <w:r w:rsidR="00251869">
        <w:rPr>
          <w:color w:val="000000" w:themeColor="text1"/>
        </w:rPr>
        <w:t>r</w:t>
      </w:r>
      <w:r w:rsidR="00912101" w:rsidRPr="007D24A0">
        <w:rPr>
          <w:color w:val="000000" w:themeColor="text1"/>
        </w:rPr>
        <w:t>atung.</w:t>
      </w:r>
    </w:p>
    <w:p w:rsidR="006B7479" w:rsidRDefault="006B7479">
      <w:pPr>
        <w:suppressAutoHyphens/>
        <w:spacing w:line="360" w:lineRule="auto"/>
        <w:ind w:right="-2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6B7479">
        <w:tc>
          <w:tcPr>
            <w:tcW w:w="7226" w:type="dxa"/>
            <w:shd w:val="clear" w:color="auto" w:fill="auto"/>
          </w:tcPr>
          <w:p w:rsidR="006B7479" w:rsidRDefault="006B7479">
            <w:pPr>
              <w:suppressAutoHyphens/>
              <w:snapToGrid w:val="0"/>
              <w:jc w:val="center"/>
              <w:rPr>
                <w:sz w:val="18"/>
                <w:szCs w:val="18"/>
              </w:rPr>
            </w:pPr>
          </w:p>
          <w:p w:rsidR="006B7479" w:rsidRDefault="006B7479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6B7479" w:rsidRDefault="006B7479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D93B78" w:rsidRDefault="00D93B78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D93B78" w:rsidRDefault="00D93B78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D93B78" w:rsidRDefault="00D93B78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D93B78" w:rsidRDefault="00D93B78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D93B78" w:rsidRDefault="00D93B78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D93B78" w:rsidRDefault="00D93B78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D93B78" w:rsidRDefault="00D93B78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D93B78" w:rsidRDefault="00D93B78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D93B78" w:rsidRDefault="00D93B78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D93B78" w:rsidRDefault="00D93B78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D93B78" w:rsidRDefault="00D93B78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D93B78" w:rsidRDefault="00D93B78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D93B78" w:rsidRDefault="0096170F">
            <w:pPr>
              <w:suppressAutoHyphens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  <w:lang w:val="en-US" w:eastAsia="en-US"/>
              </w:rPr>
              <w:drawing>
                <wp:inline distT="0" distB="0" distL="0" distR="0">
                  <wp:extent cx="3046730" cy="2619375"/>
                  <wp:effectExtent l="0" t="0" r="0" b="0"/>
                  <wp:docPr id="4" name="Bild 1" descr="SlimLine_Pro_1000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limLine_Pro_1000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6730" cy="2619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B7479" w:rsidRDefault="006B7479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6B7479" w:rsidRDefault="006B7479">
            <w:pPr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6B7479">
        <w:tc>
          <w:tcPr>
            <w:tcW w:w="7226" w:type="dxa"/>
            <w:shd w:val="clear" w:color="auto" w:fill="auto"/>
          </w:tcPr>
          <w:p w:rsidR="006B7479" w:rsidRDefault="006B7479" w:rsidP="00643777">
            <w:pPr>
              <w:suppressAutoHyphens/>
              <w:jc w:val="center"/>
            </w:pPr>
            <w:r>
              <w:rPr>
                <w:b/>
                <w:sz w:val="18"/>
              </w:rPr>
              <w:lastRenderedPageBreak/>
              <w:t>Bild:</w:t>
            </w:r>
            <w:r>
              <w:rPr>
                <w:sz w:val="18"/>
              </w:rPr>
              <w:t xml:space="preserve"> </w:t>
            </w:r>
            <w:r w:rsidR="005E6864">
              <w:rPr>
                <w:sz w:val="18"/>
              </w:rPr>
              <w:t xml:space="preserve">Mit den Modellen für Kühlleistungen von 600 W bis 2,5 kW führt Seifert Systems zum 2. Quartal 2018 seine neue </w:t>
            </w:r>
            <w:r w:rsidR="00E72FD3">
              <w:rPr>
                <w:sz w:val="18"/>
              </w:rPr>
              <w:t xml:space="preserve">schlanke Kühlgeräte-Linie </w:t>
            </w:r>
            <w:r w:rsidR="005E6864">
              <w:rPr>
                <w:sz w:val="18"/>
              </w:rPr>
              <w:t xml:space="preserve">SlimLine Pro ein </w:t>
            </w:r>
          </w:p>
        </w:tc>
      </w:tr>
    </w:tbl>
    <w:p w:rsidR="006B7479" w:rsidRDefault="006B7479">
      <w:pPr>
        <w:suppressAutoHyphens/>
        <w:spacing w:line="360" w:lineRule="auto"/>
        <w:jc w:val="both"/>
      </w:pPr>
    </w:p>
    <w:p w:rsidR="006B7479" w:rsidRDefault="006B7479">
      <w:pPr>
        <w:suppressAutoHyphens/>
        <w:spacing w:line="360" w:lineRule="auto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1"/>
        <w:gridCol w:w="3881"/>
        <w:gridCol w:w="850"/>
        <w:gridCol w:w="1302"/>
      </w:tblGrid>
      <w:tr w:rsidR="006B7479">
        <w:trPr>
          <w:cantSplit/>
        </w:trPr>
        <w:tc>
          <w:tcPr>
            <w:tcW w:w="1151" w:type="dxa"/>
            <w:shd w:val="clear" w:color="auto" w:fill="auto"/>
          </w:tcPr>
          <w:p w:rsidR="006B7479" w:rsidRDefault="006B7479">
            <w:pPr>
              <w:suppressAutoHyphens/>
            </w:pPr>
            <w:r>
              <w:rPr>
                <w:sz w:val="18"/>
              </w:rPr>
              <w:t>Bilder:</w:t>
            </w:r>
          </w:p>
        </w:tc>
        <w:tc>
          <w:tcPr>
            <w:tcW w:w="3881" w:type="dxa"/>
            <w:shd w:val="clear" w:color="auto" w:fill="auto"/>
          </w:tcPr>
          <w:p w:rsidR="006B7479" w:rsidRDefault="00D93B78">
            <w:pPr>
              <w:suppressAutoHyphens/>
              <w:snapToGrid w:val="0"/>
              <w:rPr>
                <w:sz w:val="18"/>
              </w:rPr>
            </w:pPr>
            <w:r w:rsidRPr="00D93B78">
              <w:rPr>
                <w:sz w:val="18"/>
              </w:rPr>
              <w:t>SlimLine_Pro_2000px</w:t>
            </w:r>
          </w:p>
        </w:tc>
        <w:tc>
          <w:tcPr>
            <w:tcW w:w="850" w:type="dxa"/>
            <w:shd w:val="clear" w:color="auto" w:fill="auto"/>
          </w:tcPr>
          <w:p w:rsidR="006B7479" w:rsidRDefault="006B7479">
            <w:pPr>
              <w:suppressAutoHyphens/>
            </w:pPr>
            <w:r>
              <w:rPr>
                <w:sz w:val="18"/>
              </w:rPr>
              <w:t>Zeichen:</w:t>
            </w:r>
          </w:p>
        </w:tc>
        <w:tc>
          <w:tcPr>
            <w:tcW w:w="1302" w:type="dxa"/>
            <w:shd w:val="clear" w:color="auto" w:fill="auto"/>
          </w:tcPr>
          <w:p w:rsidR="006B7479" w:rsidRDefault="00397D96">
            <w:pPr>
              <w:suppressAutoHyphens/>
              <w:jc w:val="right"/>
            </w:pPr>
            <w:r>
              <w:rPr>
                <w:sz w:val="18"/>
              </w:rPr>
              <w:t>1.</w:t>
            </w:r>
            <w:r w:rsidR="005E6864">
              <w:rPr>
                <w:sz w:val="18"/>
              </w:rPr>
              <w:t>905</w:t>
            </w:r>
          </w:p>
        </w:tc>
      </w:tr>
      <w:tr w:rsidR="006B7479" w:rsidRPr="00377379">
        <w:trPr>
          <w:cantSplit/>
        </w:trPr>
        <w:tc>
          <w:tcPr>
            <w:tcW w:w="1151" w:type="dxa"/>
            <w:shd w:val="clear" w:color="auto" w:fill="auto"/>
          </w:tcPr>
          <w:p w:rsidR="006B7479" w:rsidRDefault="006B7479">
            <w:pPr>
              <w:suppressAutoHyphens/>
              <w:spacing w:before="120"/>
            </w:pPr>
            <w:r>
              <w:rPr>
                <w:sz w:val="18"/>
              </w:rPr>
              <w:t>Dateiname:</w:t>
            </w:r>
          </w:p>
        </w:tc>
        <w:tc>
          <w:tcPr>
            <w:tcW w:w="3881" w:type="dxa"/>
            <w:shd w:val="clear" w:color="auto" w:fill="auto"/>
          </w:tcPr>
          <w:p w:rsidR="006B7479" w:rsidRDefault="00C5601C">
            <w:pPr>
              <w:suppressAutoHyphens/>
              <w:spacing w:before="120"/>
            </w:pPr>
            <w:r w:rsidRPr="00C5601C">
              <w:rPr>
                <w:sz w:val="18"/>
              </w:rPr>
              <w:t>201803002</w:t>
            </w:r>
            <w:r w:rsidR="00F57EC3">
              <w:rPr>
                <w:sz w:val="18"/>
              </w:rPr>
              <w:t>_</w:t>
            </w:r>
            <w:r w:rsidR="006B7479">
              <w:rPr>
                <w:sz w:val="18"/>
              </w:rPr>
              <w:t>pm_slimlinepro</w:t>
            </w:r>
          </w:p>
        </w:tc>
        <w:tc>
          <w:tcPr>
            <w:tcW w:w="850" w:type="dxa"/>
            <w:shd w:val="clear" w:color="auto" w:fill="auto"/>
          </w:tcPr>
          <w:p w:rsidR="006B7479" w:rsidRDefault="006B7479">
            <w:pPr>
              <w:suppressAutoHyphens/>
              <w:spacing w:before="120"/>
            </w:pPr>
            <w:r>
              <w:rPr>
                <w:sz w:val="18"/>
              </w:rPr>
              <w:t>Datum:</w:t>
            </w:r>
          </w:p>
        </w:tc>
        <w:tc>
          <w:tcPr>
            <w:tcW w:w="1302" w:type="dxa"/>
            <w:shd w:val="clear" w:color="auto" w:fill="auto"/>
          </w:tcPr>
          <w:p w:rsidR="006B7479" w:rsidRPr="00377379" w:rsidRDefault="00777C3E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14.03.2018</w:t>
            </w:r>
          </w:p>
        </w:tc>
      </w:tr>
    </w:tbl>
    <w:p w:rsidR="006B7479" w:rsidRDefault="006B7479">
      <w:pPr>
        <w:pStyle w:val="Textkrper"/>
        <w:suppressAutoHyphens/>
        <w:jc w:val="both"/>
        <w:rPr>
          <w:sz w:val="16"/>
        </w:rPr>
      </w:pPr>
    </w:p>
    <w:p w:rsidR="006B7479" w:rsidRDefault="006B7479">
      <w:pPr>
        <w:pStyle w:val="Textkrper"/>
        <w:suppressAutoHyphens/>
        <w:jc w:val="both"/>
      </w:pPr>
      <w:r>
        <w:rPr>
          <w:b/>
          <w:sz w:val="16"/>
        </w:rPr>
        <w:t>Unternehmenshintergrund</w:t>
      </w:r>
    </w:p>
    <w:p w:rsidR="006B7479" w:rsidRDefault="006B7479">
      <w:pPr>
        <w:pStyle w:val="Textkrper"/>
        <w:suppressAutoHyphens/>
        <w:jc w:val="both"/>
        <w:rPr>
          <w:b/>
          <w:sz w:val="16"/>
        </w:rPr>
      </w:pPr>
    </w:p>
    <w:p w:rsidR="006B7479" w:rsidRDefault="006B7479">
      <w:pPr>
        <w:pStyle w:val="Textkrper"/>
        <w:suppressAutoHyphens/>
        <w:jc w:val="both"/>
      </w:pPr>
      <w:r>
        <w:rPr>
          <w:sz w:val="16"/>
        </w:rPr>
        <w:t>Die Seifert Systems GmbH entwickelt und produziert seit mehr als 50 Jahren Klimatisierungstechnik für den Schaltschrankbau. Zum Produktsortiment de</w:t>
      </w:r>
      <w:r w:rsidR="00FD2E1C">
        <w:rPr>
          <w:sz w:val="16"/>
        </w:rPr>
        <w:t>r</w:t>
      </w:r>
      <w:r>
        <w:rPr>
          <w:sz w:val="16"/>
        </w:rPr>
        <w:t xml:space="preserve"> weltweit agierenden Unternehmens</w:t>
      </w:r>
      <w:r w:rsidR="00643777">
        <w:rPr>
          <w:sz w:val="16"/>
        </w:rPr>
        <w:t>gruppe</w:t>
      </w:r>
      <w:r>
        <w:rPr>
          <w:sz w:val="16"/>
        </w:rPr>
        <w:t xml:space="preserve"> zählen unter anderem Kühlgeräte für den Innen- und Außeneinsatz, Dachaufsatz- und Peltier-Kühlsysteme, Luft/Wasser und Luft/Luft-Wärmetauscher, Filterlüfter, Schaltschrankheizungen und energieeffiziente LED-Beleuchtungstechnik sowie umfangreiches Zubehör. Die in Gevelsberg bei Wuppertal ansässige Muttergesellschaft unterhält Dependancen und Fertigungsstätten in Malta, der Schweiz, den USA und Australien. Durch ein großes Netz an Vertriebs- und Servicepartnern ist Seifert auf allen relevanten Märkten vertreten und unterstützt seine Kunden umfänglich mit kompetenter Beratung sowie modernen Berechnungs- und Simulationstools bei der optimalen Geräteauswahl und einem effizienten Thermal Management. </w:t>
      </w:r>
    </w:p>
    <w:p w:rsidR="006B7479" w:rsidRDefault="006B7479">
      <w:pPr>
        <w:pStyle w:val="Textkrper"/>
        <w:suppressAutoHyphens/>
        <w:jc w:val="both"/>
        <w:rPr>
          <w:sz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567"/>
        <w:gridCol w:w="2268"/>
      </w:tblGrid>
      <w:tr w:rsidR="006B7479">
        <w:tc>
          <w:tcPr>
            <w:tcW w:w="4323" w:type="dxa"/>
            <w:shd w:val="clear" w:color="auto" w:fill="auto"/>
          </w:tcPr>
          <w:p w:rsidR="006B7479" w:rsidRDefault="006B7479">
            <w:pPr>
              <w:suppressAutoHyphens/>
            </w:pPr>
            <w:r>
              <w:rPr>
                <w:b/>
              </w:rPr>
              <w:t>Kontakt:</w:t>
            </w:r>
          </w:p>
          <w:p w:rsidR="006B7479" w:rsidRDefault="006B7479">
            <w:pPr>
              <w:pStyle w:val="berschrift4"/>
              <w:suppressAutoHyphens/>
            </w:pPr>
            <w:r>
              <w:rPr>
                <w:sz w:val="20"/>
              </w:rPr>
              <w:br/>
              <w:t>Seifert Systems GmbH</w:t>
            </w:r>
          </w:p>
          <w:p w:rsidR="006B7479" w:rsidRDefault="00643777">
            <w:pPr>
              <w:pStyle w:val="Kopfzeile"/>
              <w:tabs>
                <w:tab w:val="clear" w:pos="4536"/>
                <w:tab w:val="clear" w:pos="9072"/>
              </w:tabs>
              <w:suppressAutoHyphens/>
              <w:spacing w:before="120" w:after="120"/>
            </w:pPr>
            <w:r>
              <w:t>Kai Kroll</w:t>
            </w:r>
          </w:p>
          <w:p w:rsidR="006B7479" w:rsidRDefault="006B7479">
            <w:pPr>
              <w:suppressAutoHyphens/>
              <w:jc w:val="both"/>
            </w:pPr>
            <w:r>
              <w:t>Haßlinghauser Str. 156</w:t>
            </w:r>
          </w:p>
          <w:p w:rsidR="006B7479" w:rsidRDefault="006B7479">
            <w:pPr>
              <w:suppressAutoHyphens/>
              <w:jc w:val="both"/>
            </w:pPr>
            <w:r>
              <w:t>58285 Gevelsb</w:t>
            </w:r>
            <w:r w:rsidR="006D7F23">
              <w:t>e</w:t>
            </w:r>
            <w:r>
              <w:t>rg</w:t>
            </w:r>
          </w:p>
          <w:p w:rsidR="006B7479" w:rsidRPr="006D7F23" w:rsidRDefault="006B7479">
            <w:pPr>
              <w:suppressAutoHyphens/>
              <w:spacing w:before="120"/>
              <w:jc w:val="both"/>
              <w:rPr>
                <w:lang w:val="pt-PT"/>
              </w:rPr>
            </w:pPr>
            <w:r w:rsidRPr="006D7F23">
              <w:rPr>
                <w:lang w:val="pt-PT"/>
              </w:rPr>
              <w:t>Tel.: 02332 / 551240</w:t>
            </w:r>
          </w:p>
          <w:p w:rsidR="006B7479" w:rsidRPr="006D7F23" w:rsidRDefault="006B7479">
            <w:pPr>
              <w:suppressAutoHyphens/>
              <w:jc w:val="both"/>
              <w:rPr>
                <w:lang w:val="pt-PT"/>
              </w:rPr>
            </w:pPr>
            <w:r w:rsidRPr="006D7F23">
              <w:rPr>
                <w:lang w:val="pt-PT"/>
              </w:rPr>
              <w:t>Fax: 02332 / 5512429</w:t>
            </w:r>
          </w:p>
          <w:p w:rsidR="006B7479" w:rsidRPr="006D7F23" w:rsidRDefault="006B7479">
            <w:pPr>
              <w:suppressAutoHyphens/>
              <w:jc w:val="both"/>
              <w:rPr>
                <w:lang w:val="pt-PT"/>
              </w:rPr>
            </w:pPr>
            <w:r w:rsidRPr="006D7F23">
              <w:rPr>
                <w:lang w:val="pt-PT"/>
              </w:rPr>
              <w:t>E-Mail: info.de@seifertsystems.com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20"/>
              </w:rPr>
              <w:t>Internet: www.seifertsystems.com</w:t>
            </w:r>
          </w:p>
        </w:tc>
        <w:tc>
          <w:tcPr>
            <w:tcW w:w="567" w:type="dxa"/>
            <w:shd w:val="clear" w:color="auto" w:fill="auto"/>
          </w:tcPr>
          <w:p w:rsidR="006B7479" w:rsidRDefault="0096170F">
            <w:pPr>
              <w:pStyle w:val="Textkrper"/>
              <w:suppressAutoHyphens/>
              <w:jc w:val="right"/>
              <w:rPr>
                <w:sz w:val="16"/>
              </w:rPr>
            </w:pPr>
            <w:r>
              <w:rPr>
                <w:noProof/>
                <w:sz w:val="20"/>
                <w:lang w:val="en-US" w:eastAsia="en-US"/>
              </w:rPr>
              <w:drawing>
                <wp:inline distT="0" distB="0" distL="0" distR="0">
                  <wp:extent cx="215265" cy="215265"/>
                  <wp:effectExtent l="0" t="0" r="0" b="0"/>
                  <wp:docPr id="3" name="Bild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265" cy="2152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shd w:val="clear" w:color="auto" w:fill="auto"/>
          </w:tcPr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gii die Presse-Agentur GmbH</w:t>
            </w:r>
          </w:p>
          <w:p w:rsidR="006B7479" w:rsidRDefault="006B7479">
            <w:pPr>
              <w:pStyle w:val="Textkrper"/>
              <w:suppressAutoHyphens/>
            </w:pPr>
            <w:r>
              <w:rPr>
                <w:sz w:val="16"/>
              </w:rPr>
              <w:t>Immanuelkirchstr. 12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10405 Berlin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Tel.: 0 30 / 53 89 65 - 0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Fax: 0 30 / 53 89 65 - 29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E-Mail: info@gii.de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Internet: www.gii.de</w:t>
            </w:r>
          </w:p>
        </w:tc>
      </w:tr>
    </w:tbl>
    <w:p w:rsidR="006B7479" w:rsidRDefault="006B7479">
      <w:pPr>
        <w:suppressAutoHyphens/>
      </w:pPr>
    </w:p>
    <w:sectPr w:rsidR="006B7479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2268" w:right="2835" w:bottom="851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0867" w:rsidRDefault="00EC0867">
      <w:r>
        <w:separator/>
      </w:r>
    </w:p>
  </w:endnote>
  <w:endnote w:type="continuationSeparator" w:id="0">
    <w:p w:rsidR="00EC0867" w:rsidRDefault="00EC08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altName w:val="Sylfaen"/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Noto Sans Devanagari">
    <w:altName w:val="Calibri"/>
    <w:charset w:val="01"/>
    <w:family w:val="auto"/>
    <w:pitch w:val="variable"/>
  </w:font>
  <w:font w:name="FuturaA Bk BT">
    <w:altName w:val="Tahoma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0867" w:rsidRDefault="00EC0867">
      <w:r>
        <w:separator/>
      </w:r>
    </w:p>
  </w:footnote>
  <w:footnote w:type="continuationSeparator" w:id="0">
    <w:p w:rsidR="00EC0867" w:rsidRDefault="00EC08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96170F">
    <w:pPr>
      <w:pStyle w:val="Kopfzeile"/>
      <w:tabs>
        <w:tab w:val="clear" w:pos="4536"/>
        <w:tab w:val="clear" w:pos="9072"/>
      </w:tabs>
      <w:suppressAutoHyphens/>
      <w:ind w:left="709" w:hanging="709"/>
    </w:pPr>
    <w:r>
      <w:rPr>
        <w:noProof/>
        <w:sz w:val="18"/>
        <w:szCs w:val="18"/>
        <w:lang w:val="en-US" w:eastAsia="en-US"/>
      </w:rP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7479">
      <w:rPr>
        <w:sz w:val="18"/>
        <w:szCs w:val="18"/>
      </w:rPr>
      <w:t xml:space="preserve">Seite </w:t>
    </w:r>
    <w:r w:rsidR="006B7479">
      <w:rPr>
        <w:rStyle w:val="Seitenzahl"/>
        <w:sz w:val="18"/>
        <w:szCs w:val="18"/>
      </w:rPr>
      <w:fldChar w:fldCharType="begin"/>
    </w:r>
    <w:r w:rsidR="006B7479">
      <w:rPr>
        <w:rStyle w:val="Seitenzahl"/>
        <w:sz w:val="18"/>
        <w:szCs w:val="18"/>
      </w:rPr>
      <w:instrText xml:space="preserve"> PAGE </w:instrText>
    </w:r>
    <w:r w:rsidR="006B7479">
      <w:rPr>
        <w:rStyle w:val="Seitenzahl"/>
        <w:sz w:val="18"/>
        <w:szCs w:val="18"/>
      </w:rPr>
      <w:fldChar w:fldCharType="separate"/>
    </w:r>
    <w:r w:rsidR="00397D96">
      <w:rPr>
        <w:rStyle w:val="Seitenzahl"/>
        <w:noProof/>
        <w:sz w:val="18"/>
        <w:szCs w:val="18"/>
      </w:rPr>
      <w:t>2</w:t>
    </w:r>
    <w:r w:rsidR="006B7479">
      <w:rPr>
        <w:rStyle w:val="Seitenzahl"/>
        <w:sz w:val="18"/>
        <w:szCs w:val="18"/>
      </w:rPr>
      <w:fldChar w:fldCharType="end"/>
    </w:r>
    <w:r w:rsidR="006B7479">
      <w:rPr>
        <w:rStyle w:val="Seitenzahl"/>
        <w:sz w:val="18"/>
        <w:szCs w:val="18"/>
      </w:rPr>
      <w:t>:</w:t>
    </w:r>
    <w:r w:rsidR="006B7479">
      <w:rPr>
        <w:rStyle w:val="Seitenzahl"/>
        <w:sz w:val="18"/>
        <w:szCs w:val="18"/>
      </w:rPr>
      <w:tab/>
      <w:t>Neue, schlanke Kühlger</w:t>
    </w:r>
    <w:r w:rsidR="006B7479">
      <w:rPr>
        <w:rStyle w:val="Seitenzahl"/>
        <w:sz w:val="18"/>
      </w:rPr>
      <w:t>äte-Serie von Seifert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96170F">
    <w:pPr>
      <w:pStyle w:val="Kopfzeile"/>
      <w:tabs>
        <w:tab w:val="clear" w:pos="4536"/>
        <w:tab w:val="clear" w:pos="9072"/>
      </w:tabs>
      <w:rPr>
        <w:sz w:val="2"/>
        <w:lang w:val="en-US" w:eastAsia="de-DE"/>
      </w:rPr>
    </w:pPr>
    <w:r>
      <w:rPr>
        <w:noProof/>
        <w:lang w:val="en-US" w:eastAsia="en-US"/>
      </w:rPr>
      <w:drawing>
        <wp:anchor distT="0" distB="0" distL="0" distR="0" simplePos="0" relativeHeight="251657216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652"/>
    <w:rsid w:val="00157857"/>
    <w:rsid w:val="00200F7F"/>
    <w:rsid w:val="00235444"/>
    <w:rsid w:val="00251869"/>
    <w:rsid w:val="00350F45"/>
    <w:rsid w:val="00377379"/>
    <w:rsid w:val="00397D96"/>
    <w:rsid w:val="003C4505"/>
    <w:rsid w:val="003C77A8"/>
    <w:rsid w:val="004A5EA8"/>
    <w:rsid w:val="005B1F60"/>
    <w:rsid w:val="005E6864"/>
    <w:rsid w:val="005F6E9F"/>
    <w:rsid w:val="00643777"/>
    <w:rsid w:val="006B7479"/>
    <w:rsid w:val="006D76F9"/>
    <w:rsid w:val="006D7F23"/>
    <w:rsid w:val="006E76DD"/>
    <w:rsid w:val="00777C3E"/>
    <w:rsid w:val="007D24A0"/>
    <w:rsid w:val="008957F7"/>
    <w:rsid w:val="00912101"/>
    <w:rsid w:val="0096170F"/>
    <w:rsid w:val="00AF0382"/>
    <w:rsid w:val="00B06652"/>
    <w:rsid w:val="00C24536"/>
    <w:rsid w:val="00C5601C"/>
    <w:rsid w:val="00C86EAB"/>
    <w:rsid w:val="00CA148A"/>
    <w:rsid w:val="00D752E5"/>
    <w:rsid w:val="00D93B78"/>
    <w:rsid w:val="00E72FD3"/>
    <w:rsid w:val="00EB215C"/>
    <w:rsid w:val="00EC0867"/>
    <w:rsid w:val="00F57EC3"/>
    <w:rsid w:val="00F85ED6"/>
    <w:rsid w:val="00FD2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oNotEmbedSmartTags/>
  <w:decimalSymbol w:val=","/>
  <w:listSeparator w:val=";"/>
  <w15:docId w15:val="{BC41E509-B0CB-4CB6-97DF-FE356A275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styleId="Fett">
    <w:name w:val="Strong"/>
    <w:qFormat/>
    <w:rPr>
      <w:b/>
      <w:bCs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Droid Sans Fallback" w:hAnsi="Liberation Sans" w:cs="Noto Sans Devanagari"/>
      <w:sz w:val="28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Noto Sans Devanagari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customStyle="1" w:styleId="Textkrper21">
    <w:name w:val="Textkörper 21"/>
    <w:basedOn w:val="Standard"/>
    <w:pPr>
      <w:spacing w:line="360" w:lineRule="auto"/>
      <w:jc w:val="both"/>
    </w:p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Rahmeninhalt">
    <w:name w:val="Rahmeninhalt"/>
    <w:basedOn w:val="Standard"/>
  </w:style>
  <w:style w:type="paragraph" w:customStyle="1" w:styleId="Listenkopf">
    <w:name w:val="Listenkopf"/>
    <w:basedOn w:val="Standard"/>
    <w:next w:val="Listeninhalt"/>
  </w:style>
  <w:style w:type="paragraph" w:customStyle="1" w:styleId="Listeninhalt">
    <w:name w:val="Listeninhalt"/>
    <w:basedOn w:val="Standard"/>
    <w:pPr>
      <w:ind w:left="567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C77A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C77A8"/>
    <w:rPr>
      <w:rFonts w:ascii="Tahoma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485</Words>
  <Characters>3059</Characters>
  <Application>Microsoft Office Word</Application>
  <DocSecurity>0</DocSecurity>
  <Lines>25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Presse-Information</vt:lpstr>
      <vt:lpstr>Presse-Information</vt:lpstr>
    </vt:vector>
  </TitlesOfParts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creator>Team 12</dc:creator>
  <cp:lastModifiedBy>Ruediger Eikmeier</cp:lastModifiedBy>
  <cp:revision>5</cp:revision>
  <cp:lastPrinted>2017-05-30T15:07:00Z</cp:lastPrinted>
  <dcterms:created xsi:type="dcterms:W3CDTF">2018-03-13T13:43:00Z</dcterms:created>
  <dcterms:modified xsi:type="dcterms:W3CDTF">2018-03-14T12:43:00Z</dcterms:modified>
</cp:coreProperties>
</file>