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6AF3" w:rsidRDefault="004A6AF3">
      <w:bookmarkStart w:id="0" w:name="_GoBack"/>
      <w:bookmarkEnd w:id="0"/>
      <w:r>
        <w:rPr>
          <w:sz w:val="40"/>
          <w:szCs w:val="40"/>
        </w:rPr>
        <w:t>Press Release</w:t>
      </w:r>
    </w:p>
    <w:p w:rsidR="004A6AF3" w:rsidRDefault="004A6AF3">
      <w:pPr>
        <w:suppressAutoHyphens/>
        <w:spacing w:line="100" w:lineRule="atLeast"/>
        <w:ind w:right="-2"/>
        <w:rPr>
          <w:b/>
          <w:sz w:val="24"/>
        </w:rPr>
      </w:pPr>
    </w:p>
    <w:p w:rsidR="004A6AF3" w:rsidRDefault="004A6AF3">
      <w:pPr>
        <w:suppressAutoHyphens/>
        <w:spacing w:line="100" w:lineRule="atLeast"/>
        <w:ind w:right="-2"/>
        <w:rPr>
          <w:b/>
          <w:sz w:val="24"/>
        </w:rPr>
      </w:pPr>
    </w:p>
    <w:p w:rsidR="003619F1" w:rsidRDefault="00D40518" w:rsidP="001243A9">
      <w:pPr>
        <w:suppressAutoHyphens/>
        <w:spacing w:line="360" w:lineRule="auto"/>
        <w:rPr>
          <w:b/>
          <w:sz w:val="24"/>
        </w:rPr>
      </w:pPr>
      <w:r>
        <w:rPr>
          <w:b/>
          <w:sz w:val="24"/>
        </w:rPr>
        <w:t>Customized and delivered ready-to-fit:</w:t>
      </w:r>
    </w:p>
    <w:p w:rsidR="004A6AF3" w:rsidRDefault="00A14002" w:rsidP="001243A9">
      <w:pPr>
        <w:suppressAutoHyphens/>
        <w:spacing w:line="360" w:lineRule="auto"/>
      </w:pPr>
      <w:r>
        <w:rPr>
          <w:b/>
          <w:sz w:val="24"/>
        </w:rPr>
        <w:t>Compact enclosed units for decentralized operation</w:t>
      </w:r>
    </w:p>
    <w:p w:rsidR="00D40518" w:rsidRDefault="00D40518">
      <w:pPr>
        <w:suppressAutoHyphens/>
        <w:spacing w:line="360" w:lineRule="auto"/>
        <w:jc w:val="both"/>
      </w:pPr>
    </w:p>
    <w:p w:rsidR="00CF017A" w:rsidRDefault="004A6AF3" w:rsidP="008B171E">
      <w:pPr>
        <w:suppressAutoHyphens/>
        <w:spacing w:line="360" w:lineRule="auto"/>
        <w:ind w:right="-2"/>
        <w:jc w:val="both"/>
      </w:pPr>
      <w:r>
        <w:t xml:space="preserve">Berg/Ravensburg, Germany – For decentralized control applications, the all-new “RAFIX in the Box” housing units give customers maximum freedom to customize the number and type of built-in control components, housing dimensions, and connectors. RAFI provides the compact control units pre-assembled and ready for connection. </w:t>
      </w:r>
    </w:p>
    <w:tbl>
      <w:tblPr>
        <w:tblW w:w="0" w:type="auto"/>
        <w:tblLayout w:type="fixed"/>
        <w:tblCellMar>
          <w:left w:w="70" w:type="dxa"/>
          <w:right w:w="70" w:type="dxa"/>
        </w:tblCellMar>
        <w:tblLook w:val="0000" w:firstRow="0" w:lastRow="0" w:firstColumn="0" w:lastColumn="0" w:noHBand="0" w:noVBand="0"/>
      </w:tblPr>
      <w:tblGrid>
        <w:gridCol w:w="7226"/>
      </w:tblGrid>
      <w:tr w:rsidR="00FE7A51" w:rsidTr="005F31F6">
        <w:tc>
          <w:tcPr>
            <w:tcW w:w="7226" w:type="dxa"/>
            <w:shd w:val="clear" w:color="auto" w:fill="auto"/>
          </w:tcPr>
          <w:p w:rsidR="00FE7A51" w:rsidRDefault="00CF017A" w:rsidP="005F31F6">
            <w:pPr>
              <w:suppressAutoHyphens/>
              <w:spacing w:line="360" w:lineRule="auto"/>
              <w:jc w:val="center"/>
            </w:pPr>
            <w:r>
              <w:rPr>
                <w:noProof/>
              </w:rPr>
              <w:drawing>
                <wp:inline distT="0" distB="0" distL="0" distR="0">
                  <wp:extent cx="4436804" cy="3054350"/>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fix_in_the_box_1000px.jpg"/>
                          <pic:cNvPicPr/>
                        </pic:nvPicPr>
                        <pic:blipFill>
                          <a:blip r:embed="rId7">
                            <a:extLst>
                              <a:ext uri="{28A0092B-C50C-407E-A947-70E740481C1C}">
                                <a14:useLocalDpi xmlns:a14="http://schemas.microsoft.com/office/drawing/2010/main" val="0"/>
                              </a:ext>
                            </a:extLst>
                          </a:blip>
                          <a:stretch>
                            <a:fillRect/>
                          </a:stretch>
                        </pic:blipFill>
                        <pic:spPr>
                          <a:xfrm>
                            <a:off x="0" y="0"/>
                            <a:ext cx="4461271" cy="3071194"/>
                          </a:xfrm>
                          <a:prstGeom prst="rect">
                            <a:avLst/>
                          </a:prstGeom>
                        </pic:spPr>
                      </pic:pic>
                    </a:graphicData>
                  </a:graphic>
                </wp:inline>
              </w:drawing>
            </w:r>
          </w:p>
        </w:tc>
      </w:tr>
      <w:tr w:rsidR="00FE7A51" w:rsidTr="005F31F6">
        <w:tc>
          <w:tcPr>
            <w:tcW w:w="7226" w:type="dxa"/>
            <w:shd w:val="clear" w:color="auto" w:fill="auto"/>
          </w:tcPr>
          <w:p w:rsidR="00FE7A51" w:rsidRPr="00FE7A51" w:rsidRDefault="00FE7A51" w:rsidP="005F31F6">
            <w:pPr>
              <w:suppressAutoHyphens/>
              <w:jc w:val="center"/>
              <w:rPr>
                <w:sz w:val="18"/>
                <w:szCs w:val="18"/>
              </w:rPr>
            </w:pPr>
            <w:r>
              <w:rPr>
                <w:b/>
                <w:sz w:val="18"/>
                <w:szCs w:val="18"/>
              </w:rPr>
              <w:t>Illustration:</w:t>
            </w:r>
            <w:r>
              <w:rPr>
                <w:sz w:val="18"/>
                <w:szCs w:val="18"/>
              </w:rPr>
              <w:t xml:space="preserve"> RAFIX IN THE BOX: RAFIX boxes are freely customizable and can be equipped with control components from the RAFIX 22 FS</w:t>
            </w:r>
            <w:r>
              <w:rPr>
                <w:sz w:val="18"/>
                <w:szCs w:val="18"/>
                <w:vertAlign w:val="superscript"/>
              </w:rPr>
              <w:t>+</w:t>
            </w:r>
            <w:r>
              <w:rPr>
                <w:sz w:val="18"/>
                <w:szCs w:val="18"/>
              </w:rPr>
              <w:t xml:space="preserve"> or RAFIX 22 FSR series.</w:t>
            </w:r>
          </w:p>
        </w:tc>
      </w:tr>
    </w:tbl>
    <w:p w:rsidR="00FE7A51" w:rsidRDefault="00FE7A51" w:rsidP="008B171E">
      <w:pPr>
        <w:suppressAutoHyphens/>
        <w:spacing w:line="360" w:lineRule="auto"/>
        <w:ind w:right="-2"/>
        <w:jc w:val="both"/>
      </w:pPr>
    </w:p>
    <w:p w:rsidR="008B171E" w:rsidRPr="00590154" w:rsidRDefault="008B171E" w:rsidP="008B171E">
      <w:pPr>
        <w:suppressAutoHyphens/>
        <w:spacing w:line="360" w:lineRule="auto"/>
        <w:ind w:right="-2"/>
        <w:jc w:val="both"/>
      </w:pPr>
      <w:r>
        <w:t>The powder-coated aluminum die-cast housings are available in standard dimensions of 57 mm or 82 mm width and 100 mm, 150 mm, or 200 mm length. The slim version takes a single row of connectors, whereas the wide version can be equipped in two rows. Customers can choose from the RAFIX 22 FS</w:t>
      </w:r>
      <w:r>
        <w:rPr>
          <w:vertAlign w:val="superscript"/>
        </w:rPr>
        <w:t>+</w:t>
      </w:r>
      <w:r>
        <w:t xml:space="preserve"> and RAFIX 22 FSR series of control components for their customized assembly. These products accommodate a housing height of just 32 mm due to their low mounting depth. Available actuating elements include illuminated pushbuttons with protruding or flat bezels, selector switches, key switches and mushroom pushbuttons, emergency stop buttons, signal indicators, and potentiometer drives. For use under adverse weather conditions, exposure to severe mechanical stress, or in extremely dirty conditions, RAFI recommends the RAFIX 22 FSR series of heavy-duty control components. Depending on requirements, </w:t>
      </w:r>
      <w:r>
        <w:lastRenderedPageBreak/>
        <w:t xml:space="preserve">RAFIX boxes can also be used as hand-held units. These can be fitted with optional magnetic feet to be easily attached to any metal surface whenever they are not in use. RAFIX boxes can also be mounted on walls or 40 mm profiles with accessories such as mounting clamps and brackets. </w:t>
      </w:r>
    </w:p>
    <w:p w:rsidR="004A6AF3" w:rsidRDefault="0089033D" w:rsidP="00102D10">
      <w:pPr>
        <w:suppressAutoHyphens/>
        <w:spacing w:line="360" w:lineRule="auto"/>
        <w:ind w:right="-2"/>
        <w:jc w:val="both"/>
      </w:pPr>
      <w:r>
        <w:t>Connectors for the boxes can be configured entirely to customer specifications: All common plug and cable types, lengths, and fittings are available. Thanks to their robust design with a degree of protection up to IP65, effective EMC shielding and high-quality switches and buttons, RAFIX boxes provide excellent reliability and precise switching. With a RAFIX box, customers receive a product that is immediately ready to use, featuring a housing machined exactly to their needs that comes fitted and fully wired with components according to their individual specifications.</w:t>
      </w:r>
    </w:p>
    <w:p w:rsidR="00102D10" w:rsidRDefault="00102D10" w:rsidP="00102D10">
      <w:pPr>
        <w:suppressAutoHyphens/>
        <w:spacing w:line="360" w:lineRule="auto"/>
        <w:ind w:right="-2"/>
        <w:jc w:val="both"/>
      </w:pPr>
    </w:p>
    <w:p w:rsidR="00102D10" w:rsidRDefault="00102D10" w:rsidP="00102D10">
      <w:pPr>
        <w:suppressAutoHyphens/>
        <w:spacing w:line="360" w:lineRule="auto"/>
        <w:ind w:right="-2"/>
        <w:jc w:val="both"/>
      </w:pPr>
    </w:p>
    <w:p w:rsidR="00102D10" w:rsidRDefault="00102D10" w:rsidP="00102D10">
      <w:pPr>
        <w:suppressAutoHyphens/>
        <w:spacing w:line="360" w:lineRule="auto"/>
        <w:ind w:right="-2"/>
        <w:jc w:val="both"/>
      </w:pPr>
    </w:p>
    <w:p w:rsidR="00F03806" w:rsidRDefault="00F03806" w:rsidP="00102D10">
      <w:pPr>
        <w:suppressAutoHyphens/>
        <w:spacing w:line="360" w:lineRule="auto"/>
        <w:ind w:right="-2"/>
        <w:jc w:val="both"/>
      </w:pPr>
    </w:p>
    <w:p w:rsidR="00F03806" w:rsidRDefault="00F03806" w:rsidP="00102D10">
      <w:pPr>
        <w:suppressAutoHyphens/>
        <w:spacing w:line="360" w:lineRule="auto"/>
        <w:ind w:right="-2"/>
        <w:jc w:val="both"/>
      </w:pPr>
    </w:p>
    <w:p w:rsidR="00F03806" w:rsidRDefault="00F03806" w:rsidP="00102D10">
      <w:pPr>
        <w:suppressAutoHyphens/>
        <w:spacing w:line="360" w:lineRule="auto"/>
        <w:ind w:right="-2"/>
        <w:jc w:val="both"/>
      </w:pPr>
    </w:p>
    <w:p w:rsidR="00F03806" w:rsidRDefault="00F03806" w:rsidP="00102D10">
      <w:pPr>
        <w:suppressAutoHyphens/>
        <w:spacing w:line="360" w:lineRule="auto"/>
        <w:ind w:right="-2"/>
        <w:jc w:val="both"/>
      </w:pPr>
    </w:p>
    <w:p w:rsidR="00BD68E8" w:rsidRDefault="00BD68E8" w:rsidP="00102D10">
      <w:pPr>
        <w:suppressAutoHyphens/>
        <w:spacing w:line="360" w:lineRule="auto"/>
        <w:ind w:right="-2"/>
        <w:jc w:val="both"/>
      </w:pPr>
    </w:p>
    <w:p w:rsidR="00BD68E8" w:rsidRDefault="00BD68E8" w:rsidP="00102D10">
      <w:pPr>
        <w:suppressAutoHyphens/>
        <w:spacing w:line="360" w:lineRule="auto"/>
        <w:ind w:right="-2"/>
        <w:jc w:val="both"/>
      </w:pPr>
    </w:p>
    <w:p w:rsidR="00102D10" w:rsidRDefault="00102D10" w:rsidP="00102D10">
      <w:pPr>
        <w:suppressAutoHyphens/>
        <w:spacing w:line="360" w:lineRule="auto"/>
        <w:ind w:right="-2"/>
        <w:jc w:val="both"/>
      </w:pPr>
    </w:p>
    <w:p w:rsidR="00102D10" w:rsidRDefault="00102D10" w:rsidP="00102D10">
      <w:pPr>
        <w:suppressAutoHyphens/>
        <w:spacing w:line="360" w:lineRule="auto"/>
        <w:ind w:right="-2"/>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4A6AF3">
        <w:trPr>
          <w:cantSplit/>
        </w:trPr>
        <w:tc>
          <w:tcPr>
            <w:tcW w:w="1151" w:type="dxa"/>
            <w:shd w:val="clear" w:color="auto" w:fill="auto"/>
          </w:tcPr>
          <w:p w:rsidR="004A6AF3" w:rsidRDefault="004A6AF3">
            <w:pPr>
              <w:suppressAutoHyphens/>
              <w:jc w:val="both"/>
            </w:pPr>
            <w:r>
              <w:rPr>
                <w:sz w:val="18"/>
              </w:rPr>
              <w:t>Illustrations:</w:t>
            </w:r>
          </w:p>
        </w:tc>
        <w:tc>
          <w:tcPr>
            <w:tcW w:w="3881" w:type="dxa"/>
            <w:shd w:val="clear" w:color="auto" w:fill="auto"/>
          </w:tcPr>
          <w:p w:rsidR="004A6AF3" w:rsidRDefault="00F03806">
            <w:pPr>
              <w:suppressAutoHyphens/>
            </w:pPr>
            <w:r>
              <w:rPr>
                <w:sz w:val="18"/>
              </w:rPr>
              <w:t>rafix_in_the_box</w:t>
            </w:r>
          </w:p>
        </w:tc>
        <w:tc>
          <w:tcPr>
            <w:tcW w:w="850" w:type="dxa"/>
            <w:shd w:val="clear" w:color="auto" w:fill="auto"/>
          </w:tcPr>
          <w:p w:rsidR="004A6AF3" w:rsidRDefault="004A6AF3">
            <w:pPr>
              <w:suppressAutoHyphens/>
              <w:jc w:val="both"/>
            </w:pPr>
            <w:r>
              <w:rPr>
                <w:sz w:val="18"/>
              </w:rPr>
              <w:t>Characters:</w:t>
            </w:r>
          </w:p>
        </w:tc>
        <w:tc>
          <w:tcPr>
            <w:tcW w:w="1302" w:type="dxa"/>
            <w:shd w:val="clear" w:color="auto" w:fill="auto"/>
          </w:tcPr>
          <w:p w:rsidR="004A6AF3" w:rsidRPr="00455895" w:rsidRDefault="00455895">
            <w:pPr>
              <w:suppressAutoHyphens/>
              <w:jc w:val="right"/>
              <w:rPr>
                <w:sz w:val="18"/>
                <w:szCs w:val="18"/>
              </w:rPr>
            </w:pPr>
            <w:r>
              <w:rPr>
                <w:sz w:val="18"/>
                <w:szCs w:val="18"/>
              </w:rPr>
              <w:t>2,183</w:t>
            </w:r>
          </w:p>
        </w:tc>
      </w:tr>
      <w:tr w:rsidR="004A6AF3">
        <w:trPr>
          <w:cantSplit/>
        </w:trPr>
        <w:tc>
          <w:tcPr>
            <w:tcW w:w="1151" w:type="dxa"/>
            <w:shd w:val="clear" w:color="auto" w:fill="auto"/>
          </w:tcPr>
          <w:p w:rsidR="004A6AF3" w:rsidRDefault="004A6AF3">
            <w:pPr>
              <w:suppressAutoHyphens/>
              <w:spacing w:before="120"/>
              <w:jc w:val="both"/>
            </w:pPr>
            <w:r>
              <w:rPr>
                <w:sz w:val="18"/>
              </w:rPr>
              <w:t>File name:</w:t>
            </w:r>
          </w:p>
        </w:tc>
        <w:tc>
          <w:tcPr>
            <w:tcW w:w="3881" w:type="dxa"/>
            <w:shd w:val="clear" w:color="auto" w:fill="auto"/>
          </w:tcPr>
          <w:p w:rsidR="004A6AF3" w:rsidRPr="00977DC1" w:rsidRDefault="001069A5">
            <w:pPr>
              <w:suppressAutoHyphens/>
              <w:spacing w:before="120"/>
              <w:rPr>
                <w:lang w:val="en-US"/>
              </w:rPr>
            </w:pPr>
            <w:r w:rsidRPr="001069A5">
              <w:rPr>
                <w:sz w:val="18"/>
              </w:rPr>
              <w:t>201803025_pm_rafix_in_the_box_en</w:t>
            </w:r>
          </w:p>
        </w:tc>
        <w:tc>
          <w:tcPr>
            <w:tcW w:w="850" w:type="dxa"/>
            <w:shd w:val="clear" w:color="auto" w:fill="auto"/>
          </w:tcPr>
          <w:p w:rsidR="004A6AF3" w:rsidRDefault="004A6AF3">
            <w:pPr>
              <w:suppressAutoHyphens/>
              <w:spacing w:before="120"/>
              <w:jc w:val="both"/>
            </w:pPr>
            <w:r>
              <w:rPr>
                <w:sz w:val="18"/>
              </w:rPr>
              <w:t>Date:</w:t>
            </w:r>
          </w:p>
        </w:tc>
        <w:tc>
          <w:tcPr>
            <w:tcW w:w="1302" w:type="dxa"/>
            <w:shd w:val="clear" w:color="auto" w:fill="auto"/>
          </w:tcPr>
          <w:p w:rsidR="004A6AF3" w:rsidRPr="00455895" w:rsidRDefault="005A18B2">
            <w:pPr>
              <w:suppressAutoHyphens/>
              <w:spacing w:before="120"/>
              <w:jc w:val="right"/>
              <w:rPr>
                <w:sz w:val="18"/>
                <w:szCs w:val="18"/>
              </w:rPr>
            </w:pPr>
            <w:r>
              <w:rPr>
                <w:sz w:val="18"/>
                <w:szCs w:val="18"/>
              </w:rPr>
              <w:t>03-14-2018</w:t>
            </w:r>
          </w:p>
        </w:tc>
      </w:tr>
    </w:tbl>
    <w:p w:rsidR="004A6AF3" w:rsidRDefault="004A6AF3">
      <w:pPr>
        <w:suppressAutoHyphens/>
        <w:spacing w:before="120" w:after="120"/>
      </w:pPr>
      <w:r>
        <w:rPr>
          <w:b/>
          <w:sz w:val="16"/>
        </w:rPr>
        <w:t>Company background RAFI group</w:t>
      </w:r>
    </w:p>
    <w:p w:rsidR="004A6AF3" w:rsidRDefault="004A6AF3">
      <w:pPr>
        <w:suppressAutoHyphens/>
        <w:jc w:val="both"/>
      </w:pPr>
      <w:r>
        <w:rPr>
          <w:sz w:val="16"/>
          <w:szCs w:val="16"/>
        </w:rPr>
        <w:t>Founded in 1900 as the “Elektrotechnisches Institut” (Electrical Engineering Institute), RAFI today develops and produces electromechanical components such as pushbuttons and switches, control systems such as touchscreens and keyboards as well as electronic assemblies and systems for human-machine communication. RAFI products are used in more than 30 industries, e.g., in electrical medicine, mechanical engineering, road and railway vehicles, household appliances, and telecommunications. The RAFI group operates internationally with approx. 2,100 employees at ten sites in Germany, Europe, China, and the USA. The group’s headquarters are located in Berg near Ravensburg, Germany.</w:t>
      </w:r>
    </w:p>
    <w:p w:rsidR="004A6AF3" w:rsidRDefault="004A6AF3">
      <w:pPr>
        <w:pStyle w:val="Textkrper"/>
        <w:suppressAutoHyphens/>
        <w:jc w:val="both"/>
        <w:rPr>
          <w:sz w:val="16"/>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4A6AF3">
        <w:tc>
          <w:tcPr>
            <w:tcW w:w="3756" w:type="dxa"/>
            <w:shd w:val="clear" w:color="auto" w:fill="auto"/>
          </w:tcPr>
          <w:p w:rsidR="004A6AF3" w:rsidRDefault="004A6AF3">
            <w:r>
              <w:rPr>
                <w:b/>
              </w:rPr>
              <w:t>Contact:</w:t>
            </w:r>
          </w:p>
          <w:p w:rsidR="004A6AF3" w:rsidRDefault="004A6AF3">
            <w:pPr>
              <w:pStyle w:val="Kopfzeile"/>
              <w:tabs>
                <w:tab w:val="left" w:pos="708"/>
              </w:tabs>
              <w:suppressAutoHyphens/>
            </w:pPr>
            <w:r>
              <w:rPr>
                <w:b/>
              </w:rPr>
              <w:t>RAFI GmbH &amp; Co. KG</w:t>
            </w:r>
          </w:p>
          <w:p w:rsidR="004A6AF3" w:rsidRDefault="004A6AF3">
            <w:pPr>
              <w:pStyle w:val="Kopfzeile"/>
              <w:tabs>
                <w:tab w:val="left" w:pos="708"/>
              </w:tabs>
              <w:suppressAutoHyphens/>
              <w:spacing w:before="120" w:after="120"/>
            </w:pPr>
            <w:r>
              <w:t>Artur Krug</w:t>
            </w:r>
          </w:p>
          <w:p w:rsidR="004A6AF3" w:rsidRPr="00977DC1" w:rsidRDefault="004A6AF3">
            <w:pPr>
              <w:suppressAutoHyphens/>
              <w:jc w:val="both"/>
              <w:rPr>
                <w:lang w:val="it-IT"/>
              </w:rPr>
            </w:pPr>
            <w:r>
              <w:t>Ravensburger Str. 128-134</w:t>
            </w:r>
          </w:p>
          <w:p w:rsidR="004A6AF3" w:rsidRPr="00977DC1" w:rsidRDefault="004A6AF3">
            <w:pPr>
              <w:suppressAutoHyphens/>
              <w:jc w:val="both"/>
              <w:rPr>
                <w:lang w:val="it-IT"/>
              </w:rPr>
            </w:pPr>
            <w:r>
              <w:t>88276 Berg, Germany</w:t>
            </w:r>
          </w:p>
          <w:p w:rsidR="004A6AF3" w:rsidRPr="00977DC1" w:rsidRDefault="004A6AF3">
            <w:pPr>
              <w:suppressAutoHyphens/>
              <w:spacing w:before="120"/>
              <w:jc w:val="both"/>
              <w:rPr>
                <w:lang w:val="it-IT"/>
              </w:rPr>
            </w:pPr>
            <w:r>
              <w:t>Tel.: +49 . 751 . 891 307</w:t>
            </w:r>
          </w:p>
          <w:p w:rsidR="004A6AF3" w:rsidRPr="00977DC1" w:rsidRDefault="004A6AF3">
            <w:pPr>
              <w:suppressAutoHyphens/>
              <w:jc w:val="both"/>
              <w:rPr>
                <w:lang w:val="it-IT"/>
              </w:rPr>
            </w:pPr>
            <w:r>
              <w:t>Fax: +49 . 751 . 891 300</w:t>
            </w:r>
          </w:p>
          <w:p w:rsidR="004A6AF3" w:rsidRPr="00977DC1" w:rsidRDefault="004A6AF3">
            <w:pPr>
              <w:suppressAutoHyphens/>
              <w:jc w:val="both"/>
              <w:rPr>
                <w:lang w:val="it-IT"/>
              </w:rPr>
            </w:pPr>
            <w:r>
              <w:t>e-mail: artur.krug@rafi.de</w:t>
            </w:r>
          </w:p>
          <w:p w:rsidR="004A6AF3" w:rsidRDefault="004A6AF3">
            <w:pPr>
              <w:pStyle w:val="Textkrper"/>
              <w:suppressAutoHyphens/>
              <w:jc w:val="both"/>
            </w:pPr>
            <w:r>
              <w:rPr>
                <w:sz w:val="20"/>
              </w:rPr>
              <w:t>WWW: www.rafi.de</w:t>
            </w:r>
          </w:p>
        </w:tc>
        <w:tc>
          <w:tcPr>
            <w:tcW w:w="1134" w:type="dxa"/>
            <w:shd w:val="clear" w:color="auto" w:fill="auto"/>
          </w:tcPr>
          <w:p w:rsidR="004A6AF3" w:rsidRDefault="003A57DB">
            <w:pPr>
              <w:pStyle w:val="Textkrper"/>
              <w:suppressAutoHyphens/>
              <w:jc w:val="right"/>
              <w:rPr>
                <w:sz w:val="16"/>
              </w:rPr>
            </w:pPr>
            <w:r>
              <w:rPr>
                <w:noProof/>
                <w:sz w:val="16"/>
              </w:rPr>
              <w:drawing>
                <wp:inline distT="0" distB="0" distL="0" distR="0">
                  <wp:extent cx="241300" cy="2413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solidFill>
                            <a:srgbClr val="FFFFFF"/>
                          </a:solidFill>
                          <a:ln>
                            <a:noFill/>
                          </a:ln>
                        </pic:spPr>
                      </pic:pic>
                    </a:graphicData>
                  </a:graphic>
                </wp:inline>
              </w:drawing>
            </w:r>
          </w:p>
        </w:tc>
        <w:tc>
          <w:tcPr>
            <w:tcW w:w="2268" w:type="dxa"/>
            <w:shd w:val="clear" w:color="auto" w:fill="auto"/>
          </w:tcPr>
          <w:p w:rsidR="004A6AF3" w:rsidRDefault="004A6AF3">
            <w:pPr>
              <w:pStyle w:val="Textkrper"/>
              <w:suppressAutoHyphens/>
              <w:jc w:val="both"/>
            </w:pPr>
            <w:r>
              <w:rPr>
                <w:sz w:val="16"/>
              </w:rPr>
              <w:t>gii die Presse-Agentur GmbH</w:t>
            </w:r>
          </w:p>
          <w:p w:rsidR="004A6AF3" w:rsidRDefault="004A6AF3">
            <w:pPr>
              <w:pStyle w:val="Textkrper"/>
              <w:suppressAutoHyphens/>
            </w:pPr>
            <w:r>
              <w:rPr>
                <w:sz w:val="16"/>
              </w:rPr>
              <w:t>Immanuelkirchstr. 12</w:t>
            </w:r>
          </w:p>
          <w:p w:rsidR="004A6AF3" w:rsidRDefault="004A6AF3">
            <w:pPr>
              <w:pStyle w:val="Textkrper"/>
              <w:suppressAutoHyphens/>
              <w:jc w:val="both"/>
            </w:pPr>
            <w:r>
              <w:rPr>
                <w:sz w:val="16"/>
              </w:rPr>
              <w:t>10405 Berlin, Germany</w:t>
            </w:r>
          </w:p>
          <w:p w:rsidR="004A6AF3" w:rsidRDefault="004A6AF3">
            <w:pPr>
              <w:pStyle w:val="Textkrper"/>
              <w:suppressAutoHyphens/>
              <w:jc w:val="both"/>
            </w:pPr>
            <w:r>
              <w:rPr>
                <w:sz w:val="16"/>
              </w:rPr>
              <w:t>Tel.: +49 30 53 89 650</w:t>
            </w:r>
          </w:p>
          <w:p w:rsidR="004A6AF3" w:rsidRDefault="004A6AF3">
            <w:pPr>
              <w:pStyle w:val="Textkrper"/>
              <w:suppressAutoHyphens/>
              <w:jc w:val="both"/>
            </w:pPr>
            <w:r>
              <w:rPr>
                <w:sz w:val="16"/>
              </w:rPr>
              <w:t>Fax: +49 . 30 . 5389 6529</w:t>
            </w:r>
          </w:p>
          <w:p w:rsidR="004A6AF3" w:rsidRDefault="004A6AF3">
            <w:pPr>
              <w:pStyle w:val="Textkrper"/>
              <w:suppressAutoHyphens/>
              <w:jc w:val="both"/>
            </w:pPr>
            <w:r>
              <w:rPr>
                <w:sz w:val="16"/>
              </w:rPr>
              <w:t>email: info@gii.de</w:t>
            </w:r>
          </w:p>
          <w:p w:rsidR="004A6AF3" w:rsidRDefault="004A6AF3">
            <w:pPr>
              <w:pStyle w:val="Textkrper"/>
              <w:suppressAutoHyphens/>
              <w:jc w:val="both"/>
            </w:pPr>
            <w:r>
              <w:rPr>
                <w:sz w:val="16"/>
              </w:rPr>
              <w:t>Internet: www.gii.de</w:t>
            </w:r>
          </w:p>
        </w:tc>
      </w:tr>
    </w:tbl>
    <w:p w:rsidR="004A6AF3" w:rsidRDefault="004A6AF3">
      <w:pPr>
        <w:suppressAutoHyphens/>
      </w:pPr>
    </w:p>
    <w:sectPr w:rsidR="004A6AF3">
      <w:headerReference w:type="default" r:id="rId9"/>
      <w:footerReference w:type="default" r:id="rId10"/>
      <w:headerReference w:type="first" r:id="rId11"/>
      <w:footerReference w:type="first" r:id="rId12"/>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4C7" w:rsidRDefault="008C74C7">
      <w:r>
        <w:separator/>
      </w:r>
    </w:p>
  </w:endnote>
  <w:endnote w:type="continuationSeparator" w:id="0">
    <w:p w:rsidR="008C74C7" w:rsidRDefault="008C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panose1 w:val="00000000000000000000"/>
    <w:charset w:val="00"/>
    <w:family w:val="roman"/>
    <w:notTrueType/>
    <w:pitch w:val="default"/>
  </w:font>
  <w:font w:name="FreeSans">
    <w:altName w:val="Times New Roman"/>
    <w:charset w:val="01"/>
    <w:family w:val="auto"/>
    <w:pitch w:val="variable"/>
  </w:font>
  <w:font w:name="FuturaA Bk BT">
    <w:altName w:val="Tahom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AF3" w:rsidRDefault="004A6AF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AF3" w:rsidRDefault="004A6AF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4C7" w:rsidRDefault="008C74C7">
      <w:r>
        <w:separator/>
      </w:r>
    </w:p>
  </w:footnote>
  <w:footnote w:type="continuationSeparator" w:id="0">
    <w:p w:rsidR="008C74C7" w:rsidRDefault="008C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AF3" w:rsidRDefault="003A57DB">
    <w:pPr>
      <w:spacing w:before="840"/>
      <w:ind w:left="709" w:hanging="709"/>
    </w:pPr>
    <w:r>
      <w:rPr>
        <w:noProof/>
      </w:rPr>
      <w:drawing>
        <wp:anchor distT="0" distB="0" distL="114935" distR="114935" simplePos="0" relativeHeight="251658240" behindDoc="0" locked="0" layoutInCell="1" allowOverlap="1">
          <wp:simplePos x="0" y="0"/>
          <wp:positionH relativeFrom="page">
            <wp:posOffset>5257800</wp:posOffset>
          </wp:positionH>
          <wp:positionV relativeFrom="margin">
            <wp:posOffset>-1074420</wp:posOffset>
          </wp:positionV>
          <wp:extent cx="1605915" cy="22479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224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simplePos x="0" y="0"/>
          <wp:positionH relativeFrom="column">
            <wp:posOffset>-71120</wp:posOffset>
          </wp:positionH>
          <wp:positionV relativeFrom="paragraph">
            <wp:posOffset>-99695</wp:posOffset>
          </wp:positionV>
          <wp:extent cx="1263015" cy="50609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015" cy="506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18"/>
      </w:rPr>
      <w:t xml:space="preserve">Page </w:t>
    </w:r>
    <w:r w:rsidR="004A6AF3">
      <w:rPr>
        <w:rStyle w:val="Seitenzahl"/>
        <w:sz w:val="18"/>
      </w:rPr>
      <w:fldChar w:fldCharType="begin"/>
    </w:r>
    <w:r w:rsidR="004A6AF3">
      <w:rPr>
        <w:rStyle w:val="Seitenzahl"/>
        <w:sz w:val="18"/>
      </w:rPr>
      <w:instrText xml:space="preserve"> PAGE </w:instrText>
    </w:r>
    <w:r w:rsidR="004A6AF3">
      <w:rPr>
        <w:rStyle w:val="Seitenzahl"/>
        <w:sz w:val="18"/>
      </w:rPr>
      <w:fldChar w:fldCharType="separate"/>
    </w:r>
    <w:r w:rsidR="001F5993">
      <w:rPr>
        <w:rStyle w:val="Seitenzahl"/>
        <w:noProof/>
        <w:sz w:val="18"/>
      </w:rPr>
      <w:t>2</w:t>
    </w:r>
    <w:r w:rsidR="004A6AF3">
      <w:rPr>
        <w:rStyle w:val="Seitenzahl"/>
        <w:sz w:val="18"/>
      </w:rPr>
      <w:fldChar w:fldCharType="end"/>
    </w:r>
    <w:r>
      <w:rPr>
        <w:rStyle w:val="Seitenzahl"/>
        <w:sz w:val="18"/>
      </w:rPr>
      <w:t>:</w:t>
    </w:r>
    <w:r>
      <w:rPr>
        <w:rStyle w:val="Seitenzahl"/>
        <w:sz w:val="18"/>
      </w:rPr>
      <w:tab/>
      <w:t>RAFIX box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AF3" w:rsidRDefault="003A57DB">
    <w:pPr>
      <w:pStyle w:val="Kopfzeile"/>
      <w:tabs>
        <w:tab w:val="clear" w:pos="4536"/>
        <w:tab w:val="clear" w:pos="9072"/>
      </w:tabs>
      <w:rPr>
        <w:sz w:val="2"/>
      </w:rPr>
    </w:pPr>
    <w:r>
      <w:rPr>
        <w:noProof/>
      </w:rPr>
      <w:drawing>
        <wp:anchor distT="0" distB="0" distL="114935" distR="114935" simplePos="0" relativeHeight="251656192" behindDoc="0" locked="0" layoutInCell="1" allowOverlap="1">
          <wp:simplePos x="0" y="0"/>
          <wp:positionH relativeFrom="page">
            <wp:posOffset>5257800</wp:posOffset>
          </wp:positionH>
          <wp:positionV relativeFrom="margin">
            <wp:posOffset>-1073150</wp:posOffset>
          </wp:positionV>
          <wp:extent cx="1605915" cy="2247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224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1" allowOverlap="1">
          <wp:simplePos x="0" y="0"/>
          <wp:positionH relativeFrom="column">
            <wp:posOffset>-71120</wp:posOffset>
          </wp:positionH>
          <wp:positionV relativeFrom="paragraph">
            <wp:posOffset>-90170</wp:posOffset>
          </wp:positionV>
          <wp:extent cx="1263015" cy="50609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015" cy="506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F0"/>
    <w:rsid w:val="00035113"/>
    <w:rsid w:val="000352BB"/>
    <w:rsid w:val="00040186"/>
    <w:rsid w:val="00050A42"/>
    <w:rsid w:val="00077FF2"/>
    <w:rsid w:val="000B712A"/>
    <w:rsid w:val="00102D10"/>
    <w:rsid w:val="001069A5"/>
    <w:rsid w:val="001243A9"/>
    <w:rsid w:val="00132836"/>
    <w:rsid w:val="00160E12"/>
    <w:rsid w:val="00170E06"/>
    <w:rsid w:val="001F5993"/>
    <w:rsid w:val="002C7BF0"/>
    <w:rsid w:val="003203CD"/>
    <w:rsid w:val="00333571"/>
    <w:rsid w:val="003619F1"/>
    <w:rsid w:val="003A57DB"/>
    <w:rsid w:val="003B5DC4"/>
    <w:rsid w:val="003D0206"/>
    <w:rsid w:val="004406CB"/>
    <w:rsid w:val="00455895"/>
    <w:rsid w:val="00456148"/>
    <w:rsid w:val="004A6AF3"/>
    <w:rsid w:val="004E5C16"/>
    <w:rsid w:val="00584C2C"/>
    <w:rsid w:val="00590154"/>
    <w:rsid w:val="005A18B2"/>
    <w:rsid w:val="005A78A8"/>
    <w:rsid w:val="005F31F6"/>
    <w:rsid w:val="006607DF"/>
    <w:rsid w:val="00704F01"/>
    <w:rsid w:val="00767D41"/>
    <w:rsid w:val="007D5B2F"/>
    <w:rsid w:val="0080077D"/>
    <w:rsid w:val="008733B6"/>
    <w:rsid w:val="0089033D"/>
    <w:rsid w:val="008B171E"/>
    <w:rsid w:val="008B2B1C"/>
    <w:rsid w:val="008B6196"/>
    <w:rsid w:val="008C0514"/>
    <w:rsid w:val="008C74C7"/>
    <w:rsid w:val="00963ED9"/>
    <w:rsid w:val="00977DC1"/>
    <w:rsid w:val="00982002"/>
    <w:rsid w:val="009B3D78"/>
    <w:rsid w:val="00A14002"/>
    <w:rsid w:val="00A24744"/>
    <w:rsid w:val="00A67C33"/>
    <w:rsid w:val="00A87B65"/>
    <w:rsid w:val="00AA5901"/>
    <w:rsid w:val="00AB35D1"/>
    <w:rsid w:val="00BD1501"/>
    <w:rsid w:val="00BD68E8"/>
    <w:rsid w:val="00C669C6"/>
    <w:rsid w:val="00CF017A"/>
    <w:rsid w:val="00CF4D0B"/>
    <w:rsid w:val="00D00FC2"/>
    <w:rsid w:val="00D15476"/>
    <w:rsid w:val="00D40518"/>
    <w:rsid w:val="00D54236"/>
    <w:rsid w:val="00DD2C4D"/>
    <w:rsid w:val="00DE21C4"/>
    <w:rsid w:val="00E2569C"/>
    <w:rsid w:val="00E61ABA"/>
    <w:rsid w:val="00F03806"/>
    <w:rsid w:val="00F146F0"/>
    <w:rsid w:val="00F247D4"/>
    <w:rsid w:val="00FA4C9A"/>
    <w:rsid w:val="00FE7A5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5:chartTrackingRefBased/>
  <w15:docId w15:val="{1051DC78-C6B4-4995-801B-2B2C58A6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3">
    <w:name w:val="Absatz-Standardschriftart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customStyle="1" w:styleId="berschrift2Zchn">
    <w:name w:val="Überschrift 2 Zchn"/>
    <w:rPr>
      <w:rFonts w:ascii="Arial" w:hAnsi="Arial" w:cs="Arial"/>
      <w:b/>
      <w:sz w:val="32"/>
    </w:rPr>
  </w:style>
  <w:style w:type="character" w:customStyle="1" w:styleId="KopfzeileZchn">
    <w:name w:val="Kopfzeile Zchn"/>
    <w:rPr>
      <w:rFonts w:ascii="Arial" w:hAnsi="Arial" w:cs="Arial"/>
    </w:rPr>
  </w:style>
  <w:style w:type="character" w:customStyle="1" w:styleId="TextkrperZchn">
    <w:name w:val="Textkörper Zchn"/>
    <w:rPr>
      <w:rFonts w:ascii="Arial" w:hAnsi="Arial" w:cs="Arial"/>
      <w:sz w:val="24"/>
    </w:rPr>
  </w:style>
  <w:style w:type="character" w:customStyle="1" w:styleId="berschrift1Zchn">
    <w:name w:val="Überschrift 1 Zchn"/>
    <w:rPr>
      <w:rFonts w:ascii="Arial" w:hAnsi="Arial" w:cs="Arial"/>
      <w:b/>
      <w:sz w:val="32"/>
    </w:rPr>
  </w:style>
  <w:style w:type="character" w:customStyle="1" w:styleId="berschrift4Zchn">
    <w:name w:val="Überschrift 4 Zchn"/>
    <w:rPr>
      <w:rFonts w:ascii="Arial" w:hAnsi="Arial" w:cs="Arial"/>
      <w:b/>
      <w:sz w:val="24"/>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styleId="Sprechblasentext">
    <w:name w:val="Balloon Text"/>
    <w:basedOn w:val="Standard"/>
    <w:link w:val="SprechblasentextZchn"/>
    <w:uiPriority w:val="99"/>
    <w:semiHidden/>
    <w:unhideWhenUsed/>
    <w:rsid w:val="00102D10"/>
    <w:rPr>
      <w:rFonts w:ascii="Segoe UI" w:hAnsi="Segoe UI" w:cs="Segoe UI"/>
      <w:sz w:val="18"/>
      <w:szCs w:val="18"/>
    </w:rPr>
  </w:style>
  <w:style w:type="character" w:customStyle="1" w:styleId="SprechblasentextZchn">
    <w:name w:val="Sprechblasentext Zchn"/>
    <w:link w:val="Sprechblasentext"/>
    <w:uiPriority w:val="99"/>
    <w:semiHidden/>
    <w:rsid w:val="00102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Ruediger Eikmeier</cp:lastModifiedBy>
  <cp:revision>4</cp:revision>
  <cp:lastPrinted>2018-01-08T12:49:00Z</cp:lastPrinted>
  <dcterms:created xsi:type="dcterms:W3CDTF">2018-03-13T09:25:00Z</dcterms:created>
  <dcterms:modified xsi:type="dcterms:W3CDTF">2018-03-14T12:43:00Z</dcterms:modified>
</cp:coreProperties>
</file>