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117E80" w:rsidRPr="00117E80" w:rsidRDefault="00117E80" w:rsidP="00117E80">
      <w:pPr>
        <w:pStyle w:val="Kopfzeile"/>
        <w:tabs>
          <w:tab w:val="clear" w:pos="4536"/>
          <w:tab w:val="clear" w:pos="9072"/>
        </w:tabs>
        <w:suppressAutoHyphens/>
        <w:ind w:left="709" w:hanging="709"/>
        <w:rPr>
          <w:b/>
          <w:sz w:val="24"/>
          <w:szCs w:val="24"/>
        </w:rPr>
      </w:pPr>
      <w:r w:rsidRPr="00117E80">
        <w:rPr>
          <w:rStyle w:val="Seitenzahl"/>
          <w:b/>
          <w:sz w:val="24"/>
          <w:szCs w:val="24"/>
        </w:rPr>
        <w:t>Schlanke LED-Schaltschrankleuchte</w:t>
      </w:r>
      <w:r>
        <w:rPr>
          <w:rStyle w:val="Seitenzahl"/>
          <w:b/>
          <w:sz w:val="24"/>
          <w:szCs w:val="24"/>
        </w:rPr>
        <w:t>n</w:t>
      </w:r>
      <w:r w:rsidRPr="00117E80">
        <w:rPr>
          <w:rStyle w:val="Seitenzahl"/>
          <w:b/>
          <w:sz w:val="24"/>
          <w:szCs w:val="24"/>
        </w:rPr>
        <w:t xml:space="preserve"> mit 700 Lumen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CC3CC2" w:rsidRDefault="006B7479" w:rsidP="00CC3CC2">
      <w:pPr>
        <w:suppressAutoHyphens/>
        <w:spacing w:line="360" w:lineRule="auto"/>
        <w:ind w:right="-2"/>
        <w:jc w:val="both"/>
      </w:pPr>
      <w:r>
        <w:t>Gevelsberg –</w:t>
      </w:r>
      <w:r w:rsidR="00EA3A02">
        <w:t xml:space="preserve"> Seifert Systems erweitert seine Modellreihe moderner LED-Schaltschrank</w:t>
      </w:r>
      <w:r w:rsidR="001E2618">
        <w:t>leuchten</w:t>
      </w:r>
      <w:r w:rsidR="00EA3A02">
        <w:t xml:space="preserve"> um </w:t>
      </w:r>
      <w:r w:rsidR="007168C6">
        <w:t xml:space="preserve">neue </w:t>
      </w:r>
      <w:r w:rsidR="00EA3A02">
        <w:t>Gerätevariante</w:t>
      </w:r>
      <w:r w:rsidR="00117E80">
        <w:t>n</w:t>
      </w:r>
      <w:r w:rsidR="00EA3A02">
        <w:t xml:space="preserve"> mit </w:t>
      </w:r>
      <w:r w:rsidR="005F6874">
        <w:t xml:space="preserve">besonders </w:t>
      </w:r>
      <w:r w:rsidR="00EA3A02">
        <w:t xml:space="preserve">hoher Lichtausbeute. Ab sofort </w:t>
      </w:r>
      <w:r w:rsidR="007168C6">
        <w:t xml:space="preserve">bietet der Spezialist </w:t>
      </w:r>
      <w:r w:rsidR="007168C6" w:rsidRPr="00EA3A02">
        <w:t>für Schaltschrankklimatisierung und Zubehör</w:t>
      </w:r>
      <w:r w:rsidR="007168C6">
        <w:t xml:space="preserve"> </w:t>
      </w:r>
      <w:r w:rsidR="00EA3A02">
        <w:t>die StripLite SL</w:t>
      </w:r>
      <w:r w:rsidR="00C073BA">
        <w:t>4000</w:t>
      </w:r>
      <w:r w:rsidR="00117E80">
        <w:t> auch in zwei Ausführungen mit 700 Lumen</w:t>
      </w:r>
      <w:r w:rsidR="0016686A">
        <w:t xml:space="preserve"> </w:t>
      </w:r>
      <w:r w:rsidR="00B664D8">
        <w:t xml:space="preserve">und einer Nennleistung von 7,5 W </w:t>
      </w:r>
      <w:r w:rsidR="00C073BA">
        <w:t>mit eine</w:t>
      </w:r>
      <w:r w:rsidR="00225B1D">
        <w:t>m</w:t>
      </w:r>
      <w:r w:rsidR="00C073BA">
        <w:t xml:space="preserve"> Weitspannungsbereich </w:t>
      </w:r>
      <w:r w:rsidR="0016686A">
        <w:t>von</w:t>
      </w:r>
      <w:r w:rsidR="00CC3CC2">
        <w:t xml:space="preserve"> 120 V bis 230 V </w:t>
      </w:r>
      <w:r w:rsidR="007168C6">
        <w:t>an</w:t>
      </w:r>
      <w:r w:rsidR="00117E80">
        <w:t xml:space="preserve">. Die </w:t>
      </w:r>
      <w:r w:rsidR="005F6874">
        <w:t xml:space="preserve">sehr </w:t>
      </w:r>
      <w:r w:rsidR="002D0356" w:rsidRPr="002D0356">
        <w:rPr>
          <w:color w:val="000000" w:themeColor="text1"/>
        </w:rPr>
        <w:t>licht</w:t>
      </w:r>
      <w:r w:rsidR="00117E80" w:rsidRPr="002D0356">
        <w:rPr>
          <w:color w:val="000000" w:themeColor="text1"/>
        </w:rPr>
        <w:t xml:space="preserve">starken </w:t>
      </w:r>
      <w:r w:rsidR="00117E80">
        <w:t xml:space="preserve">Modelle </w:t>
      </w:r>
      <w:r w:rsidR="00B664D8">
        <w:t xml:space="preserve">mit 120° Abstrahlwinkel </w:t>
      </w:r>
      <w:r w:rsidR="00C073BA">
        <w:t>und</w:t>
      </w:r>
      <w:r w:rsidR="005F6874">
        <w:t xml:space="preserve"> einer Farbtemperatur von 6500 K </w:t>
      </w:r>
      <w:r w:rsidR="007168C6">
        <w:t xml:space="preserve">sind sowohl </w:t>
      </w:r>
      <w:r w:rsidR="00C073BA">
        <w:t xml:space="preserve">mit Ein-/Aus </w:t>
      </w:r>
      <w:r w:rsidR="007168C6">
        <w:t>Schalter als auch mit integriertem Bewegungs</w:t>
      </w:r>
      <w:r w:rsidR="0016686A">
        <w:t>sensor</w:t>
      </w:r>
      <w:r w:rsidR="007168C6">
        <w:t xml:space="preserve"> erhältlich</w:t>
      </w:r>
      <w:r w:rsidR="0016686A">
        <w:t xml:space="preserve">, </w:t>
      </w:r>
      <w:r w:rsidR="0016686A" w:rsidRPr="00EA3A02">
        <w:t>der beim Öffnen der Gehäusetür automatisch die Beleuchtung mit einer Abschaltzeit von 5</w:t>
      </w:r>
      <w:r w:rsidR="00225B1D">
        <w:t> </w:t>
      </w:r>
      <w:r w:rsidR="0016686A" w:rsidRPr="00EA3A02">
        <w:t>min. aktiviert.</w:t>
      </w:r>
      <w:r w:rsidR="007168C6">
        <w:t xml:space="preserve"> Aufgrund ihrer geringen </w:t>
      </w:r>
      <w:r w:rsidR="007168C6" w:rsidRPr="00EA3A02">
        <w:t xml:space="preserve">Abmessungen von 32 mm Breite und einer Höhe von 35,5 mm finden </w:t>
      </w:r>
      <w:r w:rsidR="007168C6">
        <w:t xml:space="preserve">die </w:t>
      </w:r>
      <w:r w:rsidR="004D76E8">
        <w:t>140</w:t>
      </w:r>
      <w:r w:rsidR="0016686A">
        <w:t> </w:t>
      </w:r>
      <w:r w:rsidR="004D76E8">
        <w:t xml:space="preserve">g </w:t>
      </w:r>
      <w:r w:rsidR="0016686A">
        <w:t>l</w:t>
      </w:r>
      <w:r w:rsidR="004D76E8">
        <w:t xml:space="preserve">eichten </w:t>
      </w:r>
      <w:r w:rsidR="007168C6">
        <w:t xml:space="preserve">Leuchten </w:t>
      </w:r>
      <w:r w:rsidR="007168C6" w:rsidRPr="00EA3A02">
        <w:t>in beliebigen Einbaulagen im Schaltschrank Platz.</w:t>
      </w:r>
      <w:r w:rsidR="007168C6">
        <w:t xml:space="preserve"> </w:t>
      </w:r>
      <w:r w:rsidR="00DC6C20">
        <w:t xml:space="preserve">Neben Montageclips sorgen zwei rückseitig integrierte Magnete für </w:t>
      </w:r>
      <w:r w:rsidR="00C073BA">
        <w:t xml:space="preserve">stabile und </w:t>
      </w:r>
      <w:r w:rsidR="00DC6C20">
        <w:t>variable Befestigung</w:t>
      </w:r>
      <w:r w:rsidR="00CC3CC2">
        <w:t>soptionen</w:t>
      </w:r>
      <w:r w:rsidR="00DC6C20">
        <w:t xml:space="preserve">, </w:t>
      </w:r>
      <w:r w:rsidR="007168C6" w:rsidRPr="00EA3A02">
        <w:t>um einzelne Gehäusebereiche bei Inspektion, Wartung oder Montage optimal auszuleuchten.</w:t>
      </w:r>
      <w:r w:rsidR="00DC6C20">
        <w:t xml:space="preserve"> Die langlebige</w:t>
      </w:r>
      <w:r w:rsidR="00DA2885">
        <w:t>n</w:t>
      </w:r>
      <w:r w:rsidR="00DC6C20">
        <w:t>, wartungsfreie</w:t>
      </w:r>
      <w:r w:rsidR="00DA2885">
        <w:t>n Leuchten</w:t>
      </w:r>
      <w:r w:rsidR="00B664D8">
        <w:t xml:space="preserve"> </w:t>
      </w:r>
      <w:r w:rsidR="00DA2885">
        <w:t>erreichen</w:t>
      </w:r>
      <w:r w:rsidR="00DC6C20">
        <w:t xml:space="preserve"> Betriebsdauern bis </w:t>
      </w:r>
      <w:r w:rsidR="00DA2885">
        <w:t xml:space="preserve">zu </w:t>
      </w:r>
      <w:r w:rsidR="001E2618">
        <w:t>60.000 Stunden</w:t>
      </w:r>
      <w:r w:rsidR="00CC3CC2">
        <w:t xml:space="preserve"> und sind für einen erweiterten Temperaturbereich von </w:t>
      </w:r>
      <w:r w:rsidR="00CC3CC2">
        <w:noBreakHyphen/>
      </w:r>
      <w:r w:rsidR="00CC3CC2" w:rsidRPr="001C7109">
        <w:t xml:space="preserve">30°C </w:t>
      </w:r>
      <w:r w:rsidR="00CC3CC2">
        <w:t xml:space="preserve">bis </w:t>
      </w:r>
      <w:r w:rsidR="00CC3CC2" w:rsidRPr="001C7109">
        <w:t>+70°C</w:t>
      </w:r>
      <w:r w:rsidR="00CC3CC2">
        <w:t xml:space="preserve"> ausgelegt</w:t>
      </w:r>
      <w:r w:rsidR="001E2618">
        <w:t>.</w:t>
      </w:r>
      <w:r w:rsidR="00CC3CC2">
        <w:t xml:space="preserve"> </w:t>
      </w:r>
      <w:r w:rsidR="00CC3CC2" w:rsidRPr="00EA3A02">
        <w:t>Wieland Steckverbinder</w:t>
      </w:r>
      <w:r w:rsidR="004D76E8">
        <w:t xml:space="preserve"> </w:t>
      </w:r>
      <w:r w:rsidR="00C073BA">
        <w:t>oder P</w:t>
      </w:r>
      <w:r w:rsidR="004D76E8">
        <w:t xml:space="preserve">ushfit-Stecker </w:t>
      </w:r>
      <w:r w:rsidR="0016686A">
        <w:t xml:space="preserve">ermöglichen den </w:t>
      </w:r>
      <w:r w:rsidR="004D76E8">
        <w:t>werkzeuglosen Geräteanschluss</w:t>
      </w:r>
      <w:r w:rsidR="00CC3CC2" w:rsidRPr="00EA3A02">
        <w:t xml:space="preserve">. </w:t>
      </w:r>
      <w:r w:rsidR="00CC3CC2">
        <w:t xml:space="preserve">Via </w:t>
      </w:r>
      <w:r w:rsidR="00C073BA">
        <w:t>Verbindungskab</w:t>
      </w:r>
      <w:r w:rsidR="00225B1D">
        <w:t>el</w:t>
      </w:r>
      <w:r w:rsidR="00C073BA">
        <w:t xml:space="preserve"> oder Stecker</w:t>
      </w:r>
      <w:r w:rsidR="00CC3CC2">
        <w:t xml:space="preserve"> lassen </w:t>
      </w:r>
      <w:r w:rsidR="00CC3CC2" w:rsidRPr="00EA3A02">
        <w:t>sich bis zu 1</w:t>
      </w:r>
      <w:r w:rsidR="00CC3CC2">
        <w:t>0</w:t>
      </w:r>
      <w:r w:rsidR="00CC3CC2" w:rsidRPr="00EA3A02">
        <w:t xml:space="preserve"> Leuchten</w:t>
      </w:r>
      <w:r w:rsidR="00CC3CC2">
        <w:t xml:space="preserve"> </w:t>
      </w:r>
      <w:r w:rsidR="00C073BA">
        <w:t>in Reihe schalten.</w:t>
      </w:r>
      <w:r w:rsidR="00CC3CC2">
        <w:t xml:space="preserve"> </w:t>
      </w:r>
      <w:r w:rsidR="00CC3CC2" w:rsidRPr="00EA3A02">
        <w:t>Die neuen</w:t>
      </w:r>
      <w:r w:rsidR="00CC3CC2">
        <w:t xml:space="preserve"> S</w:t>
      </w:r>
      <w:r w:rsidR="00CC3CC2" w:rsidRPr="00EA3A02">
        <w:t>tripLite-Leuchten im robusten, schlagfesten Polycarbonat-Gehäuse bieten Schutzart IP20</w:t>
      </w:r>
      <w:r w:rsidR="00CC3CC2">
        <w:t xml:space="preserve"> und sind </w:t>
      </w:r>
      <w:r w:rsidR="0016686A">
        <w:t>gemäß CE</w:t>
      </w:r>
      <w:r w:rsidR="00C073BA">
        <w:t>,</w:t>
      </w:r>
      <w:r w:rsidR="00225B1D">
        <w:t xml:space="preserve"> </w:t>
      </w:r>
      <w:r w:rsidR="0016686A">
        <w:t>RoHS</w:t>
      </w:r>
      <w:r w:rsidR="00225B1D">
        <w:t xml:space="preserve"> </w:t>
      </w:r>
      <w:r w:rsidR="00C073BA">
        <w:t xml:space="preserve">und UL </w:t>
      </w:r>
      <w:r w:rsidR="0016686A">
        <w:t xml:space="preserve">zertifiziert. </w:t>
      </w: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225B1D" w:rsidRDefault="00225B1D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3048000" cy="2413000"/>
                  <wp:effectExtent l="0" t="0" r="0" b="635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41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lastRenderedPageBreak/>
              <w:t>Bild:</w:t>
            </w:r>
            <w:r>
              <w:rPr>
                <w:sz w:val="18"/>
              </w:rPr>
              <w:t xml:space="preserve"> </w:t>
            </w:r>
            <w:r w:rsidR="005F6874">
              <w:rPr>
                <w:sz w:val="18"/>
              </w:rPr>
              <w:t xml:space="preserve">Die schlanken, langlebigen LED-Leuchten von Seifert sind ab sofort auch mit einer Lichtstärke 700 lm erhältlich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117E80">
        <w:trPr>
          <w:cantSplit/>
        </w:trPr>
        <w:tc>
          <w:tcPr>
            <w:tcW w:w="1151" w:type="dxa"/>
            <w:shd w:val="clear" w:color="auto" w:fill="auto"/>
          </w:tcPr>
          <w:p w:rsidR="006B7479" w:rsidRPr="00117E80" w:rsidRDefault="006B7479">
            <w:pPr>
              <w:suppressAutoHyphens/>
              <w:rPr>
                <w:sz w:val="18"/>
                <w:szCs w:val="18"/>
              </w:rPr>
            </w:pPr>
            <w:r w:rsidRPr="00117E80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117E80" w:rsidRDefault="00225B1D">
            <w:pPr>
              <w:suppressAutoHyphens/>
              <w:snapToGrid w:val="0"/>
              <w:rPr>
                <w:sz w:val="18"/>
                <w:szCs w:val="18"/>
              </w:rPr>
            </w:pPr>
            <w:r w:rsidRPr="00225B1D">
              <w:rPr>
                <w:sz w:val="18"/>
                <w:szCs w:val="18"/>
              </w:rPr>
              <w:t>sl_700_2000px</w:t>
            </w:r>
          </w:p>
        </w:tc>
        <w:tc>
          <w:tcPr>
            <w:tcW w:w="850" w:type="dxa"/>
            <w:shd w:val="clear" w:color="auto" w:fill="auto"/>
          </w:tcPr>
          <w:p w:rsidR="006B7479" w:rsidRPr="00117E80" w:rsidRDefault="006B7479">
            <w:pPr>
              <w:suppressAutoHyphens/>
              <w:rPr>
                <w:sz w:val="18"/>
                <w:szCs w:val="18"/>
              </w:rPr>
            </w:pPr>
            <w:r w:rsidRPr="00117E80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117E80" w:rsidRDefault="005F6874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</w:t>
            </w:r>
            <w:r w:rsidR="00225B1D">
              <w:rPr>
                <w:sz w:val="18"/>
                <w:szCs w:val="18"/>
              </w:rPr>
              <w:t>92</w:t>
            </w:r>
          </w:p>
        </w:tc>
      </w:tr>
      <w:tr w:rsidR="006B7479" w:rsidRPr="00117E80">
        <w:trPr>
          <w:cantSplit/>
        </w:trPr>
        <w:tc>
          <w:tcPr>
            <w:tcW w:w="1151" w:type="dxa"/>
            <w:shd w:val="clear" w:color="auto" w:fill="auto"/>
          </w:tcPr>
          <w:p w:rsidR="006B7479" w:rsidRPr="00117E80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117E80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117E80" w:rsidRDefault="006427E6">
            <w:pPr>
              <w:suppressAutoHyphens/>
              <w:spacing w:before="120"/>
              <w:rPr>
                <w:sz w:val="18"/>
                <w:szCs w:val="18"/>
              </w:rPr>
            </w:pPr>
            <w:r w:rsidRPr="00117E80">
              <w:rPr>
                <w:sz w:val="18"/>
                <w:szCs w:val="18"/>
              </w:rPr>
              <w:t>201804023</w:t>
            </w:r>
            <w:r w:rsidR="00117E80">
              <w:rPr>
                <w:sz w:val="18"/>
                <w:szCs w:val="18"/>
              </w:rPr>
              <w:t>_pm_striplite_700lm</w:t>
            </w:r>
          </w:p>
        </w:tc>
        <w:tc>
          <w:tcPr>
            <w:tcW w:w="850" w:type="dxa"/>
            <w:shd w:val="clear" w:color="auto" w:fill="auto"/>
          </w:tcPr>
          <w:p w:rsidR="006B7479" w:rsidRPr="00117E80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117E80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117E80" w:rsidRDefault="00DA486F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02.05.2018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C073BA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117E80">
      <w:rPr>
        <w:rStyle w:val="Seitenzahl"/>
        <w:sz w:val="18"/>
        <w:szCs w:val="18"/>
      </w:rPr>
      <w:t>Schlanke LED-Schaltschrankleuchte mit 700 Lumen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3BE3"/>
    <w:rsid w:val="000856B3"/>
    <w:rsid w:val="000A25F2"/>
    <w:rsid w:val="000F1401"/>
    <w:rsid w:val="00117E80"/>
    <w:rsid w:val="00121EEF"/>
    <w:rsid w:val="00157857"/>
    <w:rsid w:val="0016686A"/>
    <w:rsid w:val="001C7109"/>
    <w:rsid w:val="001E2618"/>
    <w:rsid w:val="00225B1D"/>
    <w:rsid w:val="002D0356"/>
    <w:rsid w:val="00436DCC"/>
    <w:rsid w:val="004C23E7"/>
    <w:rsid w:val="004D76E8"/>
    <w:rsid w:val="005B1F60"/>
    <w:rsid w:val="005F6874"/>
    <w:rsid w:val="005F6E9F"/>
    <w:rsid w:val="006427E6"/>
    <w:rsid w:val="00643777"/>
    <w:rsid w:val="006B7479"/>
    <w:rsid w:val="007168C6"/>
    <w:rsid w:val="00804666"/>
    <w:rsid w:val="008957F7"/>
    <w:rsid w:val="00AB57B7"/>
    <w:rsid w:val="00B06652"/>
    <w:rsid w:val="00B664D8"/>
    <w:rsid w:val="00C073BA"/>
    <w:rsid w:val="00CC3CC2"/>
    <w:rsid w:val="00DA2885"/>
    <w:rsid w:val="00DA486F"/>
    <w:rsid w:val="00DC6C20"/>
    <w:rsid w:val="00EA3A02"/>
    <w:rsid w:val="00F35B2A"/>
    <w:rsid w:val="00F57EC3"/>
    <w:rsid w:val="00F8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oNotEmbedSmartTags/>
  <w:decimalSymbol w:val=","/>
  <w:listSeparator w:val=";"/>
  <w15:docId w15:val="{A0FA036A-77C9-4FEC-A96B-5644DEE02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73B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73BA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2678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3</cp:revision>
  <cp:lastPrinted>2017-05-30T15:07:00Z</cp:lastPrinted>
  <dcterms:created xsi:type="dcterms:W3CDTF">2018-04-16T12:52:00Z</dcterms:created>
  <dcterms:modified xsi:type="dcterms:W3CDTF">2018-05-02T14:46:00Z</dcterms:modified>
</cp:coreProperties>
</file>