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6B7479" w:rsidRDefault="00C50681">
      <w:pPr>
        <w:suppressAutoHyphens/>
        <w:spacing w:line="360" w:lineRule="auto"/>
      </w:pPr>
      <w:r>
        <w:rPr>
          <w:b/>
          <w:sz w:val="24"/>
        </w:rPr>
        <w:t>Peltier-</w:t>
      </w:r>
      <w:r w:rsidR="004815FC">
        <w:rPr>
          <w:b/>
          <w:sz w:val="24"/>
        </w:rPr>
        <w:t>Schaltschrankkühlung für raue Industrieumgebungen</w:t>
      </w:r>
    </w:p>
    <w:p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:rsidR="00CB26E5" w:rsidRDefault="006B7479">
      <w:pPr>
        <w:suppressAutoHyphens/>
        <w:spacing w:line="360" w:lineRule="auto"/>
        <w:ind w:right="-2"/>
        <w:jc w:val="both"/>
      </w:pPr>
      <w:r>
        <w:t>Gevelsberg –</w:t>
      </w:r>
      <w:r w:rsidR="00BF56E3">
        <w:t xml:space="preserve"> </w:t>
      </w:r>
      <w:r w:rsidR="00EC3C8D" w:rsidRPr="007B6595">
        <w:t>Für die Schaltschrankklimatisierung auch unter rauen Industriebedingungen, im staubigen und öligen Umfeld oder bei starken Temperaturkontrasten führt Seifert Systems ein breites Sortiment an Kühlgeräten mit Peltier-Technologie</w:t>
      </w:r>
      <w:r w:rsidR="0081684A" w:rsidRPr="007B6595">
        <w:t xml:space="preserve"> im Programm</w:t>
      </w:r>
      <w:r w:rsidR="00EC3C8D" w:rsidRPr="007B6595">
        <w:t xml:space="preserve">. </w:t>
      </w:r>
      <w:r w:rsidR="00CF2A99" w:rsidRPr="007B6595">
        <w:t>Der Klimatisierungsspezialist liefert seine thermoelektrischen Kühlsysteme der SoliTherm </w:t>
      </w:r>
      <w:r w:rsidR="007B6595" w:rsidRPr="007B6595">
        <w:t>TG</w:t>
      </w:r>
      <w:r w:rsidR="00CF2A99" w:rsidRPr="007B6595">
        <w:t xml:space="preserve">-Baureihe in robusten, korrosionsfreien V2A- oder V4A-Edelstahlgehäusen für den Innen- wie Außeneinsatz gemäß NEMA 4X. Die IEC/TC 62610-1 und -3 konformen, für Nutzkühlleistungen </w:t>
      </w:r>
      <w:r w:rsidR="00370770" w:rsidRPr="007B6595">
        <w:t>von</w:t>
      </w:r>
      <w:r w:rsidR="00CF2A99" w:rsidRPr="007B6595">
        <w:t xml:space="preserve"> 30 W </w:t>
      </w:r>
      <w:r w:rsidR="00370770" w:rsidRPr="007B6595">
        <w:t xml:space="preserve">bis </w:t>
      </w:r>
      <w:r w:rsidR="00CF2A99" w:rsidRPr="007B6595">
        <w:t xml:space="preserve">800 W erhältlichen Gerätevarianten sind in Schutzart IP66 ausgeführt und nach </w:t>
      </w:r>
      <w:r w:rsidR="00CF2A99" w:rsidRPr="007B6595">
        <w:rPr>
          <w:color w:val="000000"/>
        </w:rPr>
        <w:t xml:space="preserve">CE, RoHS, cURus zertifiziert. </w:t>
      </w:r>
      <w:r w:rsidR="00F156E1" w:rsidRPr="007B6595">
        <w:rPr>
          <w:color w:val="000000"/>
        </w:rPr>
        <w:t xml:space="preserve">Sämtliche Fabrikate können </w:t>
      </w:r>
      <w:r w:rsidR="00370770" w:rsidRPr="007B6595">
        <w:t>in einem erweiterten Temperaturbereich zwischen -20 °C und +65 °C betrieben werden</w:t>
      </w:r>
      <w:r w:rsidR="00C50681" w:rsidRPr="007B6595">
        <w:t>.</w:t>
      </w:r>
      <w:r w:rsidR="00370770" w:rsidRPr="007B6595">
        <w:t xml:space="preserve"> </w:t>
      </w:r>
      <w:r w:rsidR="004815FC" w:rsidRPr="007B6595">
        <w:t xml:space="preserve">Da </w:t>
      </w:r>
      <w:r w:rsidR="005411D5" w:rsidRPr="007B6595">
        <w:t xml:space="preserve">zur </w:t>
      </w:r>
      <w:r w:rsidR="004815FC" w:rsidRPr="007B6595">
        <w:t>thermoelektrisch</w:t>
      </w:r>
      <w:r w:rsidR="005411D5" w:rsidRPr="007B6595">
        <w:t xml:space="preserve"> erzeugten</w:t>
      </w:r>
      <w:r w:rsidR="004815FC" w:rsidRPr="007B6595">
        <w:t xml:space="preserve"> Kühlleistung weder Kältemittel noch Kompressor oder Filtermatten erforderlich sind</w:t>
      </w:r>
      <w:r w:rsidR="005411D5" w:rsidRPr="007B6595">
        <w:t xml:space="preserve">, zeichnen sich die Peltier-Kühlgeräte durch </w:t>
      </w:r>
      <w:r w:rsidR="00CA403E" w:rsidRPr="007B6595">
        <w:t xml:space="preserve">ihre kompakte Bauform und </w:t>
      </w:r>
      <w:r w:rsidR="00D14849" w:rsidRPr="007B6595">
        <w:t xml:space="preserve">einen </w:t>
      </w:r>
      <w:r w:rsidR="005411D5" w:rsidRPr="007B6595">
        <w:t xml:space="preserve">äußerst wartungsarmen und umweltfreundlichen Betrieb aus. </w:t>
      </w:r>
      <w:r w:rsidR="00CA403E" w:rsidRPr="007B6595">
        <w:t xml:space="preserve">Zudem </w:t>
      </w:r>
      <w:r w:rsidR="00C50681" w:rsidRPr="007B6595">
        <w:t xml:space="preserve">lassen sich </w:t>
      </w:r>
      <w:r w:rsidR="00CA403E" w:rsidRPr="007B6595">
        <w:t>Peltier-Systeme – anders als konventionelle Kühltechnik –</w:t>
      </w:r>
      <w:r w:rsidR="00FE57B0">
        <w:t xml:space="preserve"> unter Berücksichtigung des Kondensatablaufs</w:t>
      </w:r>
      <w:r w:rsidR="00CA403E" w:rsidRPr="007B6595">
        <w:t xml:space="preserve"> in nahezu jeder Einbaueinlage installier</w:t>
      </w:r>
      <w:r w:rsidR="00C50681" w:rsidRPr="007B6595">
        <w:t>en</w:t>
      </w:r>
      <w:r w:rsidR="00CA403E" w:rsidRPr="007B6595">
        <w:t xml:space="preserve">. </w:t>
      </w:r>
      <w:r w:rsidR="00C50681" w:rsidRPr="007B6595">
        <w:t xml:space="preserve">Seifert bietet seine </w:t>
      </w:r>
      <w:r w:rsidR="00FE57B0">
        <w:t>Peltier</w:t>
      </w:r>
      <w:r w:rsidR="00A77792">
        <w:t>-</w:t>
      </w:r>
      <w:r w:rsidR="00FE57B0">
        <w:t xml:space="preserve">Kühlgeräte </w:t>
      </w:r>
      <w:r w:rsidR="00C50681" w:rsidRPr="007B6595">
        <w:t xml:space="preserve">in Modellvarianten zum Halbeinbau wie auch zum Schaltschrankanbau mit Rahmen an. </w:t>
      </w:r>
      <w:r w:rsidR="00492CBA" w:rsidRPr="007B6595">
        <w:rPr>
          <w:color w:val="000000"/>
        </w:rPr>
        <w:t xml:space="preserve">Peltier-Elemente und </w:t>
      </w:r>
      <w:r w:rsidR="006B3A1C" w:rsidRPr="007B6595">
        <w:rPr>
          <w:color w:val="000000"/>
        </w:rPr>
        <w:t>die</w:t>
      </w:r>
      <w:r w:rsidR="00492CBA" w:rsidRPr="007B6595">
        <w:rPr>
          <w:color w:val="000000"/>
        </w:rPr>
        <w:t xml:space="preserve"> geräuscharme </w:t>
      </w:r>
      <w:r w:rsidR="006B3A1C" w:rsidRPr="007B6595">
        <w:rPr>
          <w:color w:val="000000"/>
        </w:rPr>
        <w:t xml:space="preserve">Lüftereinheit </w:t>
      </w:r>
      <w:r w:rsidR="00492CBA" w:rsidRPr="007B6595">
        <w:rPr>
          <w:color w:val="000000"/>
        </w:rPr>
        <w:t>sind mit separ</w:t>
      </w:r>
      <w:r w:rsidR="006B3A1C" w:rsidRPr="007B6595">
        <w:rPr>
          <w:color w:val="000000"/>
        </w:rPr>
        <w:t>aten</w:t>
      </w:r>
      <w:r w:rsidR="00492CBA" w:rsidRPr="007B6595">
        <w:rPr>
          <w:color w:val="000000"/>
        </w:rPr>
        <w:t xml:space="preserve"> Anschlüssen ausgestattet</w:t>
      </w:r>
      <w:r w:rsidR="00C50681" w:rsidRPr="007B6595">
        <w:rPr>
          <w:color w:val="000000"/>
        </w:rPr>
        <w:t xml:space="preserve"> und a</w:t>
      </w:r>
      <w:r w:rsidR="00370770" w:rsidRPr="007B6595">
        <w:rPr>
          <w:color w:val="000000" w:themeColor="text1"/>
        </w:rPr>
        <w:t xml:space="preserve">bhängig von der Kühlleistung </w:t>
      </w:r>
      <w:r w:rsidR="00C50681" w:rsidRPr="007B6595">
        <w:rPr>
          <w:color w:val="000000" w:themeColor="text1"/>
        </w:rPr>
        <w:t xml:space="preserve">in Ausführungen </w:t>
      </w:r>
      <w:r w:rsidR="00AE6C79">
        <w:rPr>
          <w:color w:val="000000" w:themeColor="text1"/>
        </w:rPr>
        <w:t>für die</w:t>
      </w:r>
      <w:r w:rsidR="00C50681" w:rsidRPr="007B6595">
        <w:rPr>
          <w:color w:val="000000" w:themeColor="text1"/>
        </w:rPr>
        <w:t xml:space="preserve"> AC- </w:t>
      </w:r>
      <w:r w:rsidR="000812C1">
        <w:rPr>
          <w:color w:val="000000" w:themeColor="text1"/>
        </w:rPr>
        <w:t xml:space="preserve">wie </w:t>
      </w:r>
      <w:r w:rsidR="00C50681" w:rsidRPr="007B6595">
        <w:rPr>
          <w:color w:val="000000" w:themeColor="text1"/>
        </w:rPr>
        <w:t xml:space="preserve">DC-Stromversorgung verfügbar. </w:t>
      </w:r>
      <w:r w:rsidR="00370770" w:rsidRPr="007B6595">
        <w:t>Zur Vereinfachung der Schaltanlagenplanung hat Seifert alle Gerätedaten im ePlan Data Portal hinterlegt.</w:t>
      </w:r>
    </w:p>
    <w:p w:rsidR="000F1401" w:rsidRDefault="000F1401">
      <w:pPr>
        <w:suppressAutoHyphens/>
        <w:spacing w:line="360" w:lineRule="auto"/>
        <w:ind w:right="-2"/>
        <w:jc w:val="both"/>
      </w:pPr>
    </w:p>
    <w:p w:rsidR="000F1401" w:rsidRDefault="000F1401">
      <w:pPr>
        <w:suppressAutoHyphens/>
        <w:spacing w:line="360" w:lineRule="auto"/>
        <w:ind w:right="-2"/>
        <w:jc w:val="both"/>
      </w:pPr>
    </w:p>
    <w:p w:rsidR="007B6595" w:rsidRDefault="007B6595">
      <w:pPr>
        <w:suppressAutoHyphens/>
        <w:spacing w:line="360" w:lineRule="auto"/>
        <w:ind w:right="-2"/>
        <w:jc w:val="both"/>
      </w:pPr>
    </w:p>
    <w:p w:rsidR="007B6595" w:rsidRDefault="007B6595">
      <w:pPr>
        <w:suppressAutoHyphens/>
        <w:spacing w:line="360" w:lineRule="auto"/>
        <w:ind w:right="-2"/>
        <w:jc w:val="both"/>
      </w:pPr>
    </w:p>
    <w:p w:rsidR="007B6595" w:rsidRDefault="007B6595">
      <w:pPr>
        <w:suppressAutoHyphens/>
        <w:spacing w:line="360" w:lineRule="auto"/>
        <w:ind w:right="-2"/>
        <w:jc w:val="both"/>
      </w:pPr>
    </w:p>
    <w:p w:rsidR="007B6595" w:rsidRDefault="007B6595">
      <w:pPr>
        <w:suppressAutoHyphens/>
        <w:spacing w:line="360" w:lineRule="auto"/>
        <w:ind w:right="-2"/>
        <w:jc w:val="both"/>
      </w:pPr>
    </w:p>
    <w:p w:rsidR="007B6595" w:rsidRDefault="007B6595">
      <w:pPr>
        <w:suppressAutoHyphens/>
        <w:spacing w:line="360" w:lineRule="auto"/>
        <w:ind w:right="-2"/>
        <w:jc w:val="both"/>
      </w:pPr>
    </w:p>
    <w:p w:rsidR="007B6595" w:rsidRDefault="007B6595">
      <w:pPr>
        <w:suppressAutoHyphens/>
        <w:spacing w:line="360" w:lineRule="auto"/>
        <w:ind w:right="-2"/>
        <w:jc w:val="both"/>
      </w:pPr>
    </w:p>
    <w:p w:rsidR="007B6595" w:rsidRDefault="007B6595">
      <w:pPr>
        <w:suppressAutoHyphens/>
        <w:spacing w:line="360" w:lineRule="auto"/>
        <w:ind w:right="-2"/>
        <w:jc w:val="both"/>
      </w:pPr>
    </w:p>
    <w:p w:rsidR="007B6595" w:rsidRDefault="007B6595">
      <w:pPr>
        <w:suppressAutoHyphens/>
        <w:spacing w:line="360" w:lineRule="auto"/>
        <w:ind w:right="-2"/>
        <w:jc w:val="both"/>
      </w:pPr>
    </w:p>
    <w:p w:rsidR="007B6595" w:rsidRDefault="007B6595">
      <w:pPr>
        <w:suppressAutoHyphens/>
        <w:spacing w:line="360" w:lineRule="auto"/>
        <w:ind w:right="-2"/>
        <w:jc w:val="both"/>
      </w:pPr>
    </w:p>
    <w:p w:rsidR="000F1401" w:rsidRDefault="000F1401">
      <w:pPr>
        <w:suppressAutoHyphens/>
        <w:spacing w:line="360" w:lineRule="auto"/>
        <w:ind w:right="-2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6B7479">
        <w:tc>
          <w:tcPr>
            <w:tcW w:w="7226" w:type="dxa"/>
            <w:shd w:val="clear" w:color="auto" w:fill="auto"/>
          </w:tcPr>
          <w:p w:rsidR="00C85205" w:rsidRDefault="00C85205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lastRenderedPageBreak/>
              <w:drawing>
                <wp:inline distT="0" distB="0" distL="0" distR="0">
                  <wp:extent cx="1574800" cy="3048000"/>
                  <wp:effectExtent l="0" t="0" r="635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8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>
        <w:tc>
          <w:tcPr>
            <w:tcW w:w="7226" w:type="dxa"/>
            <w:shd w:val="clear" w:color="auto" w:fill="auto"/>
          </w:tcPr>
          <w:p w:rsidR="006B7479" w:rsidRPr="00F54E2C" w:rsidRDefault="006B7479" w:rsidP="00F54E2C">
            <w:pPr>
              <w:jc w:val="center"/>
              <w:rPr>
                <w:sz w:val="18"/>
                <w:szCs w:val="18"/>
              </w:rPr>
            </w:pPr>
            <w:r w:rsidRPr="00F54E2C">
              <w:rPr>
                <w:b/>
                <w:sz w:val="18"/>
                <w:szCs w:val="18"/>
              </w:rPr>
              <w:t>Bild:</w:t>
            </w:r>
            <w:r w:rsidRPr="00F54E2C">
              <w:rPr>
                <w:sz w:val="18"/>
                <w:szCs w:val="18"/>
              </w:rPr>
              <w:t xml:space="preserve"> </w:t>
            </w:r>
            <w:r w:rsidR="007B6595" w:rsidRPr="00F54E2C">
              <w:rPr>
                <w:sz w:val="18"/>
                <w:szCs w:val="18"/>
              </w:rPr>
              <w:t>Die praktisch wartungsfreien Peltier-Kühlgeräte der Baureihe SoliTerm</w:t>
            </w:r>
            <w:r w:rsidR="00F54E2C" w:rsidRPr="00F54E2C">
              <w:rPr>
                <w:sz w:val="18"/>
                <w:szCs w:val="18"/>
              </w:rPr>
              <w:t> </w:t>
            </w:r>
            <w:r w:rsidR="007B6595" w:rsidRPr="00F54E2C">
              <w:rPr>
                <w:sz w:val="18"/>
                <w:szCs w:val="18"/>
              </w:rPr>
              <w:t>TG sind in zahlreichen Modellvarianten mit Nutzkühlleistungen bis 800 W erhältlich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p w:rsidR="006B7479" w:rsidRDefault="006B7479">
      <w:pPr>
        <w:suppressAutoHyphens/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6B7479" w:rsidRPr="007B6595">
        <w:trPr>
          <w:cantSplit/>
        </w:trPr>
        <w:tc>
          <w:tcPr>
            <w:tcW w:w="1151" w:type="dxa"/>
            <w:shd w:val="clear" w:color="auto" w:fill="auto"/>
          </w:tcPr>
          <w:p w:rsidR="006B7479" w:rsidRPr="007B6595" w:rsidRDefault="006B7479">
            <w:pPr>
              <w:suppressAutoHyphens/>
              <w:rPr>
                <w:sz w:val="18"/>
                <w:szCs w:val="18"/>
              </w:rPr>
            </w:pPr>
            <w:r w:rsidRPr="007B6595">
              <w:rPr>
                <w:sz w:val="18"/>
                <w:szCs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:rsidR="006B7479" w:rsidRPr="007B6595" w:rsidRDefault="00C85205">
            <w:pPr>
              <w:suppressAutoHyphens/>
              <w:snapToGrid w:val="0"/>
              <w:rPr>
                <w:sz w:val="18"/>
                <w:szCs w:val="18"/>
              </w:rPr>
            </w:pPr>
            <w:r w:rsidRPr="00C85205">
              <w:rPr>
                <w:sz w:val="18"/>
                <w:szCs w:val="18"/>
              </w:rPr>
              <w:t>peltier_tg3152_2000px</w:t>
            </w:r>
          </w:p>
        </w:tc>
        <w:tc>
          <w:tcPr>
            <w:tcW w:w="850" w:type="dxa"/>
            <w:shd w:val="clear" w:color="auto" w:fill="auto"/>
          </w:tcPr>
          <w:p w:rsidR="006B7479" w:rsidRPr="007B6595" w:rsidRDefault="006B7479">
            <w:pPr>
              <w:suppressAutoHyphens/>
              <w:rPr>
                <w:sz w:val="18"/>
                <w:szCs w:val="18"/>
              </w:rPr>
            </w:pPr>
            <w:r w:rsidRPr="007B6595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6B7479" w:rsidRPr="007B6595" w:rsidRDefault="007B6595">
            <w:pPr>
              <w:suppressAutoHyphens/>
              <w:jc w:val="right"/>
              <w:rPr>
                <w:sz w:val="18"/>
                <w:szCs w:val="18"/>
              </w:rPr>
            </w:pPr>
            <w:r w:rsidRPr="007B6595">
              <w:rPr>
                <w:sz w:val="18"/>
                <w:szCs w:val="18"/>
              </w:rPr>
              <w:t>1.</w:t>
            </w:r>
            <w:r w:rsidR="007903AA">
              <w:rPr>
                <w:sz w:val="18"/>
                <w:szCs w:val="18"/>
              </w:rPr>
              <w:t>574</w:t>
            </w:r>
          </w:p>
        </w:tc>
      </w:tr>
      <w:tr w:rsidR="006B7479" w:rsidRPr="007B6595">
        <w:trPr>
          <w:cantSplit/>
        </w:trPr>
        <w:tc>
          <w:tcPr>
            <w:tcW w:w="1151" w:type="dxa"/>
            <w:shd w:val="clear" w:color="auto" w:fill="auto"/>
          </w:tcPr>
          <w:p w:rsidR="006B7479" w:rsidRPr="007B6595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7B6595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6B7479" w:rsidRPr="007B6595" w:rsidRDefault="00A77792">
            <w:pPr>
              <w:suppressAutoHyphens/>
              <w:spacing w:before="120"/>
              <w:rPr>
                <w:sz w:val="18"/>
                <w:szCs w:val="18"/>
              </w:rPr>
            </w:pPr>
            <w:r w:rsidRPr="00A77792">
              <w:rPr>
                <w:sz w:val="18"/>
                <w:szCs w:val="18"/>
              </w:rPr>
              <w:t>201806024</w:t>
            </w:r>
            <w:r w:rsidR="007B6595" w:rsidRPr="007B6595">
              <w:rPr>
                <w:sz w:val="18"/>
                <w:szCs w:val="18"/>
              </w:rPr>
              <w:t>_pm_peltier-kuehlgeraete</w:t>
            </w:r>
          </w:p>
        </w:tc>
        <w:tc>
          <w:tcPr>
            <w:tcW w:w="850" w:type="dxa"/>
            <w:shd w:val="clear" w:color="auto" w:fill="auto"/>
          </w:tcPr>
          <w:p w:rsidR="006B7479" w:rsidRPr="007B6595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7B6595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6B7479" w:rsidRPr="007B6595" w:rsidRDefault="00453A54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04.07.2018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121EEF" w:rsidRDefault="00121EEF" w:rsidP="00121EEF">
      <w:pPr>
        <w:pStyle w:val="Textkrper"/>
        <w:suppressAutoHyphens/>
        <w:jc w:val="both"/>
        <w:rPr>
          <w:sz w:val="16"/>
        </w:rPr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0F1401" w:rsidRDefault="000F1401">
      <w:pPr>
        <w:pStyle w:val="Textkrper"/>
        <w:suppressAutoHyphens/>
        <w:jc w:val="both"/>
      </w:pP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>
        <w:tc>
          <w:tcPr>
            <w:tcW w:w="4323" w:type="dxa"/>
            <w:shd w:val="clear" w:color="auto" w:fill="auto"/>
          </w:tcPr>
          <w:p w:rsidR="006B7479" w:rsidRDefault="006B7479">
            <w:pPr>
              <w:suppressAutoHyphens/>
            </w:pPr>
            <w:r>
              <w:rPr>
                <w:b/>
              </w:rPr>
              <w:t>Kontakt:</w:t>
            </w:r>
          </w:p>
          <w:p w:rsidR="006B7479" w:rsidRDefault="006B7479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F825FB" w:rsidRDefault="00643777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  <w:r w:rsidR="00F825FB">
              <w:br/>
              <w:t>Geschäftsführer</w:t>
            </w:r>
          </w:p>
          <w:p w:rsidR="006B7479" w:rsidRDefault="006B7479">
            <w:pPr>
              <w:suppressAutoHyphens/>
              <w:jc w:val="both"/>
            </w:pPr>
            <w:r>
              <w:t>Haßlinghauser Str. 156</w:t>
            </w:r>
          </w:p>
          <w:p w:rsidR="006B7479" w:rsidRDefault="006B7479">
            <w:pPr>
              <w:suppressAutoHyphens/>
              <w:jc w:val="both"/>
            </w:pPr>
            <w:r>
              <w:t>58285 Gevelsb</w:t>
            </w:r>
            <w:r w:rsidR="004C23E7">
              <w:t>e</w:t>
            </w:r>
            <w:r>
              <w:t>rg</w:t>
            </w:r>
          </w:p>
          <w:p w:rsidR="006B7479" w:rsidRDefault="006B7479">
            <w:pPr>
              <w:suppressAutoHyphens/>
              <w:spacing w:before="120"/>
              <w:jc w:val="both"/>
            </w:pPr>
            <w:r w:rsidRPr="00643777">
              <w:t>Tel.: 02332 / 551240</w:t>
            </w:r>
          </w:p>
          <w:p w:rsidR="006B7479" w:rsidRDefault="006B7479">
            <w:pPr>
              <w:suppressAutoHyphens/>
              <w:jc w:val="both"/>
            </w:pPr>
            <w:r w:rsidRPr="00643777">
              <w:t>Fax: 02332 / 5512429</w:t>
            </w:r>
          </w:p>
          <w:p w:rsidR="006B7479" w:rsidRPr="004C23E7" w:rsidRDefault="006B7479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  <w:shd w:val="clear" w:color="auto" w:fill="auto"/>
          </w:tcPr>
          <w:p w:rsidR="006B7479" w:rsidRDefault="00AB57B7">
            <w:pPr>
              <w:pStyle w:val="Textkrper"/>
              <w:suppressAutoHyphens/>
              <w:jc w:val="right"/>
              <w:rPr>
                <w:sz w:val="16"/>
              </w:rPr>
            </w:pPr>
            <w:r>
              <w:rPr>
                <w:noProof/>
                <w:sz w:val="20"/>
                <w:lang w:val="en-US" w:eastAsia="en-US"/>
              </w:rPr>
              <w:drawing>
                <wp:inline distT="0" distB="0" distL="0" distR="0">
                  <wp:extent cx="217170" cy="217170"/>
                  <wp:effectExtent l="0" t="0" r="0" b="0"/>
                  <wp:docPr id="3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" cy="217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sectPr w:rsidR="00436DCC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677F" w:rsidRDefault="0042677F">
      <w:r>
        <w:separator/>
      </w:r>
    </w:p>
  </w:endnote>
  <w:endnote w:type="continuationSeparator" w:id="0">
    <w:p w:rsidR="0042677F" w:rsidRDefault="00426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Times New Roman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677F" w:rsidRDefault="0042677F">
      <w:r>
        <w:separator/>
      </w:r>
    </w:p>
  </w:footnote>
  <w:footnote w:type="continuationSeparator" w:id="0">
    <w:p w:rsidR="0042677F" w:rsidRDefault="004267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  <w:lang w:val="en-US" w:eastAsia="en-US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 w:rsidR="00155581"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7B6595">
      <w:rPr>
        <w:rStyle w:val="Seitenzahl"/>
        <w:sz w:val="18"/>
        <w:szCs w:val="18"/>
      </w:rPr>
      <w:t xml:space="preserve">Peltier-Kühlgeräteserie </w:t>
    </w:r>
    <w:r w:rsidR="007B6595">
      <w:t>SoliTherm TG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  <w:lang w:val="en-US" w:eastAsia="en-US"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AF62BFF"/>
    <w:multiLevelType w:val="multilevel"/>
    <w:tmpl w:val="168C7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43BE3"/>
    <w:rsid w:val="00044E33"/>
    <w:rsid w:val="0007044C"/>
    <w:rsid w:val="000812C1"/>
    <w:rsid w:val="000856B3"/>
    <w:rsid w:val="000A25F2"/>
    <w:rsid w:val="000F1401"/>
    <w:rsid w:val="00121EEF"/>
    <w:rsid w:val="00155581"/>
    <w:rsid w:val="00157857"/>
    <w:rsid w:val="00370770"/>
    <w:rsid w:val="0042677F"/>
    <w:rsid w:val="00436DCC"/>
    <w:rsid w:val="00453A54"/>
    <w:rsid w:val="004815FC"/>
    <w:rsid w:val="00492CBA"/>
    <w:rsid w:val="004C23E7"/>
    <w:rsid w:val="005411D5"/>
    <w:rsid w:val="005B1F60"/>
    <w:rsid w:val="005F6E9F"/>
    <w:rsid w:val="00643777"/>
    <w:rsid w:val="006B3A1C"/>
    <w:rsid w:val="006B7479"/>
    <w:rsid w:val="007903AA"/>
    <w:rsid w:val="007B6595"/>
    <w:rsid w:val="00804666"/>
    <w:rsid w:val="0081684A"/>
    <w:rsid w:val="008957F7"/>
    <w:rsid w:val="00A36DD4"/>
    <w:rsid w:val="00A77792"/>
    <w:rsid w:val="00AB57B7"/>
    <w:rsid w:val="00AE6C79"/>
    <w:rsid w:val="00B06652"/>
    <w:rsid w:val="00BF56E3"/>
    <w:rsid w:val="00C42F5C"/>
    <w:rsid w:val="00C50681"/>
    <w:rsid w:val="00C85205"/>
    <w:rsid w:val="00CA403E"/>
    <w:rsid w:val="00CB26E5"/>
    <w:rsid w:val="00CF2A99"/>
    <w:rsid w:val="00D14849"/>
    <w:rsid w:val="00DD4B09"/>
    <w:rsid w:val="00DF7C3A"/>
    <w:rsid w:val="00EC3C8D"/>
    <w:rsid w:val="00F156E1"/>
    <w:rsid w:val="00F54E2C"/>
    <w:rsid w:val="00F57EC3"/>
    <w:rsid w:val="00F825FB"/>
    <w:rsid w:val="00FE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oNotEmbedSmartTags/>
  <w:decimalSymbol w:val=","/>
  <w:listSeparator w:val=";"/>
  <w15:docId w15:val="{829F4359-7141-4913-ABFC-1FFDD3DD5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uiPriority w:val="22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paragraph" w:styleId="StandardWeb">
    <w:name w:val="Normal (Web)"/>
    <w:basedOn w:val="Standard"/>
    <w:uiPriority w:val="99"/>
    <w:semiHidden/>
    <w:unhideWhenUsed/>
    <w:rsid w:val="00044E3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E57B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E57B0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85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444</Words>
  <Characters>2800</Characters>
  <Application>Microsoft Office Word</Application>
  <DocSecurity>0</DocSecurity>
  <Lines>23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creator>Team 12</dc:creator>
  <cp:lastModifiedBy>Ruediger Eikmeier</cp:lastModifiedBy>
  <cp:revision>4</cp:revision>
  <cp:lastPrinted>2017-05-30T15:07:00Z</cp:lastPrinted>
  <dcterms:created xsi:type="dcterms:W3CDTF">2018-06-28T14:44:00Z</dcterms:created>
  <dcterms:modified xsi:type="dcterms:W3CDTF">2018-07-04T12:54:00Z</dcterms:modified>
</cp:coreProperties>
</file>