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083DAD">
      <w:pPr>
        <w:suppressAutoHyphens/>
        <w:spacing w:line="360" w:lineRule="auto"/>
      </w:pPr>
      <w:r>
        <w:rPr>
          <w:b/>
          <w:sz w:val="24"/>
        </w:rPr>
        <w:t>Chillen mit bis zu 160 kW Kühlleistung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B671E6" w:rsidRDefault="006B7479" w:rsidP="00D93618">
      <w:pPr>
        <w:pStyle w:val="Aufzhlungszeichen"/>
        <w:numPr>
          <w:ilvl w:val="0"/>
          <w:numId w:val="0"/>
        </w:numPr>
        <w:spacing w:line="360" w:lineRule="auto"/>
        <w:jc w:val="both"/>
      </w:pPr>
      <w:r>
        <w:t>Gevelsberg –</w:t>
      </w:r>
      <w:r w:rsidR="00C456C8">
        <w:t xml:space="preserve"> </w:t>
      </w:r>
      <w:r w:rsidR="00EA0890">
        <w:t>Zur Wärmeabfuhr</w:t>
      </w:r>
      <w:r w:rsidR="00790AD3">
        <w:t xml:space="preserve"> </w:t>
      </w:r>
      <w:r w:rsidR="001848D4">
        <w:t xml:space="preserve">aus </w:t>
      </w:r>
      <w:r w:rsidR="00790AD3" w:rsidRPr="00790AD3">
        <w:t>Maschinen, Bearbeitungszentren,</w:t>
      </w:r>
      <w:r w:rsidR="00B671E6">
        <w:t xml:space="preserve"> </w:t>
      </w:r>
      <w:r w:rsidR="00790AD3" w:rsidRPr="00790AD3">
        <w:t>Serv</w:t>
      </w:r>
      <w:r w:rsidR="00B671E6">
        <w:t>er</w:t>
      </w:r>
      <w:r w:rsidR="005325B2">
        <w:t xml:space="preserve">schränken </w:t>
      </w:r>
      <w:r w:rsidR="00790AD3" w:rsidRPr="00790AD3">
        <w:t xml:space="preserve">und </w:t>
      </w:r>
      <w:r w:rsidR="00790AD3">
        <w:t>m</w:t>
      </w:r>
      <w:r w:rsidR="00790AD3" w:rsidRPr="00790AD3">
        <w:t>edizintechni</w:t>
      </w:r>
      <w:r w:rsidR="00790AD3">
        <w:t>schen Apparaturen entwickelt und fertigt Seifert System</w:t>
      </w:r>
      <w:r w:rsidR="00EA0890">
        <w:t>s</w:t>
      </w:r>
      <w:r w:rsidR="00790AD3">
        <w:t xml:space="preserve"> </w:t>
      </w:r>
      <w:r w:rsidR="00EA0890">
        <w:t>anwendungs</w:t>
      </w:r>
      <w:r w:rsidR="00790AD3">
        <w:t xml:space="preserve">spezifische Systeme </w:t>
      </w:r>
      <w:r w:rsidR="00FA39DE">
        <w:t>für die</w:t>
      </w:r>
      <w:r w:rsidR="00790AD3">
        <w:t xml:space="preserve"> aktive und passive Flüssigkeitskühlung. Auf Basis verschiedener Kühlmedien realisiert der Klimatisierungsspezialist Rückkühlsysteme mit Kühlleistungen bis</w:t>
      </w:r>
      <w:r w:rsidR="00183BAD">
        <w:t xml:space="preserve"> </w:t>
      </w:r>
      <w:r w:rsidR="00790AD3">
        <w:t>160 kW.</w:t>
      </w:r>
      <w:r w:rsidR="001848D4">
        <w:t xml:space="preserve"> </w:t>
      </w:r>
      <w:r w:rsidR="005325B2">
        <w:t>Zudem bietet Seifert mit seiner Baureihe RC-2000 auch Standardlösungen mit Kühlkapazitäten von 4,5 kW, 6 kW und 7,5 kW für den Einsatz bei Umgebungstemperaturen zwischen +10 °C und +42 °C an. Die</w:t>
      </w:r>
      <w:r w:rsidR="00FA39DE">
        <w:t xml:space="preserve"> regelbaren,</w:t>
      </w:r>
      <w:r w:rsidR="005325B2">
        <w:t xml:space="preserve"> nach CE und RoHS zertifizierten Chiller</w:t>
      </w:r>
      <w:r w:rsidR="00440886">
        <w:t xml:space="preserve"> </w:t>
      </w:r>
      <w:r w:rsidR="00FA39DE">
        <w:t xml:space="preserve">sind mit internen und externen Temperatursensoren ausgestattet und </w:t>
      </w:r>
      <w:r w:rsidR="00440886">
        <w:t xml:space="preserve">verfügen über eine hohe Temperaturgenauigkeit von </w:t>
      </w:r>
      <w:r w:rsidR="00FA39DE">
        <w:t>±</w:t>
      </w:r>
      <w:r w:rsidR="00440886">
        <w:t>0,1 °C</w:t>
      </w:r>
      <w:r w:rsidR="00FA39DE">
        <w:t>.</w:t>
      </w:r>
      <w:r w:rsidR="00F25074">
        <w:t xml:space="preserve"> </w:t>
      </w:r>
      <w:r w:rsidR="00FA39DE">
        <w:t>Das Kühlmedium wird mit einer Durchflussmenge</w:t>
      </w:r>
      <w:r w:rsidR="006B0220">
        <w:t xml:space="preserve"> von</w:t>
      </w:r>
      <w:r w:rsidR="00FA39DE">
        <w:t xml:space="preserve"> </w:t>
      </w:r>
      <w:r w:rsidR="00B671E6">
        <w:t xml:space="preserve">32 l/min durch den Kühlkreislauf gepumpt. Ein Trockenlaufschutz und Druckbegrenzungsventile zum System- und Pumpenschutz gewährleisten die Funktionssicherheit. </w:t>
      </w:r>
      <w:r w:rsidR="00446D62">
        <w:t xml:space="preserve">Durch den potentialfreien Alarm kann im </w:t>
      </w:r>
      <w:r w:rsidR="00D93618">
        <w:t>F</w:t>
      </w:r>
      <w:r w:rsidR="00446D62">
        <w:t xml:space="preserve">all einer Störung sofort eingegriffen werden. </w:t>
      </w:r>
      <w:r w:rsidR="00D93618">
        <w:t>Zur Netzwerkanbindung sind d</w:t>
      </w:r>
      <w:r w:rsidR="00446D62">
        <w:t>ie in vier Gerätevarianten erhältlichen Rückkühlsysteme</w:t>
      </w:r>
      <w:r w:rsidR="00D93618">
        <w:t xml:space="preserve"> der RC-2000-Serie </w:t>
      </w:r>
      <w:r w:rsidR="00446D62">
        <w:t>mit RS-485- und Modbus-Schnittstellen</w:t>
      </w:r>
      <w:r w:rsidR="00D93618">
        <w:t xml:space="preserve"> ausgerüstet.</w:t>
      </w:r>
      <w:r w:rsidR="00B671E6">
        <w:t xml:space="preserve"> </w:t>
      </w: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AF3EC6" w:rsidRDefault="00AF3EC6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2643612" cy="2616063"/>
                  <wp:effectExtent l="0" t="0" r="4445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0376" cy="2622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t>Bild:</w:t>
            </w:r>
            <w:r>
              <w:rPr>
                <w:sz w:val="18"/>
              </w:rPr>
              <w:t xml:space="preserve"> </w:t>
            </w:r>
            <w:r w:rsidR="00AF3EC6">
              <w:rPr>
                <w:sz w:val="18"/>
              </w:rPr>
              <w:t>Der Chiller</w:t>
            </w:r>
            <w:r w:rsidR="00AF3EC6" w:rsidRPr="00D378D1">
              <w:rPr>
                <w:sz w:val="18"/>
              </w:rPr>
              <w:t xml:space="preserve"> RC</w:t>
            </w:r>
            <w:r w:rsidR="00AF3EC6">
              <w:rPr>
                <w:sz w:val="18"/>
              </w:rPr>
              <w:t> </w:t>
            </w:r>
            <w:r w:rsidR="00AF3EC6" w:rsidRPr="00D378D1">
              <w:rPr>
                <w:sz w:val="18"/>
              </w:rPr>
              <w:t xml:space="preserve">2045 </w:t>
            </w:r>
            <w:r w:rsidR="00AF3EC6">
              <w:rPr>
                <w:sz w:val="18"/>
              </w:rPr>
              <w:t xml:space="preserve">von Seifert Systems ist mit </w:t>
            </w:r>
            <w:r w:rsidR="00AF3EC6" w:rsidRPr="00D378D1">
              <w:rPr>
                <w:sz w:val="18"/>
              </w:rPr>
              <w:t xml:space="preserve">zwei separaten Sensoren zur Temperaturkontrolle </w:t>
            </w:r>
            <w:r w:rsidR="00AF3EC6">
              <w:rPr>
                <w:sz w:val="18"/>
              </w:rPr>
              <w:t>ausgestattet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2B5971">
        <w:trPr>
          <w:cantSplit/>
        </w:trPr>
        <w:tc>
          <w:tcPr>
            <w:tcW w:w="1151" w:type="dxa"/>
            <w:shd w:val="clear" w:color="auto" w:fill="auto"/>
          </w:tcPr>
          <w:p w:rsidR="006B7479" w:rsidRPr="002B5971" w:rsidRDefault="006B7479">
            <w:pPr>
              <w:suppressAutoHyphens/>
              <w:rPr>
                <w:sz w:val="18"/>
                <w:szCs w:val="18"/>
              </w:rPr>
            </w:pPr>
            <w:r w:rsidRPr="002B5971">
              <w:rPr>
                <w:sz w:val="18"/>
                <w:szCs w:val="18"/>
              </w:rPr>
              <w:lastRenderedPageBreak/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2B5971" w:rsidRDefault="00AF3EC6">
            <w:pPr>
              <w:suppressAutoHyphens/>
              <w:snapToGrid w:val="0"/>
              <w:rPr>
                <w:sz w:val="18"/>
                <w:szCs w:val="18"/>
              </w:rPr>
            </w:pPr>
            <w:r w:rsidRPr="00AF3EC6">
              <w:rPr>
                <w:sz w:val="18"/>
                <w:szCs w:val="18"/>
              </w:rPr>
              <w:t>rc_2045_2000px</w:t>
            </w:r>
          </w:p>
        </w:tc>
        <w:tc>
          <w:tcPr>
            <w:tcW w:w="850" w:type="dxa"/>
            <w:shd w:val="clear" w:color="auto" w:fill="auto"/>
          </w:tcPr>
          <w:p w:rsidR="006B7479" w:rsidRPr="002B5971" w:rsidRDefault="006B7479">
            <w:pPr>
              <w:suppressAutoHyphens/>
              <w:rPr>
                <w:sz w:val="18"/>
                <w:szCs w:val="18"/>
              </w:rPr>
            </w:pPr>
            <w:r w:rsidRPr="002B5971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2B5971" w:rsidRDefault="00F25074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  <w:r w:rsidR="006B0220">
              <w:rPr>
                <w:sz w:val="18"/>
                <w:szCs w:val="18"/>
              </w:rPr>
              <w:t>7</w:t>
            </w:r>
          </w:p>
        </w:tc>
      </w:tr>
      <w:tr w:rsidR="006B7479" w:rsidRPr="002B5971">
        <w:trPr>
          <w:cantSplit/>
        </w:trPr>
        <w:tc>
          <w:tcPr>
            <w:tcW w:w="1151" w:type="dxa"/>
            <w:shd w:val="clear" w:color="auto" w:fill="auto"/>
          </w:tcPr>
          <w:p w:rsidR="006B7479" w:rsidRPr="002B5971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2B5971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2B5971" w:rsidRDefault="00AF3EC6">
            <w:pPr>
              <w:suppressAutoHyphens/>
              <w:spacing w:before="120"/>
              <w:rPr>
                <w:sz w:val="18"/>
                <w:szCs w:val="18"/>
              </w:rPr>
            </w:pPr>
            <w:r w:rsidRPr="00AF3EC6">
              <w:rPr>
                <w:sz w:val="18"/>
                <w:szCs w:val="18"/>
              </w:rPr>
              <w:t>201809025</w:t>
            </w:r>
            <w:r w:rsidR="002B5971" w:rsidRPr="002B5971">
              <w:rPr>
                <w:sz w:val="18"/>
                <w:szCs w:val="18"/>
              </w:rPr>
              <w:t>_pm_chiller</w:t>
            </w:r>
          </w:p>
        </w:tc>
        <w:tc>
          <w:tcPr>
            <w:tcW w:w="850" w:type="dxa"/>
            <w:shd w:val="clear" w:color="auto" w:fill="auto"/>
          </w:tcPr>
          <w:p w:rsidR="006B7479" w:rsidRPr="002B5971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2B5971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2B5971" w:rsidRDefault="003B58CA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19.09.2018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4C23E7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AB57B7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17170" cy="21717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Times New Roman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2B5971">
      <w:rPr>
        <w:rStyle w:val="Seitenzahl"/>
        <w:sz w:val="18"/>
        <w:szCs w:val="18"/>
      </w:rPr>
      <w:t>Chiller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8C4FE7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43BE3"/>
    <w:rsid w:val="00083DAD"/>
    <w:rsid w:val="000856B3"/>
    <w:rsid w:val="000A25F2"/>
    <w:rsid w:val="000F1401"/>
    <w:rsid w:val="00121EEF"/>
    <w:rsid w:val="00157857"/>
    <w:rsid w:val="00183BAD"/>
    <w:rsid w:val="001848D4"/>
    <w:rsid w:val="002B5971"/>
    <w:rsid w:val="003B58CA"/>
    <w:rsid w:val="00436DCC"/>
    <w:rsid w:val="00440886"/>
    <w:rsid w:val="00446D62"/>
    <w:rsid w:val="004C23E7"/>
    <w:rsid w:val="005325B2"/>
    <w:rsid w:val="005B1F60"/>
    <w:rsid w:val="005F6E9F"/>
    <w:rsid w:val="00643777"/>
    <w:rsid w:val="006B0220"/>
    <w:rsid w:val="006B7479"/>
    <w:rsid w:val="00790AD3"/>
    <w:rsid w:val="00804666"/>
    <w:rsid w:val="008957F7"/>
    <w:rsid w:val="00922C13"/>
    <w:rsid w:val="00A46050"/>
    <w:rsid w:val="00AA5053"/>
    <w:rsid w:val="00AB57B7"/>
    <w:rsid w:val="00AF3EC6"/>
    <w:rsid w:val="00B06652"/>
    <w:rsid w:val="00B671E6"/>
    <w:rsid w:val="00C456C8"/>
    <w:rsid w:val="00D93618"/>
    <w:rsid w:val="00EA0890"/>
    <w:rsid w:val="00F25074"/>
    <w:rsid w:val="00F57EC3"/>
    <w:rsid w:val="00F825FB"/>
    <w:rsid w:val="00FA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oNotEmbedSmartTags/>
  <w:decimalSymbol w:val=","/>
  <w:listSeparator w:val=";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Aufzhlungszeichen">
    <w:name w:val="List Bullet"/>
    <w:basedOn w:val="Standard"/>
    <w:uiPriority w:val="99"/>
    <w:unhideWhenUsed/>
    <w:rsid w:val="00B671E6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2370</Characters>
  <Application>Microsoft Office Word</Application>
  <DocSecurity>0</DocSecurity>
  <Lines>19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7</cp:revision>
  <cp:lastPrinted>2017-05-30T15:07:00Z</cp:lastPrinted>
  <dcterms:created xsi:type="dcterms:W3CDTF">2018-06-28T10:51:00Z</dcterms:created>
  <dcterms:modified xsi:type="dcterms:W3CDTF">2018-09-19T12:22:00Z</dcterms:modified>
</cp:coreProperties>
</file>