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C029B" w:rsidRDefault="005C029B">
      <w:pPr>
        <w:rPr>
          <w:b/>
          <w:sz w:val="24"/>
          <w:szCs w:val="40"/>
        </w:rPr>
      </w:pPr>
      <w:bookmarkStart w:id="0" w:name="_GoBack"/>
      <w:bookmarkEnd w:id="0"/>
      <w:r>
        <w:rPr>
          <w:sz w:val="40"/>
          <w:szCs w:val="40"/>
        </w:rPr>
        <w:t>Presseinformation</w:t>
      </w:r>
    </w:p>
    <w:p w:rsidR="005C029B" w:rsidRDefault="005C029B">
      <w:pPr>
        <w:spacing w:line="360" w:lineRule="auto"/>
        <w:jc w:val="both"/>
      </w:pPr>
    </w:p>
    <w:p w:rsidR="00021800" w:rsidRPr="0028502E" w:rsidRDefault="002208EC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Flexibles </w:t>
      </w:r>
      <w:r w:rsidR="00621287">
        <w:rPr>
          <w:b/>
          <w:sz w:val="24"/>
          <w:szCs w:val="24"/>
        </w:rPr>
        <w:t xml:space="preserve">Kabelmanagement </w:t>
      </w:r>
      <w:r w:rsidR="00BE79A5">
        <w:rPr>
          <w:b/>
          <w:sz w:val="24"/>
          <w:szCs w:val="24"/>
        </w:rPr>
        <w:t>für alle Formate</w:t>
      </w:r>
      <w:r w:rsidR="007772AE">
        <w:rPr>
          <w:b/>
          <w:sz w:val="24"/>
          <w:szCs w:val="24"/>
        </w:rPr>
        <w:t xml:space="preserve"> </w:t>
      </w:r>
    </w:p>
    <w:p w:rsidR="00EB742C" w:rsidRDefault="00EB742C" w:rsidP="00D85FA7">
      <w:pPr>
        <w:suppressAutoHyphens/>
        <w:spacing w:line="360" w:lineRule="auto"/>
        <w:jc w:val="both"/>
      </w:pPr>
    </w:p>
    <w:p w:rsidR="001A5C0D" w:rsidRDefault="00621287" w:rsidP="00D85FA7">
      <w:pPr>
        <w:suppressAutoHyphens/>
        <w:spacing w:line="360" w:lineRule="auto"/>
        <w:jc w:val="both"/>
      </w:pPr>
      <w:r w:rsidRPr="00621287">
        <w:t xml:space="preserve">Mit </w:t>
      </w:r>
      <w:r w:rsidR="00E04563">
        <w:t>den KDS- und KES-</w:t>
      </w:r>
      <w:r w:rsidRPr="00621287">
        <w:t xml:space="preserve">Systemen zur </w:t>
      </w:r>
      <w:r w:rsidR="00F84CCD">
        <w:t xml:space="preserve">werkzeuglosen </w:t>
      </w:r>
      <w:r w:rsidRPr="00621287">
        <w:t>Kabel</w:t>
      </w:r>
      <w:r w:rsidR="00E04563">
        <w:t xml:space="preserve">durch- </w:t>
      </w:r>
      <w:r w:rsidR="00B07D48">
        <w:t xml:space="preserve">bzw. </w:t>
      </w:r>
      <w:r w:rsidR="00E04563">
        <w:t>Kabeleinführung</w:t>
      </w:r>
      <w:r w:rsidRPr="00621287">
        <w:t xml:space="preserve"> </w:t>
      </w:r>
      <w:r w:rsidR="00C7679B">
        <w:t xml:space="preserve">bietet </w:t>
      </w:r>
      <w:r w:rsidRPr="00621287">
        <w:t xml:space="preserve">der Verbindungstechnikspezialist </w:t>
      </w:r>
      <w:r>
        <w:t>CONTA-CLIP</w:t>
      </w:r>
      <w:r w:rsidRPr="00621287">
        <w:t xml:space="preserve"> </w:t>
      </w:r>
      <w:r w:rsidR="00BF4A70">
        <w:t xml:space="preserve">äußerst </w:t>
      </w:r>
      <w:r w:rsidR="007E20A7">
        <w:t>flexible</w:t>
      </w:r>
      <w:r>
        <w:t xml:space="preserve"> Lösungen </w:t>
      </w:r>
      <w:r w:rsidR="007C5FC4">
        <w:t xml:space="preserve">für </w:t>
      </w:r>
      <w:r w:rsidR="00BF4A70">
        <w:t xml:space="preserve">ein </w:t>
      </w:r>
      <w:r w:rsidR="00E34048" w:rsidRPr="00E34048">
        <w:t>besonders einfache</w:t>
      </w:r>
      <w:r w:rsidR="00BF4A70">
        <w:t>s</w:t>
      </w:r>
      <w:r w:rsidR="00E34048" w:rsidRPr="00E34048">
        <w:t xml:space="preserve"> </w:t>
      </w:r>
      <w:r w:rsidR="00E34048">
        <w:t xml:space="preserve">und </w:t>
      </w:r>
      <w:r w:rsidR="007C5FC4">
        <w:t>zeitsparende</w:t>
      </w:r>
      <w:r w:rsidR="00BF4A70">
        <w:t>s</w:t>
      </w:r>
      <w:r w:rsidR="007C5FC4">
        <w:t xml:space="preserve"> </w:t>
      </w:r>
      <w:r w:rsidR="000431B8">
        <w:t>Kabelmanagement</w:t>
      </w:r>
      <w:r>
        <w:t xml:space="preserve">. </w:t>
      </w:r>
      <w:r w:rsidR="000431B8">
        <w:t xml:space="preserve">Die Durch- und Einführungssysteme </w:t>
      </w:r>
      <w:r w:rsidR="00BB3D61">
        <w:t>ermöglich</w:t>
      </w:r>
      <w:r w:rsidR="000431B8">
        <w:t>en</w:t>
      </w:r>
      <w:r w:rsidR="00BB3D61">
        <w:t xml:space="preserve"> </w:t>
      </w:r>
      <w:r w:rsidR="00E004E3">
        <w:t>die</w:t>
      </w:r>
      <w:r w:rsidR="000431B8">
        <w:t xml:space="preserve"> individuelle, jederzeit </w:t>
      </w:r>
      <w:r w:rsidR="009D4268">
        <w:t xml:space="preserve">anpassbare </w:t>
      </w:r>
      <w:r w:rsidR="00BB3D61">
        <w:t xml:space="preserve">Verkabelung und Verschlauchung </w:t>
      </w:r>
      <w:r w:rsidR="000431B8">
        <w:t xml:space="preserve">von Gehäusen und Schaltschränken </w:t>
      </w:r>
      <w:r w:rsidR="009D4268">
        <w:t xml:space="preserve">mit sicherer Zugentlastung sowie </w:t>
      </w:r>
      <w:r w:rsidR="00BB3D61">
        <w:t xml:space="preserve">in Schutzart IP66. </w:t>
      </w:r>
      <w:r w:rsidR="00627CEF">
        <w:t>E</w:t>
      </w:r>
      <w:r w:rsidR="00BB3D61">
        <w:t>inheitlich dimensionierte Gehäuseauslässe</w:t>
      </w:r>
      <w:r w:rsidR="008C6E3D">
        <w:t xml:space="preserve"> für variable </w:t>
      </w:r>
      <w:r w:rsidR="006F248D">
        <w:t>Anzahlen und Durchmesser von Durch- oder Einführungen</w:t>
      </w:r>
      <w:r w:rsidR="00BB3D61">
        <w:t xml:space="preserve"> </w:t>
      </w:r>
      <w:r w:rsidR="00836F64">
        <w:t>reduzieren den</w:t>
      </w:r>
      <w:r w:rsidR="008C6E3D">
        <w:t xml:space="preserve"> Aufwand</w:t>
      </w:r>
      <w:r w:rsidR="006F248D">
        <w:t xml:space="preserve"> </w:t>
      </w:r>
      <w:r w:rsidR="00836F64">
        <w:t xml:space="preserve">für die </w:t>
      </w:r>
      <w:r w:rsidR="008C6E3D">
        <w:t>Gehäuseb</w:t>
      </w:r>
      <w:r w:rsidR="00627CEF">
        <w:t>e</w:t>
      </w:r>
      <w:r w:rsidR="00582EAA">
        <w:t>arbeitung</w:t>
      </w:r>
      <w:r w:rsidR="00836F64">
        <w:t xml:space="preserve"> auf ein Minimum</w:t>
      </w:r>
      <w:r w:rsidR="00A77DFE">
        <w:t xml:space="preserve">. </w:t>
      </w:r>
      <w:r w:rsidR="00836F64">
        <w:t xml:space="preserve">Zudem ermöglichen KDS und KES </w:t>
      </w:r>
      <w:r w:rsidR="00A77DFE">
        <w:t>eine</w:t>
      </w:r>
      <w:r w:rsidR="00836F64">
        <w:t xml:space="preserve"> </w:t>
      </w:r>
      <w:r w:rsidR="00A7173B">
        <w:t xml:space="preserve">vollständig abgedichtete </w:t>
      </w:r>
      <w:r w:rsidR="00A77DFE">
        <w:t>Vorkonfektionierung</w:t>
      </w:r>
      <w:r w:rsidR="00A77DFE" w:rsidRPr="006A7778">
        <w:t xml:space="preserve"> </w:t>
      </w:r>
      <w:r w:rsidR="00A77DFE">
        <w:t xml:space="preserve">von </w:t>
      </w:r>
      <w:r w:rsidR="00A142D9" w:rsidRPr="006A7778">
        <w:t>Maschinengehäuse</w:t>
      </w:r>
      <w:r w:rsidR="00A77DFE">
        <w:t>n</w:t>
      </w:r>
      <w:r w:rsidR="00A142D9" w:rsidRPr="006A7778">
        <w:t xml:space="preserve"> oder Schaltschränke</w:t>
      </w:r>
      <w:r w:rsidR="00A77DFE">
        <w:t>n</w:t>
      </w:r>
      <w:r w:rsidR="00A142D9" w:rsidRPr="006A7778">
        <w:t xml:space="preserve"> ohne Detailkenntnisse der künftigen Verdrahtungsanforderungen</w:t>
      </w:r>
      <w:r w:rsidR="00627CEF">
        <w:t xml:space="preserve">. </w:t>
      </w:r>
    </w:p>
    <w:p w:rsidR="001A5C0D" w:rsidRDefault="001A5C0D" w:rsidP="00D85FA7">
      <w:pPr>
        <w:suppressAutoHyphens/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1A5C0D" w:rsidTr="009159DC">
        <w:tc>
          <w:tcPr>
            <w:tcW w:w="7226" w:type="dxa"/>
            <w:shd w:val="clear" w:color="auto" w:fill="auto"/>
          </w:tcPr>
          <w:p w:rsidR="001A5C0D" w:rsidRDefault="001A5C0D" w:rsidP="009159DC">
            <w:pPr>
              <w:spacing w:line="36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3F5AE4F1" wp14:editId="1D0DCD0A">
                  <wp:extent cx="4259580" cy="3297339"/>
                  <wp:effectExtent l="0" t="0" r="7620" b="0"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8657" cy="3319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C0D" w:rsidTr="009159DC">
        <w:tc>
          <w:tcPr>
            <w:tcW w:w="7226" w:type="dxa"/>
            <w:shd w:val="clear" w:color="auto" w:fill="auto"/>
          </w:tcPr>
          <w:p w:rsidR="001A5C0D" w:rsidRDefault="001A5C0D" w:rsidP="009159DC">
            <w:pPr>
              <w:suppressAutoHyphens/>
              <w:jc w:val="center"/>
            </w:pPr>
            <w:r>
              <w:rPr>
                <w:b/>
                <w:sz w:val="18"/>
              </w:rPr>
              <w:t xml:space="preserve">Bild: </w:t>
            </w:r>
            <w:r>
              <w:rPr>
                <w:sz w:val="18"/>
              </w:rPr>
              <w:t xml:space="preserve">Flexibles Kabelmanagement für alle Formate mit der KDS-Produktfamilie und dem KES-System </w:t>
            </w:r>
          </w:p>
        </w:tc>
      </w:tr>
    </w:tbl>
    <w:p w:rsidR="001A5C0D" w:rsidRDefault="001A5C0D" w:rsidP="00D85FA7">
      <w:pPr>
        <w:suppressAutoHyphens/>
        <w:spacing w:line="360" w:lineRule="auto"/>
        <w:jc w:val="both"/>
      </w:pPr>
    </w:p>
    <w:p w:rsidR="00021800" w:rsidRDefault="00956B2D" w:rsidP="007B304E">
      <w:pPr>
        <w:suppressAutoHyphens/>
        <w:spacing w:line="360" w:lineRule="auto"/>
        <w:jc w:val="both"/>
      </w:pPr>
      <w:r>
        <w:t xml:space="preserve">Während das einteilige Kabeleinführungssystem KES </w:t>
      </w:r>
      <w:r w:rsidR="00B13C19">
        <w:t xml:space="preserve">eine </w:t>
      </w:r>
      <w:r w:rsidR="00E76EA3">
        <w:t xml:space="preserve">Einführung von bis zu </w:t>
      </w:r>
      <w:r>
        <w:t>32 unkonfektionierte</w:t>
      </w:r>
      <w:r w:rsidR="00E76EA3">
        <w:t>n</w:t>
      </w:r>
      <w:r>
        <w:t xml:space="preserve"> Kabel</w:t>
      </w:r>
      <w:r w:rsidR="00E004E3">
        <w:t>n</w:t>
      </w:r>
      <w:r>
        <w:t>, Leitungen und Schläuche</w:t>
      </w:r>
      <w:r w:rsidR="00E004E3">
        <w:t>n</w:t>
      </w:r>
      <w:r>
        <w:t xml:space="preserve"> auf </w:t>
      </w:r>
      <w:r w:rsidR="00B13C19">
        <w:t xml:space="preserve">geringstem </w:t>
      </w:r>
      <w:r>
        <w:t xml:space="preserve">Raum </w:t>
      </w:r>
      <w:r w:rsidR="00B13C19">
        <w:t xml:space="preserve">ermöglicht, </w:t>
      </w:r>
      <w:r w:rsidR="007B304E">
        <w:t xml:space="preserve">gestattet </w:t>
      </w:r>
      <w:r w:rsidR="00B13C19">
        <w:t>KDS de</w:t>
      </w:r>
      <w:r w:rsidR="007B304E">
        <w:t>n</w:t>
      </w:r>
      <w:r w:rsidR="00B13C19">
        <w:t xml:space="preserve"> Austausch einzelner </w:t>
      </w:r>
      <w:r w:rsidR="00A142D9" w:rsidRPr="006A7778">
        <w:t xml:space="preserve">Dichtelemente </w:t>
      </w:r>
      <w:r w:rsidR="00835B2C">
        <w:t xml:space="preserve">ohne </w:t>
      </w:r>
      <w:r w:rsidR="00946305">
        <w:t>D</w:t>
      </w:r>
      <w:r w:rsidR="00835B2C">
        <w:t xml:space="preserve">emontage </w:t>
      </w:r>
      <w:r w:rsidR="00946305">
        <w:t xml:space="preserve">des Rahmens </w:t>
      </w:r>
      <w:r w:rsidR="007B304E">
        <w:t>und gewährlei</w:t>
      </w:r>
      <w:r w:rsidR="00632C8C">
        <w:t>s</w:t>
      </w:r>
      <w:r w:rsidR="007B304E">
        <w:t xml:space="preserve">tet dadurch eine </w:t>
      </w:r>
      <w:r w:rsidR="00946305">
        <w:t xml:space="preserve">bedarfsorientierte </w:t>
      </w:r>
      <w:r w:rsidR="00A67034">
        <w:lastRenderedPageBreak/>
        <w:t xml:space="preserve">Änderung </w:t>
      </w:r>
      <w:r w:rsidR="00946305">
        <w:t xml:space="preserve">der </w:t>
      </w:r>
      <w:r w:rsidR="00A172CB">
        <w:t>Durchführung</w:t>
      </w:r>
      <w:r w:rsidR="00835B2C">
        <w:t>en</w:t>
      </w:r>
      <w:r w:rsidR="00A172CB">
        <w:t xml:space="preserve"> </w:t>
      </w:r>
      <w:r w:rsidR="00A67034">
        <w:t xml:space="preserve">zu jedem Zeitpunkt. </w:t>
      </w:r>
      <w:r w:rsidR="007B304E">
        <w:t xml:space="preserve">Auf dieser Grundlage </w:t>
      </w:r>
      <w:r w:rsidR="00A142D9">
        <w:t xml:space="preserve">reduziert sich </w:t>
      </w:r>
      <w:r w:rsidR="007B304E">
        <w:t xml:space="preserve">auch der </w:t>
      </w:r>
      <w:r w:rsidR="008D3180">
        <w:t>Lagerhaltungsaufwand</w:t>
      </w:r>
      <w:r w:rsidR="0079601C">
        <w:t xml:space="preserve"> für </w:t>
      </w:r>
      <w:r w:rsidR="008D3180">
        <w:t>unterschiedlich konfektionierte Schränke gleicher Bauart</w:t>
      </w:r>
      <w:r w:rsidR="007B304E">
        <w:t xml:space="preserve"> erheblich</w:t>
      </w:r>
      <w:r w:rsidR="0079601C">
        <w:t xml:space="preserve">. Das KDSClick-System basiert </w:t>
      </w:r>
      <w:r w:rsidR="00835B2C">
        <w:t xml:space="preserve">auf nur </w:t>
      </w:r>
      <w:r w:rsidR="0079601C">
        <w:t>drei Grundkomponenten</w:t>
      </w:r>
      <w:r w:rsidR="00835B2C">
        <w:t xml:space="preserve">: Rahmen, </w:t>
      </w:r>
      <w:r w:rsidR="00294ECC">
        <w:t>Inlays</w:t>
      </w:r>
      <w:r w:rsidR="00835B2C">
        <w:t xml:space="preserve"> und Dichtelemente</w:t>
      </w:r>
      <w:r w:rsidR="00250728">
        <w:t>n</w:t>
      </w:r>
      <w:r w:rsidR="00BE5F5A">
        <w:t xml:space="preserve">. </w:t>
      </w:r>
      <w:r w:rsidR="00A848B4">
        <w:t xml:space="preserve">Die Dichtelemente </w:t>
      </w:r>
      <w:r w:rsidR="003D23AB">
        <w:t xml:space="preserve">sind in </w:t>
      </w:r>
      <w:r w:rsidR="0079601C">
        <w:t xml:space="preserve">über 100 Varianten für </w:t>
      </w:r>
      <w:r w:rsidR="0079601C" w:rsidRPr="00AE7E11">
        <w:t>Leiter- und Schlauchdurchmesser von 2 mm bis 35 mm</w:t>
      </w:r>
      <w:r w:rsidR="0079601C">
        <w:t xml:space="preserve">, </w:t>
      </w:r>
      <w:r w:rsidR="003D23AB">
        <w:t xml:space="preserve">als </w:t>
      </w:r>
      <w:r w:rsidR="0079601C">
        <w:t>1-fach, 2-fach und 4-fach-</w:t>
      </w:r>
      <w:r w:rsidR="00E004E3">
        <w:t>Ausführungen</w:t>
      </w:r>
      <w:r w:rsidR="0079601C">
        <w:t xml:space="preserve"> sowie</w:t>
      </w:r>
      <w:r w:rsidR="003D23AB">
        <w:t xml:space="preserve"> als</w:t>
      </w:r>
      <w:r w:rsidR="0079601C">
        <w:t xml:space="preserve"> Flach</w:t>
      </w:r>
      <w:r w:rsidR="005275BE">
        <w:t>band</w:t>
      </w:r>
      <w:r w:rsidR="003D23AB">
        <w:t>leitungs</w:t>
      </w:r>
      <w:r w:rsidR="00A34BD3">
        <w:t>versionen</w:t>
      </w:r>
      <w:r w:rsidR="0079601C">
        <w:t xml:space="preserve"> und Blindstopfen verfügbar. Die </w:t>
      </w:r>
      <w:r w:rsidR="005C7026">
        <w:t xml:space="preserve">zur </w:t>
      </w:r>
      <w:r w:rsidR="00A67034">
        <w:t xml:space="preserve">Aufnahme </w:t>
      </w:r>
      <w:r w:rsidR="005C7026">
        <w:t xml:space="preserve">von </w:t>
      </w:r>
      <w:r w:rsidR="0079601C">
        <w:t>4, 6, 8 oder 10 Dichtelemente</w:t>
      </w:r>
      <w:r w:rsidR="005C7026">
        <w:t>n</w:t>
      </w:r>
      <w:r w:rsidR="000A7F55">
        <w:t xml:space="preserve"> erhältlichen Rahmen</w:t>
      </w:r>
      <w:r w:rsidR="00AD0EE6">
        <w:t xml:space="preserve"> mit eingeschäumter Dichtung gewährleiste</w:t>
      </w:r>
      <w:r w:rsidR="007E20A7">
        <w:t>n</w:t>
      </w:r>
      <w:r w:rsidR="00AD0EE6">
        <w:t xml:space="preserve"> </w:t>
      </w:r>
      <w:r w:rsidR="005C7026">
        <w:t xml:space="preserve">auch an lackierten oder rauen Oberflächen die </w:t>
      </w:r>
      <w:r w:rsidR="00860EFB">
        <w:t>Schutzart IP66</w:t>
      </w:r>
      <w:r w:rsidR="00AD0EE6">
        <w:t>. Die gewünschte Dimensionierung der Rahmenöffnungen erfolgt durch</w:t>
      </w:r>
      <w:r w:rsidR="003D23AB">
        <w:t xml:space="preserve"> </w:t>
      </w:r>
      <w:r w:rsidR="000B7139">
        <w:t>einklick</w:t>
      </w:r>
      <w:r w:rsidR="003D23AB">
        <w:t xml:space="preserve">bare </w:t>
      </w:r>
      <w:r w:rsidR="00294ECC">
        <w:t xml:space="preserve">Inlays </w:t>
      </w:r>
      <w:r w:rsidR="007E20A7">
        <w:t xml:space="preserve">in Form </w:t>
      </w:r>
      <w:r w:rsidR="00E34048">
        <w:t>einfache</w:t>
      </w:r>
      <w:r w:rsidR="00A34BD3">
        <w:t>r</w:t>
      </w:r>
      <w:r w:rsidR="00E34048">
        <w:t xml:space="preserve"> </w:t>
      </w:r>
      <w:r w:rsidR="00AD0EE6">
        <w:t>Trennwände</w:t>
      </w:r>
      <w:r w:rsidR="00E34048">
        <w:t xml:space="preserve">, </w:t>
      </w:r>
      <w:r w:rsidR="00AD0EE6">
        <w:t>T</w:t>
      </w:r>
      <w:r w:rsidR="00A142D9">
        <w:noBreakHyphen/>
      </w:r>
      <w:r w:rsidR="00AD0EE6">
        <w:t xml:space="preserve">Stücke </w:t>
      </w:r>
      <w:r w:rsidR="00E34048">
        <w:t xml:space="preserve">oder </w:t>
      </w:r>
      <w:r w:rsidR="00AD0EE6">
        <w:t>in Kreuz- und Doppelkreuzform</w:t>
      </w:r>
      <w:r w:rsidR="00860EFB">
        <w:t xml:space="preserve">. </w:t>
      </w:r>
      <w:r w:rsidR="005C7026">
        <w:t xml:space="preserve">Für </w:t>
      </w:r>
      <w:r w:rsidR="007B7D3B">
        <w:t>metrische</w:t>
      </w:r>
      <w:r w:rsidR="005C7026" w:rsidRPr="000B7139">
        <w:t xml:space="preserve"> Ausbrüche </w:t>
      </w:r>
      <w:r w:rsidR="007B7D3B">
        <w:t xml:space="preserve">mit </w:t>
      </w:r>
      <w:r w:rsidR="005C7026">
        <w:t xml:space="preserve">Abmessungen </w:t>
      </w:r>
      <w:r w:rsidR="007B7D3B">
        <w:t xml:space="preserve">von </w:t>
      </w:r>
      <w:r w:rsidR="005C7026" w:rsidRPr="000B7139">
        <w:t xml:space="preserve">M20 bis M63 </w:t>
      </w:r>
      <w:r w:rsidR="00B07D48">
        <w:t>bietet</w:t>
      </w:r>
      <w:r w:rsidR="00860EFB">
        <w:t xml:space="preserve"> CONTA-CLIP </w:t>
      </w:r>
      <w:r w:rsidR="005C7026">
        <w:t xml:space="preserve">die </w:t>
      </w:r>
      <w:r w:rsidR="00E937A1">
        <w:t xml:space="preserve">ebenfalls </w:t>
      </w:r>
      <w:r w:rsidR="00E937A1" w:rsidRPr="000B7139">
        <w:t xml:space="preserve">werkzeuglos </w:t>
      </w:r>
      <w:r w:rsidR="00B07D48">
        <w:t>konfektionierbare</w:t>
      </w:r>
      <w:r w:rsidR="007B7D3B">
        <w:t xml:space="preserve">n Runddurchführungen der </w:t>
      </w:r>
      <w:r w:rsidR="005C7026">
        <w:t xml:space="preserve">Baureihe </w:t>
      </w:r>
      <w:r w:rsidR="005C7026" w:rsidRPr="000B7139">
        <w:t>KDS-R</w:t>
      </w:r>
      <w:r w:rsidR="00860EFB">
        <w:t xml:space="preserve">. </w:t>
      </w:r>
      <w:r w:rsidR="00E937A1" w:rsidRPr="000B7139">
        <w:t xml:space="preserve">KDS-R </w:t>
      </w:r>
      <w:r w:rsidR="000B7139" w:rsidRPr="000B7139">
        <w:t xml:space="preserve">besteht aus </w:t>
      </w:r>
      <w:r w:rsidR="007B7D3B">
        <w:t xml:space="preserve">einem einteiligen Rahmen </w:t>
      </w:r>
      <w:r w:rsidR="000B7139" w:rsidRPr="000B7139">
        <w:t xml:space="preserve">mit integrierter Dichtung, einem Gewinde- und Verriegelungsadapter, </w:t>
      </w:r>
      <w:r w:rsidR="009B0D34">
        <w:t xml:space="preserve">einer </w:t>
      </w:r>
      <w:r w:rsidR="000B7139" w:rsidRPr="000B7139">
        <w:t xml:space="preserve">geteilten Gegenmutter und Dichtelementen, die im Bedarfsfall mit </w:t>
      </w:r>
      <w:r w:rsidR="009B0D34">
        <w:t>Rahmeni</w:t>
      </w:r>
      <w:r w:rsidR="000B7139" w:rsidRPr="000B7139">
        <w:t>nlays platziert werden.</w:t>
      </w:r>
      <w:r w:rsidR="00860EFB">
        <w:t xml:space="preserve"> </w:t>
      </w:r>
      <w:r w:rsidR="00B71C48">
        <w:t>Dem umfangreiche</w:t>
      </w:r>
      <w:r w:rsidR="005275BE">
        <w:t>n</w:t>
      </w:r>
      <w:r w:rsidR="00B71C48">
        <w:t xml:space="preserve"> </w:t>
      </w:r>
      <w:r w:rsidR="0053387B">
        <w:t xml:space="preserve">Kabelmanagement bei Schaltschränken </w:t>
      </w:r>
      <w:r w:rsidR="00B71C48">
        <w:t>dienen die Flanschplatten der Baureihe KDS-FP</w:t>
      </w:r>
      <w:r w:rsidR="00A33FED">
        <w:t xml:space="preserve">, die </w:t>
      </w:r>
      <w:r w:rsidR="00106911">
        <w:t>über ihre</w:t>
      </w:r>
      <w:r w:rsidR="00A33FED">
        <w:t xml:space="preserve"> </w:t>
      </w:r>
      <w:r w:rsidR="00B71C48">
        <w:t xml:space="preserve">zwei </w:t>
      </w:r>
      <w:r w:rsidR="00A142D9">
        <w:t xml:space="preserve">oder drei </w:t>
      </w:r>
      <w:r w:rsidR="00A33FED">
        <w:t>KDSClick-</w:t>
      </w:r>
      <w:r w:rsidR="00A142D9">
        <w:t xml:space="preserve">Einbausegmente </w:t>
      </w:r>
      <w:r w:rsidR="00A33FED">
        <w:t xml:space="preserve">insgesamt 20 bzw. 30 konfigurierbare Rahmenöffnungen </w:t>
      </w:r>
      <w:r w:rsidR="003E41CD">
        <w:t xml:space="preserve">bereitstellen. </w:t>
      </w:r>
      <w:r w:rsidR="00106911">
        <w:t xml:space="preserve">Für die </w:t>
      </w:r>
      <w:r w:rsidR="00A142D9">
        <w:t xml:space="preserve">Durchführung </w:t>
      </w:r>
      <w:r w:rsidR="003E41CD">
        <w:t xml:space="preserve">industrieller </w:t>
      </w:r>
      <w:r w:rsidR="00FD7CF3">
        <w:t xml:space="preserve">Flachbandleitungen </w:t>
      </w:r>
      <w:r w:rsidR="0090266A">
        <w:t xml:space="preserve">umfasst das </w:t>
      </w:r>
      <w:r w:rsidR="00A123DE">
        <w:t xml:space="preserve">KDS-Programm </w:t>
      </w:r>
      <w:r w:rsidR="0090266A">
        <w:t xml:space="preserve">außerdem die Rahmen </w:t>
      </w:r>
      <w:r w:rsidR="0094681F">
        <w:t>KDS-FB</w:t>
      </w:r>
      <w:r w:rsidR="005275BE">
        <w:t xml:space="preserve">, die </w:t>
      </w:r>
      <w:r w:rsidR="0090266A">
        <w:t xml:space="preserve">in </w:t>
      </w:r>
      <w:r w:rsidR="004C3EF7">
        <w:t>vier</w:t>
      </w:r>
      <w:r w:rsidR="004C3EF7" w:rsidRPr="00E242AE">
        <w:t xml:space="preserve"> Rahmenbreiten </w:t>
      </w:r>
      <w:r w:rsidR="0051105F">
        <w:t>und</w:t>
      </w:r>
      <w:r w:rsidR="004C3EF7" w:rsidRPr="00E242AE">
        <w:t xml:space="preserve"> </w:t>
      </w:r>
      <w:r w:rsidR="0090266A">
        <w:t xml:space="preserve">mit </w:t>
      </w:r>
      <w:r w:rsidR="004C3EF7" w:rsidRPr="00E242AE">
        <w:t xml:space="preserve">verschiedenen Unterteilungen zur </w:t>
      </w:r>
      <w:r w:rsidR="0051105F">
        <w:t xml:space="preserve">kombinierten </w:t>
      </w:r>
      <w:r w:rsidR="004C3EF7" w:rsidRPr="00E242AE">
        <w:t xml:space="preserve">Durchführung von Flachleitungen und Rundkabeln </w:t>
      </w:r>
      <w:r w:rsidR="004C3EF7">
        <w:t>lieferbar</w:t>
      </w:r>
      <w:r w:rsidR="00A123DE">
        <w:t xml:space="preserve"> sind</w:t>
      </w:r>
      <w:r w:rsidR="004C3EF7">
        <w:t xml:space="preserve">. </w:t>
      </w:r>
    </w:p>
    <w:p w:rsidR="00021800" w:rsidRDefault="00021800">
      <w:pPr>
        <w:spacing w:line="360" w:lineRule="auto"/>
        <w:jc w:val="both"/>
      </w:pPr>
    </w:p>
    <w:p w:rsidR="005C029B" w:rsidRDefault="005C029B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90266A" w:rsidRDefault="0090266A">
      <w:pPr>
        <w:spacing w:line="360" w:lineRule="auto"/>
        <w:jc w:val="both"/>
      </w:pPr>
    </w:p>
    <w:p w:rsidR="00BE79A5" w:rsidRDefault="00BE79A5">
      <w:pPr>
        <w:spacing w:line="360" w:lineRule="auto"/>
        <w:jc w:val="both"/>
      </w:pPr>
    </w:p>
    <w:p w:rsidR="00BE79A5" w:rsidRDefault="00BE79A5" w:rsidP="00BE79A5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BE79A5" w:rsidTr="00BE79A5">
        <w:trPr>
          <w:cantSplit/>
          <w:trHeight w:val="342"/>
        </w:trPr>
        <w:tc>
          <w:tcPr>
            <w:tcW w:w="1151" w:type="dxa"/>
            <w:shd w:val="clear" w:color="auto" w:fill="auto"/>
          </w:tcPr>
          <w:p w:rsidR="00BE79A5" w:rsidRDefault="00BE79A5" w:rsidP="00C07EA8">
            <w:pPr>
              <w:jc w:val="both"/>
            </w:pPr>
            <w:r>
              <w:rPr>
                <w:sz w:val="18"/>
              </w:rPr>
              <w:lastRenderedPageBreak/>
              <w:t>Bilder:</w:t>
            </w:r>
          </w:p>
        </w:tc>
        <w:tc>
          <w:tcPr>
            <w:tcW w:w="3881" w:type="dxa"/>
            <w:shd w:val="clear" w:color="auto" w:fill="auto"/>
          </w:tcPr>
          <w:p w:rsidR="00BE79A5" w:rsidRDefault="00BE79A5" w:rsidP="00BE79A5">
            <w:pPr>
              <w:spacing w:line="360" w:lineRule="auto"/>
              <w:jc w:val="both"/>
            </w:pPr>
            <w:r w:rsidRPr="00BE79A5">
              <w:rPr>
                <w:sz w:val="18"/>
                <w:szCs w:val="18"/>
              </w:rPr>
              <w:t>kes-kds-gruppe_2000px</w:t>
            </w:r>
          </w:p>
        </w:tc>
        <w:tc>
          <w:tcPr>
            <w:tcW w:w="850" w:type="dxa"/>
            <w:shd w:val="clear" w:color="auto" w:fill="auto"/>
          </w:tcPr>
          <w:p w:rsidR="00BE79A5" w:rsidRDefault="00BE79A5" w:rsidP="00C07EA8">
            <w:pPr>
              <w:jc w:val="both"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:rsidR="00BE79A5" w:rsidRDefault="00BE79A5" w:rsidP="00C07EA8">
            <w:pPr>
              <w:jc w:val="right"/>
            </w:pPr>
            <w:r>
              <w:rPr>
                <w:sz w:val="18"/>
              </w:rPr>
              <w:t>2.</w:t>
            </w:r>
            <w:r w:rsidR="001E32D2">
              <w:rPr>
                <w:sz w:val="18"/>
              </w:rPr>
              <w:t>7</w:t>
            </w:r>
            <w:r w:rsidR="00621A02">
              <w:rPr>
                <w:sz w:val="18"/>
              </w:rPr>
              <w:t>46</w:t>
            </w:r>
          </w:p>
        </w:tc>
      </w:tr>
      <w:tr w:rsidR="00BE79A5" w:rsidTr="001C2102">
        <w:trPr>
          <w:cantSplit/>
          <w:trHeight w:val="417"/>
        </w:trPr>
        <w:tc>
          <w:tcPr>
            <w:tcW w:w="1151" w:type="dxa"/>
            <w:shd w:val="clear" w:color="auto" w:fill="auto"/>
          </w:tcPr>
          <w:p w:rsidR="00BE79A5" w:rsidRDefault="00BE79A5" w:rsidP="00C07EA8">
            <w:pPr>
              <w:spacing w:before="120"/>
              <w:jc w:val="both"/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:rsidR="00BE79A5" w:rsidRPr="00BE79A5" w:rsidRDefault="001C2102" w:rsidP="00C07EA8">
            <w:pPr>
              <w:spacing w:before="120"/>
              <w:rPr>
                <w:sz w:val="18"/>
                <w:szCs w:val="18"/>
              </w:rPr>
            </w:pPr>
            <w:r w:rsidRPr="001C2102">
              <w:rPr>
                <w:sz w:val="18"/>
                <w:szCs w:val="18"/>
              </w:rPr>
              <w:t>201906013</w:t>
            </w:r>
            <w:r>
              <w:rPr>
                <w:sz w:val="18"/>
                <w:szCs w:val="18"/>
              </w:rPr>
              <w:t>_</w:t>
            </w:r>
            <w:r w:rsidR="00BE79A5" w:rsidRPr="00BE79A5">
              <w:rPr>
                <w:sz w:val="18"/>
                <w:szCs w:val="18"/>
              </w:rPr>
              <w:t>pm_kabelmanagementsysteme</w:t>
            </w:r>
          </w:p>
        </w:tc>
        <w:tc>
          <w:tcPr>
            <w:tcW w:w="850" w:type="dxa"/>
            <w:shd w:val="clear" w:color="auto" w:fill="auto"/>
          </w:tcPr>
          <w:p w:rsidR="00BE79A5" w:rsidRDefault="00BE79A5" w:rsidP="00C07EA8">
            <w:pPr>
              <w:spacing w:before="120"/>
              <w:jc w:val="both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:rsidR="00BE79A5" w:rsidRDefault="00082B51" w:rsidP="00C07EA8">
            <w:pPr>
              <w:spacing w:before="120"/>
              <w:jc w:val="right"/>
            </w:pPr>
            <w:r>
              <w:rPr>
                <w:sz w:val="18"/>
              </w:rPr>
              <w:t>19.06.2019</w:t>
            </w:r>
          </w:p>
        </w:tc>
      </w:tr>
    </w:tbl>
    <w:p w:rsidR="00BE79A5" w:rsidRDefault="00BE79A5">
      <w:pPr>
        <w:spacing w:line="360" w:lineRule="auto"/>
        <w:jc w:val="both"/>
      </w:pPr>
    </w:p>
    <w:p w:rsidR="00BE79A5" w:rsidRDefault="00BE79A5">
      <w:pPr>
        <w:spacing w:line="360" w:lineRule="auto"/>
        <w:jc w:val="both"/>
      </w:pPr>
    </w:p>
    <w:p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:rsidR="0028502E" w:rsidRDefault="0028502E" w:rsidP="0028502E">
      <w:pPr>
        <w:jc w:val="both"/>
        <w:rPr>
          <w:sz w:val="16"/>
        </w:rPr>
      </w:pPr>
      <w:bookmarkStart w:id="1" w:name="_Hlk532295413"/>
      <w:r>
        <w:rPr>
          <w:sz w:val="16"/>
        </w:rPr>
        <w:t xml:space="preserve">CONTA-CLIP zählt zu den bedeutendsten Herstellern </w:t>
      </w:r>
      <w:r w:rsidRPr="00DC3468">
        <w:rPr>
          <w:sz w:val="16"/>
        </w:rPr>
        <w:t>von elektrischen/elektronischen Verbindungselementen und Kabelmanagementsystemen in Europa</w:t>
      </w:r>
      <w:r>
        <w:rPr>
          <w:sz w:val="16"/>
        </w:rPr>
        <w:t xml:space="preserve">. </w:t>
      </w:r>
      <w:bookmarkEnd w:id="1"/>
      <w:r>
        <w:rPr>
          <w:sz w:val="16"/>
        </w:rPr>
        <w:t xml:space="preserve">Das mittelständische Unternehmen mit Sitz in Hövelhof (NRW) produziert seit </w:t>
      </w:r>
      <w:r w:rsidR="00250728">
        <w:rPr>
          <w:sz w:val="16"/>
        </w:rPr>
        <w:t xml:space="preserve">über </w:t>
      </w:r>
      <w:r>
        <w:rPr>
          <w:sz w:val="16"/>
        </w:rPr>
        <w:t>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KDS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:rsidTr="00E41897">
        <w:tc>
          <w:tcPr>
            <w:tcW w:w="3756" w:type="dxa"/>
            <w:shd w:val="clear" w:color="auto" w:fill="auto"/>
          </w:tcPr>
          <w:p w:rsidR="0028502E" w:rsidRDefault="0028502E" w:rsidP="00E41897">
            <w:r>
              <w:rPr>
                <w:b/>
              </w:rPr>
              <w:t>Kontakt:</w:t>
            </w:r>
          </w:p>
          <w:p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:rsidR="0028502E" w:rsidRDefault="0028502E" w:rsidP="00E41897">
            <w:pPr>
              <w:jc w:val="both"/>
            </w:pPr>
            <w:r>
              <w:t>Fax: 0 52 57 / 98 33 - 33</w:t>
            </w:r>
          </w:p>
          <w:p w:rsidR="0028502E" w:rsidRDefault="0028502E" w:rsidP="00E41897">
            <w:pPr>
              <w:jc w:val="both"/>
            </w:pPr>
            <w:r>
              <w:t>E-Mail: christian.quade@conta-clip.de</w:t>
            </w:r>
          </w:p>
          <w:p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:rsidR="0028502E" w:rsidRDefault="001C2102" w:rsidP="00E41897">
            <w:pPr>
              <w:pStyle w:val="Textkrper"/>
              <w:jc w:val="right"/>
              <w:rPr>
                <w:sz w:val="20"/>
              </w:rPr>
            </w:pPr>
            <w:r>
              <w:rPr>
                <w:noProof/>
                <w:lang w:eastAsia="de-DE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0</wp:posOffset>
                  </wp:positionV>
                  <wp:extent cx="161290" cy="161290"/>
                  <wp:effectExtent l="0" t="0" r="0" b="0"/>
                  <wp:wrapTopAndBottom/>
                  <wp:docPr id="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shd w:val="clear" w:color="auto" w:fill="auto"/>
          </w:tcPr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467" w:rsidRDefault="00C47467">
      <w:r>
        <w:separator/>
      </w:r>
    </w:p>
  </w:endnote>
  <w:endnote w:type="continuationSeparator" w:id="0">
    <w:p w:rsidR="00C47467" w:rsidRDefault="00C4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467" w:rsidRDefault="00C47467">
      <w:r>
        <w:separator/>
      </w:r>
    </w:p>
  </w:footnote>
  <w:footnote w:type="continuationSeparator" w:id="0">
    <w:p w:rsidR="00C47467" w:rsidRDefault="00C4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1C2102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  <w:lang w:eastAsia="de-DE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250728">
      <w:rPr>
        <w:rStyle w:val="Seitenzahl"/>
        <w:noProof/>
        <w:sz w:val="18"/>
      </w:rPr>
      <w:t>3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7772AE">
      <w:rPr>
        <w:rStyle w:val="Seitenzahl"/>
        <w:sz w:val="18"/>
      </w:rPr>
      <w:t>Flexible Kabeldurchführung mit System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1C2102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  <w:lang w:eastAsia="de-DE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44"/>
    <w:rsid w:val="00000F9F"/>
    <w:rsid w:val="00021800"/>
    <w:rsid w:val="0003730E"/>
    <w:rsid w:val="000431B8"/>
    <w:rsid w:val="00046C7D"/>
    <w:rsid w:val="00047FDB"/>
    <w:rsid w:val="00054718"/>
    <w:rsid w:val="00056083"/>
    <w:rsid w:val="000626D0"/>
    <w:rsid w:val="000656AA"/>
    <w:rsid w:val="00082B51"/>
    <w:rsid w:val="0009225F"/>
    <w:rsid w:val="000A7F55"/>
    <w:rsid w:val="000B7139"/>
    <w:rsid w:val="000E3D67"/>
    <w:rsid w:val="001020CC"/>
    <w:rsid w:val="00106911"/>
    <w:rsid w:val="00114A81"/>
    <w:rsid w:val="001179F3"/>
    <w:rsid w:val="0015051A"/>
    <w:rsid w:val="00160B05"/>
    <w:rsid w:val="0016444B"/>
    <w:rsid w:val="00167C90"/>
    <w:rsid w:val="00181E3D"/>
    <w:rsid w:val="00183009"/>
    <w:rsid w:val="00197248"/>
    <w:rsid w:val="001A5C0D"/>
    <w:rsid w:val="001B2630"/>
    <w:rsid w:val="001C2102"/>
    <w:rsid w:val="001D319B"/>
    <w:rsid w:val="001E32D2"/>
    <w:rsid w:val="001E723F"/>
    <w:rsid w:val="0020210D"/>
    <w:rsid w:val="002208EC"/>
    <w:rsid w:val="00230AF5"/>
    <w:rsid w:val="00234F9F"/>
    <w:rsid w:val="00250728"/>
    <w:rsid w:val="0028502E"/>
    <w:rsid w:val="00290A22"/>
    <w:rsid w:val="00294ECC"/>
    <w:rsid w:val="002A0144"/>
    <w:rsid w:val="002D49FE"/>
    <w:rsid w:val="00307388"/>
    <w:rsid w:val="00314AA2"/>
    <w:rsid w:val="00316B0F"/>
    <w:rsid w:val="00353B1A"/>
    <w:rsid w:val="00386434"/>
    <w:rsid w:val="003914B3"/>
    <w:rsid w:val="003959BC"/>
    <w:rsid w:val="003D23AB"/>
    <w:rsid w:val="003E41CD"/>
    <w:rsid w:val="003F1D70"/>
    <w:rsid w:val="003F6812"/>
    <w:rsid w:val="003F7A48"/>
    <w:rsid w:val="0041165F"/>
    <w:rsid w:val="004249FB"/>
    <w:rsid w:val="004349DC"/>
    <w:rsid w:val="0043525B"/>
    <w:rsid w:val="004630C5"/>
    <w:rsid w:val="00473B78"/>
    <w:rsid w:val="0048398B"/>
    <w:rsid w:val="004854C4"/>
    <w:rsid w:val="004C3EF7"/>
    <w:rsid w:val="004D1F76"/>
    <w:rsid w:val="004E6946"/>
    <w:rsid w:val="0050758C"/>
    <w:rsid w:val="0051105F"/>
    <w:rsid w:val="00523F83"/>
    <w:rsid w:val="005275BE"/>
    <w:rsid w:val="0053387B"/>
    <w:rsid w:val="00535D84"/>
    <w:rsid w:val="00536B70"/>
    <w:rsid w:val="00540820"/>
    <w:rsid w:val="005656F1"/>
    <w:rsid w:val="0058211A"/>
    <w:rsid w:val="00582EAA"/>
    <w:rsid w:val="00585614"/>
    <w:rsid w:val="00592033"/>
    <w:rsid w:val="005937EE"/>
    <w:rsid w:val="00596E68"/>
    <w:rsid w:val="005C029B"/>
    <w:rsid w:val="005C0ABD"/>
    <w:rsid w:val="005C7026"/>
    <w:rsid w:val="005C7757"/>
    <w:rsid w:val="005E09EA"/>
    <w:rsid w:val="005F5AAC"/>
    <w:rsid w:val="006016FB"/>
    <w:rsid w:val="00610A2E"/>
    <w:rsid w:val="00621287"/>
    <w:rsid w:val="00621A02"/>
    <w:rsid w:val="00627CEF"/>
    <w:rsid w:val="00632C8C"/>
    <w:rsid w:val="006425F6"/>
    <w:rsid w:val="00642AD6"/>
    <w:rsid w:val="006807BA"/>
    <w:rsid w:val="0069734F"/>
    <w:rsid w:val="006A5211"/>
    <w:rsid w:val="006B4FA5"/>
    <w:rsid w:val="006C69D9"/>
    <w:rsid w:val="006F248D"/>
    <w:rsid w:val="006F59BE"/>
    <w:rsid w:val="007152A2"/>
    <w:rsid w:val="00733952"/>
    <w:rsid w:val="0073636A"/>
    <w:rsid w:val="00760D94"/>
    <w:rsid w:val="007772AE"/>
    <w:rsid w:val="00791F0F"/>
    <w:rsid w:val="0079601C"/>
    <w:rsid w:val="007A1E65"/>
    <w:rsid w:val="007B304E"/>
    <w:rsid w:val="007B43FA"/>
    <w:rsid w:val="007B7D3B"/>
    <w:rsid w:val="007C3124"/>
    <w:rsid w:val="007C5FC4"/>
    <w:rsid w:val="007E20A7"/>
    <w:rsid w:val="007E373D"/>
    <w:rsid w:val="00825E02"/>
    <w:rsid w:val="00835B2C"/>
    <w:rsid w:val="00836F64"/>
    <w:rsid w:val="00860EFB"/>
    <w:rsid w:val="00881450"/>
    <w:rsid w:val="00894973"/>
    <w:rsid w:val="00894A69"/>
    <w:rsid w:val="008C6E3D"/>
    <w:rsid w:val="008D1E1E"/>
    <w:rsid w:val="008D3180"/>
    <w:rsid w:val="008E2A2D"/>
    <w:rsid w:val="008E5484"/>
    <w:rsid w:val="0090266A"/>
    <w:rsid w:val="00923B27"/>
    <w:rsid w:val="00937B3C"/>
    <w:rsid w:val="0094467E"/>
    <w:rsid w:val="00946305"/>
    <w:rsid w:val="0094681F"/>
    <w:rsid w:val="00956B2D"/>
    <w:rsid w:val="009622FF"/>
    <w:rsid w:val="009624CC"/>
    <w:rsid w:val="009656DC"/>
    <w:rsid w:val="00974B84"/>
    <w:rsid w:val="0098298C"/>
    <w:rsid w:val="00992E48"/>
    <w:rsid w:val="00992EBE"/>
    <w:rsid w:val="00995EAA"/>
    <w:rsid w:val="009A022E"/>
    <w:rsid w:val="009A3376"/>
    <w:rsid w:val="009B0C20"/>
    <w:rsid w:val="009B0D34"/>
    <w:rsid w:val="009C7628"/>
    <w:rsid w:val="009D4268"/>
    <w:rsid w:val="009E64B6"/>
    <w:rsid w:val="00A074C6"/>
    <w:rsid w:val="00A123DE"/>
    <w:rsid w:val="00A142D9"/>
    <w:rsid w:val="00A1454B"/>
    <w:rsid w:val="00A172CB"/>
    <w:rsid w:val="00A3396F"/>
    <w:rsid w:val="00A33FED"/>
    <w:rsid w:val="00A347E0"/>
    <w:rsid w:val="00A34BD3"/>
    <w:rsid w:val="00A5562D"/>
    <w:rsid w:val="00A67034"/>
    <w:rsid w:val="00A672F9"/>
    <w:rsid w:val="00A675C0"/>
    <w:rsid w:val="00A7173B"/>
    <w:rsid w:val="00A77DFE"/>
    <w:rsid w:val="00A812A8"/>
    <w:rsid w:val="00A848B4"/>
    <w:rsid w:val="00AA1B14"/>
    <w:rsid w:val="00AA1F85"/>
    <w:rsid w:val="00AA7C4B"/>
    <w:rsid w:val="00AD0EE6"/>
    <w:rsid w:val="00B074BC"/>
    <w:rsid w:val="00B07D48"/>
    <w:rsid w:val="00B07F50"/>
    <w:rsid w:val="00B13C19"/>
    <w:rsid w:val="00B179F2"/>
    <w:rsid w:val="00B34C85"/>
    <w:rsid w:val="00B56BD3"/>
    <w:rsid w:val="00B57695"/>
    <w:rsid w:val="00B71C48"/>
    <w:rsid w:val="00B76773"/>
    <w:rsid w:val="00B840CD"/>
    <w:rsid w:val="00BA109B"/>
    <w:rsid w:val="00BA3DA9"/>
    <w:rsid w:val="00BA59D8"/>
    <w:rsid w:val="00BB3D61"/>
    <w:rsid w:val="00BD2B79"/>
    <w:rsid w:val="00BE5F5A"/>
    <w:rsid w:val="00BE79A5"/>
    <w:rsid w:val="00BF4A70"/>
    <w:rsid w:val="00C050D4"/>
    <w:rsid w:val="00C221FC"/>
    <w:rsid w:val="00C329EB"/>
    <w:rsid w:val="00C47467"/>
    <w:rsid w:val="00C477F0"/>
    <w:rsid w:val="00C518C4"/>
    <w:rsid w:val="00C549F5"/>
    <w:rsid w:val="00C6223C"/>
    <w:rsid w:val="00C76621"/>
    <w:rsid w:val="00C7679B"/>
    <w:rsid w:val="00C77657"/>
    <w:rsid w:val="00C82039"/>
    <w:rsid w:val="00CA2B05"/>
    <w:rsid w:val="00CB4A43"/>
    <w:rsid w:val="00CD6924"/>
    <w:rsid w:val="00CE406F"/>
    <w:rsid w:val="00CF6560"/>
    <w:rsid w:val="00D03572"/>
    <w:rsid w:val="00D13020"/>
    <w:rsid w:val="00D1468F"/>
    <w:rsid w:val="00D31B18"/>
    <w:rsid w:val="00D4125F"/>
    <w:rsid w:val="00D418D9"/>
    <w:rsid w:val="00D43697"/>
    <w:rsid w:val="00D85FA7"/>
    <w:rsid w:val="00D86BFC"/>
    <w:rsid w:val="00D90C1A"/>
    <w:rsid w:val="00DA0253"/>
    <w:rsid w:val="00DC3468"/>
    <w:rsid w:val="00DE2FD8"/>
    <w:rsid w:val="00DF513E"/>
    <w:rsid w:val="00E004E3"/>
    <w:rsid w:val="00E01A20"/>
    <w:rsid w:val="00E04563"/>
    <w:rsid w:val="00E14D01"/>
    <w:rsid w:val="00E208B9"/>
    <w:rsid w:val="00E228F3"/>
    <w:rsid w:val="00E34048"/>
    <w:rsid w:val="00E37822"/>
    <w:rsid w:val="00E41897"/>
    <w:rsid w:val="00E55AEF"/>
    <w:rsid w:val="00E754C7"/>
    <w:rsid w:val="00E76EA3"/>
    <w:rsid w:val="00E937A1"/>
    <w:rsid w:val="00EB742C"/>
    <w:rsid w:val="00EC45DF"/>
    <w:rsid w:val="00EC672B"/>
    <w:rsid w:val="00EC7944"/>
    <w:rsid w:val="00ED2A70"/>
    <w:rsid w:val="00EF610E"/>
    <w:rsid w:val="00EF675F"/>
    <w:rsid w:val="00F0455C"/>
    <w:rsid w:val="00F07A13"/>
    <w:rsid w:val="00F13C2A"/>
    <w:rsid w:val="00F27F09"/>
    <w:rsid w:val="00F340E7"/>
    <w:rsid w:val="00F35A53"/>
    <w:rsid w:val="00F367FC"/>
    <w:rsid w:val="00F52C40"/>
    <w:rsid w:val="00F559F5"/>
    <w:rsid w:val="00F573E6"/>
    <w:rsid w:val="00F61140"/>
    <w:rsid w:val="00F80481"/>
    <w:rsid w:val="00F8280D"/>
    <w:rsid w:val="00F84CCD"/>
    <w:rsid w:val="00FA5158"/>
    <w:rsid w:val="00FB396D"/>
    <w:rsid w:val="00FC55CF"/>
    <w:rsid w:val="00FD4329"/>
    <w:rsid w:val="00FD7CF3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59BE409C-B9DE-4670-AA43-DA67117D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4467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4</cp:revision>
  <cp:lastPrinted>2019-06-13T09:20:00Z</cp:lastPrinted>
  <dcterms:created xsi:type="dcterms:W3CDTF">2019-06-13T10:15:00Z</dcterms:created>
  <dcterms:modified xsi:type="dcterms:W3CDTF">2019-06-19T12:27:00Z</dcterms:modified>
</cp:coreProperties>
</file>