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66F12EE" w14:textId="77777777" w:rsidR="005C029B" w:rsidRDefault="005C029B">
      <w:pPr>
        <w:rPr>
          <w:b/>
          <w:sz w:val="24"/>
          <w:szCs w:val="40"/>
        </w:rPr>
      </w:pPr>
      <w:r>
        <w:rPr>
          <w:sz w:val="40"/>
          <w:szCs w:val="40"/>
        </w:rPr>
        <w:t>Presseinformation</w:t>
      </w:r>
    </w:p>
    <w:p w14:paraId="4E3633C3" w14:textId="77777777" w:rsidR="00AF0105" w:rsidRDefault="00AF0105">
      <w:pPr>
        <w:spacing w:line="360" w:lineRule="auto"/>
        <w:jc w:val="both"/>
      </w:pPr>
    </w:p>
    <w:p w14:paraId="106CB0FC" w14:textId="77777777" w:rsidR="00AF0105" w:rsidRDefault="00AF0105">
      <w:pPr>
        <w:spacing w:line="360" w:lineRule="auto"/>
        <w:jc w:val="both"/>
      </w:pPr>
    </w:p>
    <w:p w14:paraId="34CE71AA" w14:textId="77777777" w:rsidR="00466E0C" w:rsidRDefault="003B43D9" w:rsidP="00AF0105">
      <w:pPr>
        <w:suppressAutoHyphens/>
        <w:spacing w:line="360" w:lineRule="auto"/>
        <w:rPr>
          <w:b/>
          <w:sz w:val="24"/>
        </w:rPr>
      </w:pPr>
      <w:r>
        <w:rPr>
          <w:b/>
          <w:sz w:val="24"/>
        </w:rPr>
        <w:t>Pressen statt Schrauben</w:t>
      </w:r>
      <w:r w:rsidR="003D7D2F">
        <w:rPr>
          <w:b/>
          <w:sz w:val="24"/>
        </w:rPr>
        <w:t xml:space="preserve"> – neue KES-Varianten</w:t>
      </w:r>
    </w:p>
    <w:p w14:paraId="6EEB507C" w14:textId="77777777" w:rsidR="00AF0105" w:rsidRDefault="00AF0105" w:rsidP="003D7D2F">
      <w:pPr>
        <w:suppressAutoHyphens/>
        <w:spacing w:line="360" w:lineRule="auto"/>
        <w:rPr>
          <w:b/>
          <w:sz w:val="24"/>
        </w:rPr>
      </w:pPr>
    </w:p>
    <w:p w14:paraId="547B9B0F" w14:textId="19237FFB" w:rsidR="00680243" w:rsidRDefault="00680243" w:rsidP="00680243">
      <w:pPr>
        <w:suppressAutoHyphens/>
        <w:spacing w:line="360" w:lineRule="auto"/>
        <w:jc w:val="both"/>
        <w:rPr>
          <w:lang w:eastAsia="de-DE"/>
        </w:rPr>
      </w:pPr>
      <w:r>
        <w:t xml:space="preserve">CONTA-CLIP baut sein KES-Programm um die schraubenlos montierbare Variante KES-E weiter aus. Die Kabeleinführungsplatten ermöglichen die schnelle und sichere Einführung nichtkonfektionierter Leitungen und Schläuche in Schaltschränke und Maschinengehäuse ohne aufwendige Kabelverschraubungen. Die Installation der von KES-E erfolgt dank der umlaufenden Profildichtung ohne Werkzeugeinsatz. Die Einführungen werden einfach </w:t>
      </w:r>
      <w:r>
        <w:rPr>
          <w:lang w:eastAsia="de-DE"/>
        </w:rPr>
        <w:t xml:space="preserve">in die erforderlichen, </w:t>
      </w:r>
      <w:r w:rsidRPr="00F35BB7">
        <w:rPr>
          <w:lang w:eastAsia="de-DE"/>
        </w:rPr>
        <w:t>36</w:t>
      </w:r>
      <w:r>
        <w:rPr>
          <w:lang w:eastAsia="de-DE"/>
        </w:rPr>
        <w:t> mm </w:t>
      </w:r>
      <w:r w:rsidRPr="00F35BB7">
        <w:rPr>
          <w:lang w:eastAsia="de-DE"/>
        </w:rPr>
        <w:t>x</w:t>
      </w:r>
      <w:r>
        <w:rPr>
          <w:lang w:eastAsia="de-DE"/>
        </w:rPr>
        <w:t> </w:t>
      </w:r>
      <w:r w:rsidRPr="00F35BB7">
        <w:rPr>
          <w:lang w:eastAsia="de-DE"/>
        </w:rPr>
        <w:t>112</w:t>
      </w:r>
      <w:r>
        <w:rPr>
          <w:lang w:eastAsia="de-DE"/>
        </w:rPr>
        <w:t> </w:t>
      </w:r>
      <w:r w:rsidRPr="00F35BB7">
        <w:rPr>
          <w:lang w:eastAsia="de-DE"/>
        </w:rPr>
        <w:t>mm</w:t>
      </w:r>
      <w:r>
        <w:rPr>
          <w:lang w:eastAsia="de-DE"/>
        </w:rPr>
        <w:t xml:space="preserve"> großen Standard-Durchlassöffnungen der Schrank- bzw. Gehäusewand gedrückt</w:t>
      </w:r>
      <w:r>
        <w:t>. Dabei wölbt sich die</w:t>
      </w:r>
      <w:r w:rsidRPr="003619D1">
        <w:rPr>
          <w:bCs/>
        </w:rPr>
        <w:t xml:space="preserve"> innere</w:t>
      </w:r>
      <w:r>
        <w:rPr>
          <w:bCs/>
        </w:rPr>
        <w:t>, elastische</w:t>
      </w:r>
      <w:r w:rsidRPr="003619D1">
        <w:rPr>
          <w:bCs/>
        </w:rPr>
        <w:t xml:space="preserve"> </w:t>
      </w:r>
      <w:r>
        <w:rPr>
          <w:bCs/>
        </w:rPr>
        <w:t>D</w:t>
      </w:r>
      <w:r w:rsidRPr="003619D1">
        <w:rPr>
          <w:bCs/>
        </w:rPr>
        <w:t xml:space="preserve">ichtlippe der </w:t>
      </w:r>
      <w:r>
        <w:rPr>
          <w:bCs/>
        </w:rPr>
        <w:t>P</w:t>
      </w:r>
      <w:r w:rsidRPr="003619D1">
        <w:rPr>
          <w:bCs/>
        </w:rPr>
        <w:t>rofildichtung</w:t>
      </w:r>
      <w:r>
        <w:rPr>
          <w:bCs/>
        </w:rPr>
        <w:t xml:space="preserve"> </w:t>
      </w:r>
      <w:r w:rsidRPr="003619D1">
        <w:rPr>
          <w:bCs/>
        </w:rPr>
        <w:t>hinter die Innenseite des Gehäuses</w:t>
      </w:r>
      <w:r>
        <w:rPr>
          <w:bCs/>
        </w:rPr>
        <w:t xml:space="preserve"> und sorgt für einen sicheren und rüttelfesten Halt. </w:t>
      </w:r>
      <w:bookmarkStart w:id="0" w:name="_Hlk31024142"/>
      <w:r w:rsidRPr="00CC158B">
        <w:rPr>
          <w:lang w:eastAsia="de-DE"/>
        </w:rPr>
        <w:t xml:space="preserve">Zunächst sind die neuen Kabeleinführungsplatten </w:t>
      </w:r>
      <w:bookmarkEnd w:id="0"/>
      <w:r w:rsidRPr="00CC158B">
        <w:rPr>
          <w:lang w:eastAsia="de-DE"/>
        </w:rPr>
        <w:t>in je neun A- und B-Varianten für Kabel und Pneumatikschläuche mit Durchmessern von 1 mm bis 16 mm verfügbar. Die</w:t>
      </w:r>
      <w:r w:rsidR="002E131D">
        <w:rPr>
          <w:lang w:eastAsia="de-DE"/>
        </w:rPr>
        <w:t xml:space="preserve"> </w:t>
      </w:r>
      <w:r w:rsidRPr="00CC158B">
        <w:rPr>
          <w:lang w:eastAsia="de-DE"/>
        </w:rPr>
        <w:t>A-Varianten eignen sich für Wandstärken von 1,5 mm bis 2,5 mm, B-Varianten für Wandstärken von 2,5 mm bis 4 mm.</w:t>
      </w:r>
      <w:r>
        <w:rPr>
          <w:lang w:eastAsia="de-DE"/>
        </w:rPr>
        <w:t xml:space="preserve"> Ausführungsabhängig ermöglichen sie die Einführung von bis zu 48 Leitern oder Schläuchen pro Platte und erreichen damit eine außerordentliche hohe Packungsdichte. Durch die Auslegung in IP</w:t>
      </w:r>
      <w:r w:rsidR="00C03946">
        <w:rPr>
          <w:lang w:eastAsia="de-DE"/>
        </w:rPr>
        <w:t>5</w:t>
      </w:r>
      <w:r>
        <w:rPr>
          <w:lang w:eastAsia="de-DE"/>
        </w:rPr>
        <w:t>4 schützt das Kabeleinführungssystem sicher gegen Staub und Spritzwasser. Zugleich gewährleisten seine glatte</w:t>
      </w:r>
      <w:r w:rsidRPr="00A9657B">
        <w:rPr>
          <w:lang w:eastAsia="de-DE"/>
        </w:rPr>
        <w:t>n</w:t>
      </w:r>
      <w:r>
        <w:rPr>
          <w:lang w:eastAsia="de-DE"/>
        </w:rPr>
        <w:t xml:space="preserve"> Oberflächen, abgerundeten Ecken und die </w:t>
      </w:r>
      <w:r w:rsidRPr="0031414E">
        <w:rPr>
          <w:lang w:eastAsia="de-DE"/>
        </w:rPr>
        <w:t>ECOLAB</w:t>
      </w:r>
      <w:r>
        <w:rPr>
          <w:lang w:eastAsia="de-DE"/>
        </w:rPr>
        <w:t>-</w:t>
      </w:r>
      <w:r w:rsidRPr="0031414E">
        <w:rPr>
          <w:lang w:eastAsia="de-DE"/>
        </w:rPr>
        <w:t xml:space="preserve">zertifizierte </w:t>
      </w:r>
      <w:r>
        <w:rPr>
          <w:lang w:eastAsia="de-DE"/>
        </w:rPr>
        <w:t>Materialb</w:t>
      </w:r>
      <w:r w:rsidRPr="0031414E">
        <w:rPr>
          <w:lang w:eastAsia="de-DE"/>
        </w:rPr>
        <w:t xml:space="preserve">eständigkeit gegenüber </w:t>
      </w:r>
      <w:r>
        <w:rPr>
          <w:lang w:eastAsia="de-DE"/>
        </w:rPr>
        <w:t xml:space="preserve">industriellen </w:t>
      </w:r>
      <w:r w:rsidRPr="0031414E">
        <w:rPr>
          <w:lang w:eastAsia="de-DE"/>
        </w:rPr>
        <w:t>Reinigungsmitteln</w:t>
      </w:r>
      <w:r>
        <w:rPr>
          <w:lang w:eastAsia="de-DE"/>
        </w:rPr>
        <w:t xml:space="preserve"> die erforderlichen hygienischen Eigenschaften für den Einsatz in der Lebensmittel- oder Pharmaindustrie sowie im Temperaturbereich von -40 °C bis +90 °C. </w:t>
      </w:r>
    </w:p>
    <w:p w14:paraId="24F86B96" w14:textId="77777777" w:rsidR="00021800" w:rsidRDefault="00021800">
      <w:pPr>
        <w:spacing w:line="360" w:lineRule="auto"/>
        <w:jc w:val="both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6"/>
      </w:tblGrid>
      <w:tr w:rsidR="005C029B" w14:paraId="772D4429" w14:textId="77777777">
        <w:tc>
          <w:tcPr>
            <w:tcW w:w="7226" w:type="dxa"/>
            <w:shd w:val="clear" w:color="auto" w:fill="auto"/>
          </w:tcPr>
          <w:p w14:paraId="69442ADD" w14:textId="77777777" w:rsidR="005C029B" w:rsidRDefault="009A31F1">
            <w:pPr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3C45F986" wp14:editId="63825F9F">
                  <wp:extent cx="4495800" cy="2032000"/>
                  <wp:effectExtent l="0" t="0" r="0" b="0"/>
                  <wp:docPr id="4" name="Bild 1" descr="KES_bsp_2000p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ES_bsp_2000p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0" cy="20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029B" w14:paraId="02FC3D5A" w14:textId="77777777">
        <w:tc>
          <w:tcPr>
            <w:tcW w:w="7226" w:type="dxa"/>
            <w:shd w:val="clear" w:color="auto" w:fill="auto"/>
          </w:tcPr>
          <w:p w14:paraId="1E9CDDF8" w14:textId="290873E2" w:rsidR="005C029B" w:rsidRDefault="005C029B">
            <w:pPr>
              <w:suppressAutoHyphens/>
              <w:jc w:val="center"/>
            </w:pPr>
            <w:r>
              <w:rPr>
                <w:b/>
                <w:sz w:val="18"/>
              </w:rPr>
              <w:t>Bild:</w:t>
            </w:r>
            <w:r>
              <w:rPr>
                <w:sz w:val="18"/>
              </w:rPr>
              <w:t xml:space="preserve"> </w:t>
            </w:r>
            <w:r w:rsidR="00A9657B">
              <w:rPr>
                <w:sz w:val="18"/>
              </w:rPr>
              <w:t xml:space="preserve">Schraubenlose </w:t>
            </w:r>
            <w:r w:rsidR="000331F2">
              <w:rPr>
                <w:sz w:val="18"/>
              </w:rPr>
              <w:t>Kabele</w:t>
            </w:r>
            <w:r w:rsidR="00A9657B">
              <w:rPr>
                <w:sz w:val="18"/>
              </w:rPr>
              <w:t>i</w:t>
            </w:r>
            <w:r w:rsidR="000331F2">
              <w:rPr>
                <w:sz w:val="18"/>
              </w:rPr>
              <w:t xml:space="preserve">nführungsplatten der KES-E-Reihe </w:t>
            </w:r>
            <w:r w:rsidR="00A9657B">
              <w:rPr>
                <w:sz w:val="18"/>
              </w:rPr>
              <w:t>lassen sich einfach in Gehäuse-Durchlassöffnungen drück</w:t>
            </w:r>
            <w:r w:rsidR="001B636D">
              <w:rPr>
                <w:sz w:val="18"/>
              </w:rPr>
              <w:t>en und dichten die Einführungen mit IP</w:t>
            </w:r>
            <w:r w:rsidR="00C03946">
              <w:rPr>
                <w:sz w:val="18"/>
              </w:rPr>
              <w:t>5</w:t>
            </w:r>
            <w:r w:rsidR="001B636D">
              <w:rPr>
                <w:sz w:val="18"/>
              </w:rPr>
              <w:t>4 ab.</w:t>
            </w:r>
          </w:p>
        </w:tc>
      </w:tr>
    </w:tbl>
    <w:p w14:paraId="21CA5966" w14:textId="77777777" w:rsidR="005C029B" w:rsidRDefault="005C029B">
      <w:pPr>
        <w:spacing w:line="360" w:lineRule="auto"/>
        <w:jc w:val="both"/>
      </w:pPr>
    </w:p>
    <w:p w14:paraId="6AD45E45" w14:textId="77777777" w:rsidR="008B5D28" w:rsidRDefault="008B5D28">
      <w:pPr>
        <w:spacing w:line="360" w:lineRule="auto"/>
        <w:jc w:val="both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3881"/>
        <w:gridCol w:w="850"/>
        <w:gridCol w:w="1302"/>
      </w:tblGrid>
      <w:tr w:rsidR="00836CA4" w14:paraId="1A98BE62" w14:textId="77777777" w:rsidTr="00836CA4">
        <w:trPr>
          <w:cantSplit/>
        </w:trPr>
        <w:tc>
          <w:tcPr>
            <w:tcW w:w="1151" w:type="dxa"/>
            <w:hideMark/>
          </w:tcPr>
          <w:p w14:paraId="70316118" w14:textId="77777777" w:rsidR="00836CA4" w:rsidRDefault="00836CA4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Bilder:</w:t>
            </w:r>
          </w:p>
        </w:tc>
        <w:tc>
          <w:tcPr>
            <w:tcW w:w="3881" w:type="dxa"/>
          </w:tcPr>
          <w:p w14:paraId="3166C271" w14:textId="77777777" w:rsidR="00836CA4" w:rsidRDefault="001B636D">
            <w:pPr>
              <w:spacing w:line="360" w:lineRule="auto"/>
              <w:jc w:val="both"/>
              <w:rPr>
                <w:sz w:val="18"/>
                <w:szCs w:val="18"/>
              </w:rPr>
            </w:pPr>
            <w:proofErr w:type="spellStart"/>
            <w:r w:rsidRPr="001B636D">
              <w:rPr>
                <w:sz w:val="18"/>
                <w:szCs w:val="18"/>
              </w:rPr>
              <w:t>KES_bsp</w:t>
            </w:r>
            <w:proofErr w:type="spellEnd"/>
          </w:p>
        </w:tc>
        <w:tc>
          <w:tcPr>
            <w:tcW w:w="850" w:type="dxa"/>
            <w:hideMark/>
          </w:tcPr>
          <w:p w14:paraId="4E3E321B" w14:textId="77777777" w:rsidR="00836CA4" w:rsidRDefault="00836CA4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Zeichen:</w:t>
            </w:r>
          </w:p>
        </w:tc>
        <w:tc>
          <w:tcPr>
            <w:tcW w:w="1302" w:type="dxa"/>
            <w:hideMark/>
          </w:tcPr>
          <w:p w14:paraId="43151378" w14:textId="77777777" w:rsidR="00836CA4" w:rsidRDefault="00227F28" w:rsidP="00227F28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="00440647">
              <w:rPr>
                <w:sz w:val="18"/>
                <w:szCs w:val="18"/>
              </w:rPr>
              <w:t>544</w:t>
            </w:r>
          </w:p>
        </w:tc>
      </w:tr>
      <w:tr w:rsidR="00836CA4" w14:paraId="32420119" w14:textId="77777777" w:rsidTr="00836CA4">
        <w:trPr>
          <w:cantSplit/>
        </w:trPr>
        <w:tc>
          <w:tcPr>
            <w:tcW w:w="1151" w:type="dxa"/>
            <w:hideMark/>
          </w:tcPr>
          <w:p w14:paraId="70CC7CA2" w14:textId="77777777" w:rsidR="00836CA4" w:rsidRDefault="00836CA4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Dateiname:</w:t>
            </w:r>
          </w:p>
        </w:tc>
        <w:tc>
          <w:tcPr>
            <w:tcW w:w="3881" w:type="dxa"/>
            <w:hideMark/>
          </w:tcPr>
          <w:p w14:paraId="6FD6342E" w14:textId="77777777" w:rsidR="00836CA4" w:rsidRDefault="00836CA4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20191101</w:t>
            </w:r>
            <w:r w:rsidR="001C430E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_pm_K</w:t>
            </w:r>
            <w:r w:rsidR="001C430E">
              <w:rPr>
                <w:sz w:val="18"/>
                <w:szCs w:val="18"/>
              </w:rPr>
              <w:t>ES</w:t>
            </w:r>
            <w:r>
              <w:rPr>
                <w:sz w:val="18"/>
                <w:szCs w:val="18"/>
              </w:rPr>
              <w:t>-</w:t>
            </w:r>
            <w:r w:rsidR="001C430E">
              <w:rPr>
                <w:sz w:val="18"/>
                <w:szCs w:val="18"/>
              </w:rPr>
              <w:t>E</w:t>
            </w:r>
          </w:p>
        </w:tc>
        <w:tc>
          <w:tcPr>
            <w:tcW w:w="850" w:type="dxa"/>
            <w:hideMark/>
          </w:tcPr>
          <w:p w14:paraId="079CC71E" w14:textId="77777777" w:rsidR="00836CA4" w:rsidRDefault="00836CA4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Datum:</w:t>
            </w:r>
          </w:p>
        </w:tc>
        <w:tc>
          <w:tcPr>
            <w:tcW w:w="1302" w:type="dxa"/>
            <w:hideMark/>
          </w:tcPr>
          <w:p w14:paraId="248F8DDC" w14:textId="77777777" w:rsidR="00836CA4" w:rsidRDefault="001B636D" w:rsidP="001B636D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21.11.2019</w:t>
            </w:r>
          </w:p>
        </w:tc>
      </w:tr>
    </w:tbl>
    <w:p w14:paraId="2930DD32" w14:textId="77777777" w:rsidR="0028502E" w:rsidRDefault="00836CA4" w:rsidP="0028502E">
      <w:pPr>
        <w:spacing w:before="120" w:after="120"/>
        <w:rPr>
          <w:sz w:val="16"/>
        </w:rPr>
      </w:pPr>
      <w:r>
        <w:rPr>
          <w:b/>
          <w:sz w:val="16"/>
        </w:rPr>
        <w:t xml:space="preserve"> </w:t>
      </w:r>
      <w:r w:rsidR="0028502E">
        <w:rPr>
          <w:b/>
          <w:sz w:val="16"/>
        </w:rPr>
        <w:t>Unternehmenshintergrund</w:t>
      </w:r>
    </w:p>
    <w:p w14:paraId="52A29B15" w14:textId="77777777" w:rsidR="0028502E" w:rsidRDefault="0028502E" w:rsidP="0028502E">
      <w:pPr>
        <w:jc w:val="both"/>
        <w:rPr>
          <w:sz w:val="16"/>
        </w:rPr>
      </w:pPr>
      <w:bookmarkStart w:id="1" w:name="_Hlk532295413"/>
      <w:r>
        <w:rPr>
          <w:sz w:val="16"/>
        </w:rPr>
        <w:t xml:space="preserve">CONTA-CLIP zählt zu den bedeutendsten Herstellern </w:t>
      </w:r>
      <w:r w:rsidRPr="00DC3468">
        <w:rPr>
          <w:sz w:val="16"/>
        </w:rPr>
        <w:t>von elektrischen/elektronischen Verbindungselementen und Kabelmanagementsystemen in Europa</w:t>
      </w:r>
      <w:r>
        <w:rPr>
          <w:sz w:val="16"/>
        </w:rPr>
        <w:t xml:space="preserve">. </w:t>
      </w:r>
      <w:bookmarkEnd w:id="1"/>
      <w:r>
        <w:rPr>
          <w:sz w:val="16"/>
        </w:rPr>
        <w:t xml:space="preserve">Das mittelständische Unternehmen mit Sitz in Hövelhof (NRW) produziert seit </w:t>
      </w:r>
      <w:r w:rsidR="00E51780" w:rsidRPr="00BA7C0B">
        <w:rPr>
          <w:sz w:val="16"/>
        </w:rPr>
        <w:t>über</w:t>
      </w:r>
      <w:r w:rsidR="00E51780">
        <w:rPr>
          <w:sz w:val="16"/>
        </w:rPr>
        <w:t xml:space="preserve"> </w:t>
      </w:r>
      <w:r>
        <w:rPr>
          <w:sz w:val="16"/>
        </w:rPr>
        <w:t xml:space="preserve">40 Jahren elektrische und elektronische Verbindungstechnik für die Prozess- und Industrieautomation, schwerpunktmäßig für die Branchen Bahntechnik, Fördertechnik, Gebäudeautomation, Klimatechnik, Maschinen- und Anlagenbau, Mess-, Steuer- und Regeltechnik, Schalttafelbau, Schiffbau, Transformatorenbau und Umwelttechnik. Die Produktbereiche des Unternehmens untergliedern sich in die Sparten CONTA-CONNECT für elektrische Verbindungstechnik, </w:t>
      </w:r>
      <w:r w:rsidR="00890FBE">
        <w:rPr>
          <w:sz w:val="16"/>
        </w:rPr>
        <w:t xml:space="preserve">CONTA-CABLE </w:t>
      </w:r>
      <w:r>
        <w:rPr>
          <w:sz w:val="16"/>
        </w:rPr>
        <w:t>für Kabelmanagementsysteme, CONTA-ELECTRONICS für Elektronik und CONTA-CON für Leiterplattenverbinder. Neben seinen Produkten bietet CONTA-CLIP auch Dienstleistungen bei der Gehäusebearbeitung, der Klemmleistenmontage, der Komponentenbedruckung und der kundenspezifischen Elektronik an.</w:t>
      </w:r>
    </w:p>
    <w:p w14:paraId="43245F41" w14:textId="77777777" w:rsidR="0028502E" w:rsidRDefault="0028502E" w:rsidP="0028502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</w:p>
    <w:p w14:paraId="6567064B" w14:textId="77777777" w:rsidR="0028502E" w:rsidRDefault="0028502E" w:rsidP="0028502E">
      <w:pPr>
        <w:pStyle w:val="Textkrper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134"/>
        <w:gridCol w:w="2268"/>
      </w:tblGrid>
      <w:tr w:rsidR="0028502E" w14:paraId="5EAF4D08" w14:textId="77777777" w:rsidTr="00E41897">
        <w:tc>
          <w:tcPr>
            <w:tcW w:w="3756" w:type="dxa"/>
            <w:shd w:val="clear" w:color="auto" w:fill="auto"/>
          </w:tcPr>
          <w:p w14:paraId="3C69689A" w14:textId="77777777" w:rsidR="0028502E" w:rsidRDefault="0028502E" w:rsidP="00E41897">
            <w:r>
              <w:rPr>
                <w:b/>
              </w:rPr>
              <w:t>Kontakt:</w:t>
            </w:r>
          </w:p>
          <w:p w14:paraId="32DEB15D" w14:textId="77777777" w:rsidR="0028502E" w:rsidRDefault="0028502E" w:rsidP="00E41897">
            <w:pPr>
              <w:pStyle w:val="berschrift2"/>
              <w:ind w:right="-70"/>
            </w:pPr>
            <w:r>
              <w:rPr>
                <w:sz w:val="20"/>
              </w:rPr>
              <w:t>CONTA-CLIP</w:t>
            </w:r>
          </w:p>
          <w:p w14:paraId="24471953" w14:textId="77777777" w:rsidR="0028502E" w:rsidRDefault="0028502E" w:rsidP="00E41897">
            <w:pPr>
              <w:pStyle w:val="Kopfzeile"/>
              <w:tabs>
                <w:tab w:val="clear" w:pos="4536"/>
                <w:tab w:val="clear" w:pos="9072"/>
              </w:tabs>
              <w:rPr>
                <w:lang w:val="it-IT"/>
              </w:rPr>
            </w:pPr>
            <w:r>
              <w:t>Verbindungstechnik GmbH</w:t>
            </w:r>
          </w:p>
          <w:p w14:paraId="56A34524" w14:textId="77777777" w:rsidR="0028502E" w:rsidRDefault="0028502E" w:rsidP="00E41897">
            <w:pPr>
              <w:pStyle w:val="Kopfzeile"/>
              <w:tabs>
                <w:tab w:val="clear" w:pos="4536"/>
                <w:tab w:val="clear" w:pos="9072"/>
              </w:tabs>
              <w:spacing w:before="120" w:after="120"/>
              <w:rPr>
                <w:lang w:val="it-IT"/>
              </w:rPr>
            </w:pPr>
            <w:r>
              <w:rPr>
                <w:lang w:val="it-IT"/>
              </w:rPr>
              <w:t>Christian Quade</w:t>
            </w:r>
          </w:p>
          <w:p w14:paraId="50A05490" w14:textId="77777777" w:rsidR="0028502E" w:rsidRDefault="0028502E" w:rsidP="00E41897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Otto-Hahn-Straße 7</w:t>
            </w:r>
          </w:p>
          <w:p w14:paraId="31D8F407" w14:textId="77777777" w:rsidR="0028502E" w:rsidRDefault="0028502E" w:rsidP="00E41897">
            <w:pPr>
              <w:spacing w:after="120"/>
              <w:jc w:val="both"/>
              <w:rPr>
                <w:lang w:val="it-IT"/>
              </w:rPr>
            </w:pPr>
            <w:r>
              <w:rPr>
                <w:lang w:val="it-IT"/>
              </w:rPr>
              <w:t>33161 Hövelhof</w:t>
            </w:r>
          </w:p>
          <w:p w14:paraId="6B16709B" w14:textId="77777777" w:rsidR="0028502E" w:rsidRDefault="0028502E" w:rsidP="00E41897">
            <w:pPr>
              <w:jc w:val="both"/>
            </w:pPr>
            <w:r>
              <w:rPr>
                <w:lang w:val="it-IT"/>
              </w:rPr>
              <w:t>Tel.: 0 52 57 / 98 33 - 0</w:t>
            </w:r>
          </w:p>
          <w:p w14:paraId="56EACFC3" w14:textId="77777777" w:rsidR="0028502E" w:rsidRDefault="0028502E" w:rsidP="00E41897">
            <w:pPr>
              <w:jc w:val="both"/>
            </w:pPr>
            <w:r>
              <w:t>Fax: 0 52 57 / 98 33 - 33</w:t>
            </w:r>
          </w:p>
          <w:p w14:paraId="09314396" w14:textId="77777777" w:rsidR="0028502E" w:rsidRDefault="0028502E" w:rsidP="00E41897">
            <w:pPr>
              <w:jc w:val="both"/>
            </w:pPr>
            <w:r>
              <w:t>E-Mail: christian.quade@conta-clip.de</w:t>
            </w:r>
          </w:p>
          <w:p w14:paraId="41FA7981" w14:textId="77777777" w:rsidR="0028502E" w:rsidRDefault="0028502E" w:rsidP="00E41897">
            <w:pPr>
              <w:pStyle w:val="Textkrper"/>
              <w:jc w:val="both"/>
            </w:pPr>
            <w:r>
              <w:rPr>
                <w:sz w:val="20"/>
              </w:rPr>
              <w:t xml:space="preserve">Internet: </w:t>
            </w:r>
            <w:hyperlink r:id="rId8" w:history="1">
              <w:r>
                <w:rPr>
                  <w:rStyle w:val="Hyperlink"/>
                  <w:color w:val="auto"/>
                  <w:sz w:val="20"/>
                  <w:u w:val="none"/>
                </w:rPr>
                <w:t>www.conta-clip.de</w:t>
              </w:r>
            </w:hyperlink>
          </w:p>
        </w:tc>
        <w:tc>
          <w:tcPr>
            <w:tcW w:w="1134" w:type="dxa"/>
            <w:shd w:val="clear" w:color="auto" w:fill="auto"/>
          </w:tcPr>
          <w:p w14:paraId="4114238D" w14:textId="77777777" w:rsidR="0028502E" w:rsidRDefault="009A31F1" w:rsidP="00E41897">
            <w:pPr>
              <w:pStyle w:val="Textkrper"/>
              <w:jc w:val="right"/>
              <w:rPr>
                <w:sz w:val="20"/>
              </w:rPr>
            </w:pPr>
            <w:r w:rsidRPr="00811EBD">
              <w:rPr>
                <w:noProof/>
                <w:sz w:val="16"/>
              </w:rPr>
              <w:drawing>
                <wp:inline distT="0" distB="0" distL="0" distR="0" wp14:anchorId="1B9B3DB7" wp14:editId="2D9B5EFD">
                  <wp:extent cx="311150" cy="146050"/>
                  <wp:effectExtent l="0" t="0" r="0" b="0"/>
                  <wp:docPr id="3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shd w:val="clear" w:color="auto" w:fill="auto"/>
          </w:tcPr>
          <w:p w14:paraId="3CA4C252" w14:textId="77777777"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gii die Presse-Agentur GmbH</w:t>
            </w:r>
          </w:p>
          <w:p w14:paraId="17BFA56C" w14:textId="77777777" w:rsidR="0028502E" w:rsidRDefault="0028502E" w:rsidP="00E41897">
            <w:pPr>
              <w:pStyle w:val="Textkrper"/>
              <w:rPr>
                <w:sz w:val="16"/>
              </w:rPr>
            </w:pPr>
            <w:r>
              <w:rPr>
                <w:sz w:val="16"/>
              </w:rPr>
              <w:t>Immanuelkirchstraße 12</w:t>
            </w:r>
          </w:p>
          <w:p w14:paraId="2E39EDB6" w14:textId="77777777"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10405 Berlin</w:t>
            </w:r>
          </w:p>
          <w:p w14:paraId="7F6131E9" w14:textId="77777777"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Tel.: 0 30 / 53 89 65 - 0</w:t>
            </w:r>
          </w:p>
          <w:p w14:paraId="4EC4ACD5" w14:textId="77777777"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Fax: 0 30 / 53 89 65 - 29</w:t>
            </w:r>
          </w:p>
          <w:p w14:paraId="6A274483" w14:textId="77777777"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E-Mail: info@gii.de</w:t>
            </w:r>
          </w:p>
          <w:p w14:paraId="7F7C4D52" w14:textId="77777777" w:rsidR="0028502E" w:rsidRDefault="0028502E" w:rsidP="00E41897">
            <w:pPr>
              <w:pStyle w:val="Textkrper"/>
              <w:jc w:val="both"/>
            </w:pPr>
            <w:r>
              <w:rPr>
                <w:sz w:val="16"/>
              </w:rPr>
              <w:t xml:space="preserve">Internet: </w:t>
            </w:r>
            <w:hyperlink r:id="rId10" w:history="1">
              <w:r w:rsidRPr="00C959A3">
                <w:rPr>
                  <w:rStyle w:val="Hyperlink"/>
                  <w:sz w:val="16"/>
                </w:rPr>
                <w:t>www.gii.de</w:t>
              </w:r>
            </w:hyperlink>
          </w:p>
        </w:tc>
      </w:tr>
    </w:tbl>
    <w:p w14:paraId="062B0AB2" w14:textId="77777777" w:rsidR="00E228F3" w:rsidRDefault="00E228F3" w:rsidP="0028502E">
      <w:pPr>
        <w:suppressAutoHyphens/>
        <w:spacing w:line="360" w:lineRule="auto"/>
        <w:rPr>
          <w:b/>
          <w:u w:val="single"/>
        </w:rPr>
      </w:pPr>
    </w:p>
    <w:sectPr w:rsidR="00E228F3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268" w:right="2835" w:bottom="851" w:left="1985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A94265" w14:textId="77777777" w:rsidR="00DE1360" w:rsidRDefault="00DE1360">
      <w:r>
        <w:separator/>
      </w:r>
    </w:p>
  </w:endnote>
  <w:endnote w:type="continuationSeparator" w:id="0">
    <w:p w14:paraId="5CF7C5C9" w14:textId="77777777" w:rsidR="00DE1360" w:rsidRDefault="00DE1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FuturaA Bk BT">
    <w:altName w:val="Tahoma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AE131" w14:textId="77777777" w:rsidR="005C029B" w:rsidRDefault="005C029B">
    <w:pPr>
      <w:pStyle w:val="Fuzeile"/>
      <w:tabs>
        <w:tab w:val="clear" w:pos="4536"/>
        <w:tab w:val="clear" w:pos="9072"/>
      </w:tabs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4349B1" w14:textId="77777777" w:rsidR="005C029B" w:rsidRDefault="005C029B">
    <w:pPr>
      <w:pStyle w:val="Fuzeile"/>
      <w:tabs>
        <w:tab w:val="clear" w:pos="4536"/>
        <w:tab w:val="clear" w:pos="9072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97CAA8" w14:textId="77777777" w:rsidR="00DE1360" w:rsidRDefault="00DE1360">
      <w:r>
        <w:separator/>
      </w:r>
    </w:p>
  </w:footnote>
  <w:footnote w:type="continuationSeparator" w:id="0">
    <w:p w14:paraId="72C82BFF" w14:textId="77777777" w:rsidR="00DE1360" w:rsidRDefault="00DE13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971772" w14:textId="77777777" w:rsidR="005C029B" w:rsidRDefault="009A31F1">
    <w:pPr>
      <w:pStyle w:val="Kopfzeile"/>
      <w:tabs>
        <w:tab w:val="clear" w:pos="4536"/>
        <w:tab w:val="clear" w:pos="9072"/>
      </w:tabs>
      <w:suppressAutoHyphens/>
      <w:ind w:left="709" w:right="2410" w:hanging="709"/>
    </w:pPr>
    <w:r>
      <w:rPr>
        <w:noProof/>
        <w:sz w:val="18"/>
      </w:rPr>
      <w:drawing>
        <wp:anchor distT="0" distB="0" distL="114935" distR="114935" simplePos="0" relativeHeight="251658240" behindDoc="0" locked="0" layoutInCell="1" allowOverlap="1" wp14:anchorId="7A685E72" wp14:editId="10FC2750">
          <wp:simplePos x="0" y="0"/>
          <wp:positionH relativeFrom="column">
            <wp:posOffset>2880360</wp:posOffset>
          </wp:positionH>
          <wp:positionV relativeFrom="paragraph">
            <wp:posOffset>0</wp:posOffset>
          </wp:positionV>
          <wp:extent cx="2875915" cy="427990"/>
          <wp:effectExtent l="0" t="0" r="0" b="0"/>
          <wp:wrapNone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5915" cy="4279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C029B">
      <w:rPr>
        <w:sz w:val="18"/>
      </w:rPr>
      <w:t xml:space="preserve">Seite </w:t>
    </w:r>
    <w:r w:rsidR="005C029B">
      <w:rPr>
        <w:rStyle w:val="Seitenzahl"/>
        <w:sz w:val="18"/>
      </w:rPr>
      <w:fldChar w:fldCharType="begin"/>
    </w:r>
    <w:r w:rsidR="005C029B">
      <w:rPr>
        <w:rStyle w:val="Seitenzahl"/>
        <w:sz w:val="18"/>
      </w:rPr>
      <w:instrText xml:space="preserve"> PAGE </w:instrText>
    </w:r>
    <w:r w:rsidR="005C029B">
      <w:rPr>
        <w:rStyle w:val="Seitenzahl"/>
        <w:sz w:val="18"/>
      </w:rPr>
      <w:fldChar w:fldCharType="separate"/>
    </w:r>
    <w:r w:rsidR="00890FBE">
      <w:rPr>
        <w:rStyle w:val="Seitenzahl"/>
        <w:noProof/>
        <w:sz w:val="18"/>
      </w:rPr>
      <w:t>2</w:t>
    </w:r>
    <w:r w:rsidR="005C029B">
      <w:rPr>
        <w:rStyle w:val="Seitenzahl"/>
        <w:sz w:val="18"/>
      </w:rPr>
      <w:fldChar w:fldCharType="end"/>
    </w:r>
    <w:r w:rsidR="005C029B">
      <w:rPr>
        <w:rStyle w:val="Seitenzahl"/>
        <w:sz w:val="18"/>
      </w:rPr>
      <w:t>:</w:t>
    </w:r>
    <w:r w:rsidR="005C029B">
      <w:rPr>
        <w:rStyle w:val="Seitenzahl"/>
        <w:sz w:val="18"/>
      </w:rPr>
      <w:tab/>
    </w:r>
    <w:r w:rsidR="008B5D28">
      <w:rPr>
        <w:rStyle w:val="Seitenzahl"/>
        <w:sz w:val="18"/>
      </w:rPr>
      <w:t>KES-E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30EDED" w14:textId="77777777" w:rsidR="005C029B" w:rsidRDefault="009A31F1">
    <w:pPr>
      <w:pStyle w:val="Kopfzeile"/>
      <w:tabs>
        <w:tab w:val="clear" w:pos="4536"/>
        <w:tab w:val="clear" w:pos="9072"/>
      </w:tabs>
      <w:ind w:right="-1986"/>
      <w:rPr>
        <w:sz w:val="2"/>
        <w:szCs w:val="2"/>
        <w:lang w:eastAsia="de-DE"/>
      </w:rPr>
    </w:pPr>
    <w:r>
      <w:rPr>
        <w:noProof/>
      </w:rPr>
      <w:drawing>
        <wp:anchor distT="0" distB="0" distL="114935" distR="114935" simplePos="0" relativeHeight="251657216" behindDoc="0" locked="0" layoutInCell="1" allowOverlap="1" wp14:anchorId="347CF11E" wp14:editId="383AE98F">
          <wp:simplePos x="0" y="0"/>
          <wp:positionH relativeFrom="column">
            <wp:posOffset>2880360</wp:posOffset>
          </wp:positionH>
          <wp:positionV relativeFrom="paragraph">
            <wp:posOffset>0</wp:posOffset>
          </wp:positionV>
          <wp:extent cx="2875915" cy="427990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5915" cy="42799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65C2480"/>
    <w:multiLevelType w:val="hybridMultilevel"/>
    <w:tmpl w:val="B8ECD7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111581"/>
    <w:multiLevelType w:val="hybridMultilevel"/>
    <w:tmpl w:val="088C5178"/>
    <w:lvl w:ilvl="0" w:tplc="88A243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isplayBackgroundShape/>
  <w:embedSystemFonts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de-DE" w:vendorID="64" w:dllVersion="4096" w:nlCheck="1" w:checkStyle="0"/>
  <w:activeWritingStyle w:appName="MSWord" w:lang="it-IT" w:vendorID="64" w:dllVersion="4096" w:nlCheck="1" w:checkStyle="0"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144"/>
    <w:rsid w:val="00000F9F"/>
    <w:rsid w:val="00021800"/>
    <w:rsid w:val="000331F2"/>
    <w:rsid w:val="00046C7D"/>
    <w:rsid w:val="00047FDB"/>
    <w:rsid w:val="00054718"/>
    <w:rsid w:val="00056083"/>
    <w:rsid w:val="000626D0"/>
    <w:rsid w:val="000656AA"/>
    <w:rsid w:val="0009225F"/>
    <w:rsid w:val="000E3D67"/>
    <w:rsid w:val="001020CC"/>
    <w:rsid w:val="00114A81"/>
    <w:rsid w:val="001179F3"/>
    <w:rsid w:val="0015051A"/>
    <w:rsid w:val="00160B05"/>
    <w:rsid w:val="0016444B"/>
    <w:rsid w:val="00165584"/>
    <w:rsid w:val="00166B00"/>
    <w:rsid w:val="00167C90"/>
    <w:rsid w:val="00181E3D"/>
    <w:rsid w:val="00183009"/>
    <w:rsid w:val="00187A82"/>
    <w:rsid w:val="001B2630"/>
    <w:rsid w:val="001B636D"/>
    <w:rsid w:val="001C430E"/>
    <w:rsid w:val="001D319B"/>
    <w:rsid w:val="001E2F20"/>
    <w:rsid w:val="001E723F"/>
    <w:rsid w:val="0020210D"/>
    <w:rsid w:val="00227F28"/>
    <w:rsid w:val="00230AF5"/>
    <w:rsid w:val="00234F9F"/>
    <w:rsid w:val="00242F55"/>
    <w:rsid w:val="002572FA"/>
    <w:rsid w:val="0028502E"/>
    <w:rsid w:val="00290A22"/>
    <w:rsid w:val="002A0144"/>
    <w:rsid w:val="002D49FE"/>
    <w:rsid w:val="002E131D"/>
    <w:rsid w:val="003044EF"/>
    <w:rsid w:val="00314AA2"/>
    <w:rsid w:val="00316B0F"/>
    <w:rsid w:val="00353B1A"/>
    <w:rsid w:val="003619D1"/>
    <w:rsid w:val="0036311B"/>
    <w:rsid w:val="00386434"/>
    <w:rsid w:val="003914B3"/>
    <w:rsid w:val="003959BC"/>
    <w:rsid w:val="003B43D9"/>
    <w:rsid w:val="003D7D2F"/>
    <w:rsid w:val="003F1D70"/>
    <w:rsid w:val="003F6812"/>
    <w:rsid w:val="003F7A48"/>
    <w:rsid w:val="0041165F"/>
    <w:rsid w:val="00415745"/>
    <w:rsid w:val="004249FB"/>
    <w:rsid w:val="004349DC"/>
    <w:rsid w:val="0043525B"/>
    <w:rsid w:val="00435864"/>
    <w:rsid w:val="00440647"/>
    <w:rsid w:val="00462B29"/>
    <w:rsid w:val="004630C5"/>
    <w:rsid w:val="00466E0C"/>
    <w:rsid w:val="00473B78"/>
    <w:rsid w:val="0048398B"/>
    <w:rsid w:val="004854C4"/>
    <w:rsid w:val="0049309C"/>
    <w:rsid w:val="004949DD"/>
    <w:rsid w:val="004A0E04"/>
    <w:rsid w:val="004D1F76"/>
    <w:rsid w:val="004E6946"/>
    <w:rsid w:val="0050758C"/>
    <w:rsid w:val="00526EF5"/>
    <w:rsid w:val="00536B70"/>
    <w:rsid w:val="00540820"/>
    <w:rsid w:val="005477C1"/>
    <w:rsid w:val="0058211A"/>
    <w:rsid w:val="00585614"/>
    <w:rsid w:val="00592033"/>
    <w:rsid w:val="005937EE"/>
    <w:rsid w:val="00596E68"/>
    <w:rsid w:val="005C029B"/>
    <w:rsid w:val="005C0ABD"/>
    <w:rsid w:val="005C7757"/>
    <w:rsid w:val="005E09EA"/>
    <w:rsid w:val="005F5AAC"/>
    <w:rsid w:val="00610A2E"/>
    <w:rsid w:val="006425F6"/>
    <w:rsid w:val="00642AD6"/>
    <w:rsid w:val="00680243"/>
    <w:rsid w:val="006807BA"/>
    <w:rsid w:val="00687441"/>
    <w:rsid w:val="0069734F"/>
    <w:rsid w:val="006A7B24"/>
    <w:rsid w:val="006B4FA5"/>
    <w:rsid w:val="006C69D9"/>
    <w:rsid w:val="006F59BE"/>
    <w:rsid w:val="007152A2"/>
    <w:rsid w:val="00733952"/>
    <w:rsid w:val="0073636A"/>
    <w:rsid w:val="007440A8"/>
    <w:rsid w:val="00760D94"/>
    <w:rsid w:val="00791F0F"/>
    <w:rsid w:val="007A1E65"/>
    <w:rsid w:val="007B43FA"/>
    <w:rsid w:val="007C3124"/>
    <w:rsid w:val="007F7CAA"/>
    <w:rsid w:val="00811EBD"/>
    <w:rsid w:val="00825E02"/>
    <w:rsid w:val="00836CA4"/>
    <w:rsid w:val="00850B82"/>
    <w:rsid w:val="00860201"/>
    <w:rsid w:val="00880C39"/>
    <w:rsid w:val="00881450"/>
    <w:rsid w:val="00890FBE"/>
    <w:rsid w:val="00894973"/>
    <w:rsid w:val="00894A69"/>
    <w:rsid w:val="00895F5E"/>
    <w:rsid w:val="008A3F14"/>
    <w:rsid w:val="008A534D"/>
    <w:rsid w:val="008B5D28"/>
    <w:rsid w:val="008D1E1E"/>
    <w:rsid w:val="008E2A2D"/>
    <w:rsid w:val="008E5484"/>
    <w:rsid w:val="009074E6"/>
    <w:rsid w:val="00937B3C"/>
    <w:rsid w:val="0094467E"/>
    <w:rsid w:val="00954491"/>
    <w:rsid w:val="009622FF"/>
    <w:rsid w:val="009624CC"/>
    <w:rsid w:val="009656DC"/>
    <w:rsid w:val="0098298C"/>
    <w:rsid w:val="00992EBE"/>
    <w:rsid w:val="00995EAA"/>
    <w:rsid w:val="009A022E"/>
    <w:rsid w:val="009A31F1"/>
    <w:rsid w:val="009A3376"/>
    <w:rsid w:val="009B0C20"/>
    <w:rsid w:val="009B1DEE"/>
    <w:rsid w:val="009C7628"/>
    <w:rsid w:val="009D304E"/>
    <w:rsid w:val="00A05099"/>
    <w:rsid w:val="00A074C6"/>
    <w:rsid w:val="00A1454B"/>
    <w:rsid w:val="00A3396F"/>
    <w:rsid w:val="00A347E0"/>
    <w:rsid w:val="00A5562D"/>
    <w:rsid w:val="00A672F9"/>
    <w:rsid w:val="00A675C0"/>
    <w:rsid w:val="00A9657B"/>
    <w:rsid w:val="00AA1B14"/>
    <w:rsid w:val="00AA1F85"/>
    <w:rsid w:val="00AA7C4B"/>
    <w:rsid w:val="00AF0105"/>
    <w:rsid w:val="00B00354"/>
    <w:rsid w:val="00B074BC"/>
    <w:rsid w:val="00B07765"/>
    <w:rsid w:val="00B07F50"/>
    <w:rsid w:val="00B179F2"/>
    <w:rsid w:val="00B34C85"/>
    <w:rsid w:val="00B56BD3"/>
    <w:rsid w:val="00B57695"/>
    <w:rsid w:val="00B7203E"/>
    <w:rsid w:val="00B76773"/>
    <w:rsid w:val="00B840CD"/>
    <w:rsid w:val="00BA109B"/>
    <w:rsid w:val="00BA3DA9"/>
    <w:rsid w:val="00BA59D8"/>
    <w:rsid w:val="00BA7C0B"/>
    <w:rsid w:val="00BD2B79"/>
    <w:rsid w:val="00C03946"/>
    <w:rsid w:val="00C050D4"/>
    <w:rsid w:val="00C329EB"/>
    <w:rsid w:val="00C518C4"/>
    <w:rsid w:val="00C549F5"/>
    <w:rsid w:val="00C6223C"/>
    <w:rsid w:val="00C76621"/>
    <w:rsid w:val="00C77657"/>
    <w:rsid w:val="00C82039"/>
    <w:rsid w:val="00C84799"/>
    <w:rsid w:val="00C95486"/>
    <w:rsid w:val="00CA2B05"/>
    <w:rsid w:val="00CA37E1"/>
    <w:rsid w:val="00CB4A43"/>
    <w:rsid w:val="00CD6924"/>
    <w:rsid w:val="00CE406F"/>
    <w:rsid w:val="00CF6560"/>
    <w:rsid w:val="00D03572"/>
    <w:rsid w:val="00D13020"/>
    <w:rsid w:val="00D1468F"/>
    <w:rsid w:val="00D26C35"/>
    <w:rsid w:val="00D31B18"/>
    <w:rsid w:val="00D4125F"/>
    <w:rsid w:val="00D418D9"/>
    <w:rsid w:val="00D43697"/>
    <w:rsid w:val="00D554E5"/>
    <w:rsid w:val="00D85FA7"/>
    <w:rsid w:val="00D86BFC"/>
    <w:rsid w:val="00D90C1A"/>
    <w:rsid w:val="00DA0253"/>
    <w:rsid w:val="00DC3468"/>
    <w:rsid w:val="00DD2C69"/>
    <w:rsid w:val="00DE1360"/>
    <w:rsid w:val="00DE2FD8"/>
    <w:rsid w:val="00DF513E"/>
    <w:rsid w:val="00E01A20"/>
    <w:rsid w:val="00E13D7B"/>
    <w:rsid w:val="00E208B9"/>
    <w:rsid w:val="00E228F3"/>
    <w:rsid w:val="00E37822"/>
    <w:rsid w:val="00E41897"/>
    <w:rsid w:val="00E51780"/>
    <w:rsid w:val="00E55AEF"/>
    <w:rsid w:val="00E754C7"/>
    <w:rsid w:val="00EB742C"/>
    <w:rsid w:val="00EC45DF"/>
    <w:rsid w:val="00EC7944"/>
    <w:rsid w:val="00ED2A70"/>
    <w:rsid w:val="00EF610E"/>
    <w:rsid w:val="00EF675F"/>
    <w:rsid w:val="00F0455C"/>
    <w:rsid w:val="00F07A13"/>
    <w:rsid w:val="00F13C2A"/>
    <w:rsid w:val="00F27F09"/>
    <w:rsid w:val="00F35A53"/>
    <w:rsid w:val="00F367FC"/>
    <w:rsid w:val="00F52C40"/>
    <w:rsid w:val="00F559F5"/>
    <w:rsid w:val="00F573E6"/>
    <w:rsid w:val="00F61140"/>
    <w:rsid w:val="00F63675"/>
    <w:rsid w:val="00F80481"/>
    <w:rsid w:val="00F822CC"/>
    <w:rsid w:val="00F8280D"/>
    <w:rsid w:val="00FB396D"/>
    <w:rsid w:val="00FC55CF"/>
    <w:rsid w:val="00FD4329"/>
    <w:rsid w:val="00FF0F93"/>
    <w:rsid w:val="00FF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oNotEmbedSmartTags/>
  <w:decimalSymbol w:val=","/>
  <w:listSeparator w:val=";"/>
  <w14:docId w14:val="08B98FB2"/>
  <w15:chartTrackingRefBased/>
  <w15:docId w15:val="{FB68C320-809A-48BE-86E1-E29AE13A9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styleId="Fett">
    <w:name w:val="Strong"/>
    <w:qFormat/>
    <w:rPr>
      <w:b/>
      <w:bCs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Arial" w:hAnsi="Liberation Sans"/>
      <w:sz w:val="24"/>
      <w:szCs w:val="28"/>
    </w:rPr>
  </w:style>
  <w:style w:type="paragraph" w:styleId="Textkrper">
    <w:name w:val="Body Text"/>
    <w:basedOn w:val="Standard"/>
    <w:rPr>
      <w:sz w:val="24"/>
    </w:rPr>
  </w:style>
  <w:style w:type="paragraph" w:styleId="Liste">
    <w:name w:val="List"/>
    <w:basedOn w:val="Textkrper"/>
    <w:rPr>
      <w:rFonts w:eastAsia="Ari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eastAsia="Arial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eastAsia="Arial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styleId="StandardWeb">
    <w:name w:val="Normal (Web)"/>
    <w:basedOn w:val="Standard"/>
    <w:pPr>
      <w:spacing w:before="100" w:after="100"/>
    </w:pPr>
    <w:rPr>
      <w:sz w:val="24"/>
      <w:szCs w:val="24"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el">
    <w:name w:val="Title"/>
    <w:basedOn w:val="berschrift"/>
    <w:next w:val="Textkrper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next w:val="Textkrper"/>
    <w:qFormat/>
    <w:pPr>
      <w:spacing w:before="60"/>
      <w:jc w:val="center"/>
    </w:pPr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8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ta-clip.de/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gii.d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3293</CharactersWithSpaces>
  <SharedDoc>false</SharedDoc>
  <HLinks>
    <vt:vector size="12" baseType="variant">
      <vt:variant>
        <vt:i4>7209074</vt:i4>
      </vt:variant>
      <vt:variant>
        <vt:i4>3</vt:i4>
      </vt:variant>
      <vt:variant>
        <vt:i4>0</vt:i4>
      </vt:variant>
      <vt:variant>
        <vt:i4>5</vt:i4>
      </vt:variant>
      <vt:variant>
        <vt:lpwstr>http://www.gii.de/</vt:lpwstr>
      </vt:variant>
      <vt:variant>
        <vt:lpwstr/>
      </vt:variant>
      <vt:variant>
        <vt:i4>393246</vt:i4>
      </vt:variant>
      <vt:variant>
        <vt:i4>0</vt:i4>
      </vt:variant>
      <vt:variant>
        <vt:i4>0</vt:i4>
      </vt:variant>
      <vt:variant>
        <vt:i4>5</vt:i4>
      </vt:variant>
      <vt:variant>
        <vt:lpwstr>http://www.conta-clip.de/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dc:description/>
  <cp:lastModifiedBy>Axel Diederichs</cp:lastModifiedBy>
  <cp:revision>5</cp:revision>
  <cp:lastPrinted>2020-07-22T09:11:00Z</cp:lastPrinted>
  <dcterms:created xsi:type="dcterms:W3CDTF">2019-12-09T13:05:00Z</dcterms:created>
  <dcterms:modified xsi:type="dcterms:W3CDTF">2020-07-22T09:11:00Z</dcterms:modified>
</cp:coreProperties>
</file>