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C029B" w:rsidRDefault="005C029B">
      <w:pPr>
        <w:rPr>
          <w:b/>
          <w:sz w:val="24"/>
          <w:szCs w:val="40"/>
        </w:rPr>
      </w:pPr>
      <w:bookmarkStart w:id="0" w:name="_GoBack"/>
      <w:bookmarkEnd w:id="0"/>
      <w:r>
        <w:rPr>
          <w:sz w:val="40"/>
          <w:szCs w:val="40"/>
        </w:rPr>
        <w:t>Presseinformation</w:t>
      </w:r>
    </w:p>
    <w:p w:rsidR="005C029B" w:rsidRDefault="005C029B">
      <w:pPr>
        <w:spacing w:line="360" w:lineRule="auto"/>
        <w:jc w:val="both"/>
      </w:pPr>
    </w:p>
    <w:p w:rsidR="0065674E" w:rsidRDefault="0065674E">
      <w:pPr>
        <w:spacing w:line="360" w:lineRule="auto"/>
        <w:jc w:val="both"/>
        <w:rPr>
          <w:b/>
          <w:sz w:val="24"/>
          <w:szCs w:val="24"/>
        </w:rPr>
      </w:pPr>
    </w:p>
    <w:p w:rsidR="00021800" w:rsidRPr="0028502E" w:rsidRDefault="003623DE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Verschlusssache KDS-BP</w:t>
      </w:r>
    </w:p>
    <w:p w:rsidR="00DF502D" w:rsidRDefault="00DF502D">
      <w:pPr>
        <w:spacing w:line="360" w:lineRule="auto"/>
        <w:jc w:val="both"/>
      </w:pPr>
    </w:p>
    <w:p w:rsidR="004913B1" w:rsidRDefault="00DF502D" w:rsidP="00463F70">
      <w:pPr>
        <w:spacing w:line="360" w:lineRule="auto"/>
        <w:jc w:val="both"/>
      </w:pPr>
      <w:r>
        <w:t xml:space="preserve">Mit den </w:t>
      </w:r>
      <w:r w:rsidR="00377CC1">
        <w:t>neu</w:t>
      </w:r>
      <w:r w:rsidR="00CF65F5">
        <w:t xml:space="preserve">en </w:t>
      </w:r>
      <w:r w:rsidR="002D1ACA" w:rsidRPr="002D1ACA">
        <w:t>KDS-BP Blindplatten</w:t>
      </w:r>
      <w:r w:rsidR="00CF65F5">
        <w:t xml:space="preserve"> </w:t>
      </w:r>
      <w:r w:rsidR="00857B22">
        <w:t>erweitert</w:t>
      </w:r>
      <w:r w:rsidR="00CF65F5">
        <w:t xml:space="preserve"> CONTA-CLIP</w:t>
      </w:r>
      <w:r w:rsidR="002D1ACA" w:rsidRPr="002D1ACA">
        <w:t xml:space="preserve"> </w:t>
      </w:r>
      <w:r w:rsidR="00857B22">
        <w:t xml:space="preserve">das Zubehör </w:t>
      </w:r>
      <w:r>
        <w:t>für</w:t>
      </w:r>
      <w:r w:rsidR="00857B22">
        <w:t xml:space="preserve"> </w:t>
      </w:r>
      <w:r w:rsidR="00036250">
        <w:t>die</w:t>
      </w:r>
      <w:r>
        <w:t xml:space="preserve"> </w:t>
      </w:r>
      <w:r w:rsidR="00857B22">
        <w:t xml:space="preserve">bewährten </w:t>
      </w:r>
      <w:r w:rsidR="00036250">
        <w:t>Kabele</w:t>
      </w:r>
      <w:r>
        <w:t xml:space="preserve">in- und </w:t>
      </w:r>
      <w:r w:rsidR="00A74E0F">
        <w:t>-</w:t>
      </w:r>
      <w:r w:rsidR="00036250">
        <w:t>d</w:t>
      </w:r>
      <w:r>
        <w:t>urchführungssysteme</w:t>
      </w:r>
      <w:r w:rsidR="00463F70">
        <w:t xml:space="preserve"> </w:t>
      </w:r>
      <w:r w:rsidR="00463F70" w:rsidRPr="002D1ACA">
        <w:t>K</w:t>
      </w:r>
      <w:r w:rsidR="00036250">
        <w:t>E</w:t>
      </w:r>
      <w:r w:rsidR="00463F70" w:rsidRPr="002D1ACA">
        <w:t xml:space="preserve">S </w:t>
      </w:r>
      <w:r w:rsidR="00463F70">
        <w:t>und</w:t>
      </w:r>
      <w:r w:rsidR="00463F70" w:rsidRPr="002D1ACA">
        <w:t xml:space="preserve"> K</w:t>
      </w:r>
      <w:r w:rsidR="00036250">
        <w:t>D</w:t>
      </w:r>
      <w:r w:rsidR="00463F70" w:rsidRPr="002D1ACA">
        <w:t>S</w:t>
      </w:r>
      <w:r w:rsidR="00857B22">
        <w:t xml:space="preserve">. </w:t>
      </w:r>
      <w:r w:rsidR="00036250">
        <w:t>Mit den</w:t>
      </w:r>
      <w:r w:rsidR="00857B22">
        <w:t xml:space="preserve"> </w:t>
      </w:r>
      <w:r w:rsidR="002534F8">
        <w:t xml:space="preserve">aufschraubbaren </w:t>
      </w:r>
      <w:r w:rsidR="00857B22">
        <w:t>schwarzen Blindplatten</w:t>
      </w:r>
      <w:r w:rsidR="00036250">
        <w:t xml:space="preserve"> lassen sich</w:t>
      </w:r>
      <w:r w:rsidR="00857B22">
        <w:t xml:space="preserve"> vorkonfektionierte</w:t>
      </w:r>
      <w:r w:rsidR="00857B22" w:rsidRPr="002D1ACA">
        <w:t xml:space="preserve"> </w:t>
      </w:r>
      <w:r w:rsidR="00985D89">
        <w:t>Montage</w:t>
      </w:r>
      <w:r w:rsidR="002D1ACA" w:rsidRPr="002D1ACA">
        <w:t>ausschnitte</w:t>
      </w:r>
      <w:r w:rsidR="00463F70">
        <w:t xml:space="preserve"> </w:t>
      </w:r>
      <w:r w:rsidR="00036250">
        <w:t>mit den Standardabmessungen</w:t>
      </w:r>
      <w:r w:rsidR="004913B1">
        <w:t xml:space="preserve"> von </w:t>
      </w:r>
      <w:r w:rsidR="004913B1" w:rsidRPr="00614621">
        <w:t>86</w:t>
      </w:r>
      <w:r w:rsidR="004913B1">
        <w:t> mm </w:t>
      </w:r>
      <w:r w:rsidR="004913B1" w:rsidRPr="00614621">
        <w:t>x</w:t>
      </w:r>
      <w:r w:rsidR="004913B1">
        <w:t> </w:t>
      </w:r>
      <w:r w:rsidR="004913B1" w:rsidRPr="00614621">
        <w:t>36</w:t>
      </w:r>
      <w:r w:rsidR="004913B1">
        <w:t> mm</w:t>
      </w:r>
      <w:r w:rsidR="004913B1" w:rsidRPr="00614621">
        <w:t xml:space="preserve"> </w:t>
      </w:r>
      <w:r w:rsidR="004913B1">
        <w:t xml:space="preserve">und </w:t>
      </w:r>
      <w:r w:rsidR="004913B1" w:rsidRPr="00614621">
        <w:t>112</w:t>
      </w:r>
      <w:r w:rsidR="004913B1">
        <w:t> mm </w:t>
      </w:r>
      <w:r w:rsidR="004913B1" w:rsidRPr="00614621">
        <w:t>x</w:t>
      </w:r>
      <w:r w:rsidR="004913B1">
        <w:t> </w:t>
      </w:r>
      <w:r w:rsidR="004913B1" w:rsidRPr="00614621">
        <w:t>36</w:t>
      </w:r>
      <w:r w:rsidR="004913B1">
        <w:t> mm</w:t>
      </w:r>
      <w:r w:rsidR="004913B1" w:rsidRPr="002D1ACA">
        <w:t xml:space="preserve"> </w:t>
      </w:r>
      <w:r w:rsidR="004913B1">
        <w:t>schnell und sicher</w:t>
      </w:r>
      <w:r w:rsidR="00036250">
        <w:t xml:space="preserve"> verschließen</w:t>
      </w:r>
      <w:r w:rsidR="004913B1">
        <w:t xml:space="preserve">. </w:t>
      </w:r>
      <w:r w:rsidR="007A671A">
        <w:t>D</w:t>
      </w:r>
      <w:r w:rsidR="00985D89">
        <w:t>ie</w:t>
      </w:r>
      <w:r w:rsidR="00463F70">
        <w:t xml:space="preserve"> Blindplatten</w:t>
      </w:r>
      <w:r w:rsidR="00985D89">
        <w:t xml:space="preserve"> aus schlagfeste</w:t>
      </w:r>
      <w:r w:rsidR="00A74E0F">
        <w:t>m</w:t>
      </w:r>
      <w:r w:rsidR="00985D89">
        <w:t xml:space="preserve"> </w:t>
      </w:r>
      <w:r w:rsidR="00985D89" w:rsidRPr="002D1ACA">
        <w:t>PA</w:t>
      </w:r>
      <w:r w:rsidR="00ED0A46">
        <w:t> </w:t>
      </w:r>
      <w:r w:rsidR="00985D89" w:rsidRPr="002D1ACA">
        <w:t xml:space="preserve">6.6 </w:t>
      </w:r>
      <w:r w:rsidR="00985D89">
        <w:t xml:space="preserve">verfügen über </w:t>
      </w:r>
      <w:r w:rsidR="004913B1">
        <w:t>e</w:t>
      </w:r>
      <w:r w:rsidR="002D1ACA" w:rsidRPr="002D1ACA">
        <w:t>ine eingespritzte</w:t>
      </w:r>
      <w:r w:rsidR="00985D89">
        <w:t>,</w:t>
      </w:r>
      <w:r w:rsidR="002D1ACA" w:rsidRPr="002D1ACA">
        <w:t xml:space="preserve"> umlaufende Dichtung aus TPE</w:t>
      </w:r>
      <w:r w:rsidR="00985D89">
        <w:t xml:space="preserve"> und schützen</w:t>
      </w:r>
      <w:r w:rsidR="006E12BA">
        <w:t xml:space="preserve"> </w:t>
      </w:r>
      <w:r w:rsidR="00317046">
        <w:t>das Geräteinnere</w:t>
      </w:r>
      <w:r w:rsidR="00317046" w:rsidRPr="002D1ACA">
        <w:t xml:space="preserve"> </w:t>
      </w:r>
      <w:r w:rsidR="00317046">
        <w:t xml:space="preserve">vor Staub und </w:t>
      </w:r>
      <w:r w:rsidR="00317046" w:rsidRPr="00A33A1D">
        <w:t>starke</w:t>
      </w:r>
      <w:r w:rsidR="00317046">
        <w:t>n</w:t>
      </w:r>
      <w:r w:rsidR="00317046" w:rsidRPr="00A33A1D">
        <w:t xml:space="preserve"> Strahlwasser</w:t>
      </w:r>
      <w:r w:rsidR="00317046">
        <w:t xml:space="preserve"> </w:t>
      </w:r>
      <w:r w:rsidR="004913B1">
        <w:t>nach IP66</w:t>
      </w:r>
      <w:r w:rsidR="00317046">
        <w:t>.</w:t>
      </w:r>
    </w:p>
    <w:p w:rsidR="0009306F" w:rsidRDefault="0009306F" w:rsidP="00463F70">
      <w:pPr>
        <w:spacing w:line="360" w:lineRule="auto"/>
        <w:jc w:val="both"/>
      </w:pPr>
    </w:p>
    <w:p w:rsidR="00021800" w:rsidRDefault="00021800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5C029B">
        <w:tc>
          <w:tcPr>
            <w:tcW w:w="7226" w:type="dxa"/>
            <w:shd w:val="clear" w:color="auto" w:fill="auto"/>
          </w:tcPr>
          <w:p w:rsidR="005C029B" w:rsidRDefault="00CF5884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81400" cy="1854200"/>
                  <wp:effectExtent l="0" t="0" r="0" b="0"/>
                  <wp:docPr id="4" name="Bild 1" descr="KDS-BP_8-16__20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DS-BP_8-16__20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29B">
        <w:tc>
          <w:tcPr>
            <w:tcW w:w="7226" w:type="dxa"/>
            <w:shd w:val="clear" w:color="auto" w:fill="auto"/>
          </w:tcPr>
          <w:p w:rsidR="005C029B" w:rsidRPr="00A04B1D" w:rsidRDefault="005C029B">
            <w:pPr>
              <w:suppressAutoHyphens/>
              <w:jc w:val="center"/>
              <w:rPr>
                <w:sz w:val="18"/>
                <w:szCs w:val="18"/>
              </w:rPr>
            </w:pPr>
            <w:r w:rsidRPr="00A04B1D">
              <w:rPr>
                <w:b/>
                <w:sz w:val="18"/>
                <w:szCs w:val="18"/>
              </w:rPr>
              <w:t>Bild:</w:t>
            </w:r>
            <w:r w:rsidRPr="00A04B1D">
              <w:rPr>
                <w:sz w:val="18"/>
                <w:szCs w:val="18"/>
              </w:rPr>
              <w:t xml:space="preserve"> </w:t>
            </w:r>
            <w:r w:rsidR="00B67BCA" w:rsidRPr="00A04B1D">
              <w:rPr>
                <w:sz w:val="18"/>
                <w:szCs w:val="18"/>
              </w:rPr>
              <w:t>KDS-BP</w:t>
            </w:r>
            <w:r w:rsidR="00A04B1D" w:rsidRPr="00A04B1D">
              <w:rPr>
                <w:sz w:val="18"/>
                <w:szCs w:val="18"/>
              </w:rPr>
              <w:t>:</w:t>
            </w:r>
            <w:r w:rsidR="00B67BCA" w:rsidRPr="00A04B1D">
              <w:rPr>
                <w:sz w:val="18"/>
                <w:szCs w:val="18"/>
              </w:rPr>
              <w:t xml:space="preserve"> Blindplatte zum </w:t>
            </w:r>
            <w:r w:rsidR="00654410">
              <w:rPr>
                <w:sz w:val="18"/>
                <w:szCs w:val="18"/>
              </w:rPr>
              <w:t xml:space="preserve">vorläufigen </w:t>
            </w:r>
            <w:r w:rsidR="00B67BCA" w:rsidRPr="00A04B1D">
              <w:rPr>
                <w:sz w:val="18"/>
                <w:szCs w:val="18"/>
              </w:rPr>
              <w:t xml:space="preserve">Verschluss </w:t>
            </w:r>
            <w:r w:rsidR="0065674E" w:rsidRPr="0065674E">
              <w:rPr>
                <w:sz w:val="18"/>
                <w:szCs w:val="18"/>
              </w:rPr>
              <w:t>vorkonfektioniert</w:t>
            </w:r>
            <w:r w:rsidR="0065674E">
              <w:rPr>
                <w:sz w:val="18"/>
                <w:szCs w:val="18"/>
              </w:rPr>
              <w:t>er</w:t>
            </w:r>
            <w:r w:rsidR="00A04B1D" w:rsidRPr="00A04B1D">
              <w:rPr>
                <w:sz w:val="18"/>
                <w:szCs w:val="18"/>
              </w:rPr>
              <w:t xml:space="preserve"> Durchlassöffnungen</w:t>
            </w:r>
          </w:p>
        </w:tc>
      </w:tr>
    </w:tbl>
    <w:p w:rsidR="005C029B" w:rsidRDefault="005C029B">
      <w:pPr>
        <w:spacing w:line="360" w:lineRule="auto"/>
        <w:jc w:val="both"/>
      </w:pPr>
    </w:p>
    <w:p w:rsidR="00C75330" w:rsidRDefault="00C75330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p w:rsidR="00DD53E9" w:rsidRDefault="00DD53E9" w:rsidP="00C75330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:rsidTr="009265F3">
        <w:trPr>
          <w:cantSplit/>
        </w:trPr>
        <w:tc>
          <w:tcPr>
            <w:tcW w:w="1151" w:type="dxa"/>
            <w:shd w:val="clear" w:color="auto" w:fill="auto"/>
          </w:tcPr>
          <w:p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:rsidR="00C75330" w:rsidRPr="00C75330" w:rsidRDefault="005C2DCC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C2DCC">
              <w:rPr>
                <w:sz w:val="18"/>
                <w:szCs w:val="18"/>
              </w:rPr>
              <w:t>KDS-BP_8-16</w:t>
            </w:r>
          </w:p>
        </w:tc>
        <w:tc>
          <w:tcPr>
            <w:tcW w:w="850" w:type="dxa"/>
            <w:shd w:val="clear" w:color="auto" w:fill="auto"/>
          </w:tcPr>
          <w:p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:rsidR="00C75330" w:rsidRPr="00C75330" w:rsidRDefault="002534F8" w:rsidP="005C2DCC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</w:tr>
      <w:tr w:rsidR="00C75330" w:rsidRPr="00C75330" w:rsidTr="009265F3">
        <w:trPr>
          <w:cantSplit/>
        </w:trPr>
        <w:tc>
          <w:tcPr>
            <w:tcW w:w="1151" w:type="dxa"/>
            <w:shd w:val="clear" w:color="auto" w:fill="auto"/>
          </w:tcPr>
          <w:p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:rsidR="00C75330" w:rsidRPr="00C75330" w:rsidRDefault="000F3D1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0F3D10">
              <w:rPr>
                <w:sz w:val="18"/>
                <w:szCs w:val="18"/>
              </w:rPr>
              <w:t>201912012</w:t>
            </w:r>
            <w:r w:rsidR="00C93792">
              <w:rPr>
                <w:sz w:val="18"/>
                <w:szCs w:val="18"/>
              </w:rPr>
              <w:t>_pm_KDS-BP</w:t>
            </w:r>
          </w:p>
        </w:tc>
        <w:tc>
          <w:tcPr>
            <w:tcW w:w="850" w:type="dxa"/>
            <w:shd w:val="clear" w:color="auto" w:fill="auto"/>
          </w:tcPr>
          <w:p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:rsidR="00C75330" w:rsidRPr="00C75330" w:rsidRDefault="006E3A84" w:rsidP="00282BE6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29.01.2020</w:t>
            </w:r>
          </w:p>
        </w:tc>
      </w:tr>
    </w:tbl>
    <w:p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:rsidR="0028502E" w:rsidRDefault="0028502E" w:rsidP="0028502E">
      <w:pPr>
        <w:jc w:val="both"/>
        <w:rPr>
          <w:sz w:val="16"/>
        </w:rPr>
      </w:pPr>
      <w:bookmarkStart w:id="1" w:name="_Hlk532295413"/>
      <w:r>
        <w:rPr>
          <w:sz w:val="16"/>
        </w:rPr>
        <w:t xml:space="preserve">CONTA-CLIP zählt zu den bedeutendsten Herstellern </w:t>
      </w:r>
      <w:r w:rsidRPr="00DC3468">
        <w:rPr>
          <w:sz w:val="16"/>
        </w:rPr>
        <w:t>von elektrischen/elektronischen Verbindungselementen und Kabelmanagementsystemen in Europa</w:t>
      </w:r>
      <w:r>
        <w:rPr>
          <w:sz w:val="16"/>
        </w:rPr>
        <w:t xml:space="preserve">. </w:t>
      </w:r>
      <w:bookmarkEnd w:id="1"/>
      <w:r>
        <w:rPr>
          <w:sz w:val="16"/>
        </w:rPr>
        <w:t>Das mittelständische Unternehmen mit Sitz in Hövelhof (NRW) produziert seit</w:t>
      </w:r>
      <w:r w:rsidRPr="002B546D">
        <w:rPr>
          <w:color w:val="FF0000"/>
          <w:sz w:val="16"/>
        </w:rPr>
        <w:t xml:space="preserve"> </w:t>
      </w:r>
      <w:r w:rsidR="002B546D" w:rsidRPr="003B66A5">
        <w:rPr>
          <w:sz w:val="16"/>
        </w:rPr>
        <w:t>über</w:t>
      </w:r>
      <w:r w:rsidR="002B546D">
        <w:rPr>
          <w:sz w:val="16"/>
        </w:rPr>
        <w:t xml:space="preserve"> </w:t>
      </w:r>
      <w:r>
        <w:rPr>
          <w:sz w:val="16"/>
        </w:rPr>
        <w:t xml:space="preserve">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</w:t>
      </w:r>
      <w:r w:rsidR="00A4543E">
        <w:rPr>
          <w:sz w:val="16"/>
        </w:rPr>
        <w:t xml:space="preserve">CONTA-CABLE </w:t>
      </w:r>
      <w:r>
        <w:rPr>
          <w:sz w:val="16"/>
        </w:rPr>
        <w:t>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:rsidTr="00E41897">
        <w:tc>
          <w:tcPr>
            <w:tcW w:w="3756" w:type="dxa"/>
            <w:shd w:val="clear" w:color="auto" w:fill="auto"/>
          </w:tcPr>
          <w:p w:rsidR="0028502E" w:rsidRDefault="0028502E" w:rsidP="00E41897">
            <w:r>
              <w:rPr>
                <w:b/>
              </w:rPr>
              <w:t>Kontakt:</w:t>
            </w:r>
          </w:p>
          <w:p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:rsidR="0028502E" w:rsidRDefault="0028502E" w:rsidP="00E41897">
            <w:pPr>
              <w:jc w:val="both"/>
            </w:pPr>
            <w:r>
              <w:t>Fax: 0 52 57 / 98 33 - 33</w:t>
            </w:r>
          </w:p>
          <w:p w:rsidR="0028502E" w:rsidRDefault="0028502E" w:rsidP="00E41897">
            <w:pPr>
              <w:jc w:val="both"/>
            </w:pPr>
            <w:r>
              <w:t>E-Mail: christian.quade@conta-clip.de</w:t>
            </w:r>
          </w:p>
          <w:p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:rsidR="0028502E" w:rsidRDefault="00CF5884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DF4" w:rsidRDefault="008B2DF4">
      <w:r>
        <w:separator/>
      </w:r>
    </w:p>
  </w:endnote>
  <w:endnote w:type="continuationSeparator" w:id="0">
    <w:p w:rsidR="008B2DF4" w:rsidRDefault="008B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DF4" w:rsidRDefault="008B2DF4">
      <w:r>
        <w:separator/>
      </w:r>
    </w:p>
  </w:footnote>
  <w:footnote w:type="continuationSeparator" w:id="0">
    <w:p w:rsidR="008B2DF4" w:rsidRDefault="008B2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CF5884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A4543E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DD53E9">
      <w:rPr>
        <w:rStyle w:val="Seitenzahl"/>
        <w:sz w:val="18"/>
      </w:rPr>
      <w:t>KDS-BP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CF5884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21800"/>
    <w:rsid w:val="00036250"/>
    <w:rsid w:val="00046C7D"/>
    <w:rsid w:val="00047FDB"/>
    <w:rsid w:val="00054718"/>
    <w:rsid w:val="00056083"/>
    <w:rsid w:val="000626D0"/>
    <w:rsid w:val="000656AA"/>
    <w:rsid w:val="0009225F"/>
    <w:rsid w:val="0009306F"/>
    <w:rsid w:val="000E3D67"/>
    <w:rsid w:val="000F3D10"/>
    <w:rsid w:val="001020CC"/>
    <w:rsid w:val="00114A81"/>
    <w:rsid w:val="001179F3"/>
    <w:rsid w:val="0015051A"/>
    <w:rsid w:val="00160B05"/>
    <w:rsid w:val="0016444B"/>
    <w:rsid w:val="0016469F"/>
    <w:rsid w:val="00167C90"/>
    <w:rsid w:val="00181E3D"/>
    <w:rsid w:val="00183009"/>
    <w:rsid w:val="001B2630"/>
    <w:rsid w:val="001C47F2"/>
    <w:rsid w:val="001D319B"/>
    <w:rsid w:val="001E723F"/>
    <w:rsid w:val="0020210D"/>
    <w:rsid w:val="00230AF5"/>
    <w:rsid w:val="00234F9F"/>
    <w:rsid w:val="002534F8"/>
    <w:rsid w:val="00282BE6"/>
    <w:rsid w:val="0028502E"/>
    <w:rsid w:val="00290A22"/>
    <w:rsid w:val="002A0144"/>
    <w:rsid w:val="002B546D"/>
    <w:rsid w:val="002D1ACA"/>
    <w:rsid w:val="002D49FE"/>
    <w:rsid w:val="003024E8"/>
    <w:rsid w:val="00314AA2"/>
    <w:rsid w:val="00316B0F"/>
    <w:rsid w:val="00317046"/>
    <w:rsid w:val="00353B1A"/>
    <w:rsid w:val="003623DE"/>
    <w:rsid w:val="00377CC1"/>
    <w:rsid w:val="00386434"/>
    <w:rsid w:val="003914B3"/>
    <w:rsid w:val="003959BC"/>
    <w:rsid w:val="003B66A5"/>
    <w:rsid w:val="003F1D70"/>
    <w:rsid w:val="003F6812"/>
    <w:rsid w:val="003F7A48"/>
    <w:rsid w:val="0041165F"/>
    <w:rsid w:val="004249FB"/>
    <w:rsid w:val="004349DC"/>
    <w:rsid w:val="0043525B"/>
    <w:rsid w:val="004630C5"/>
    <w:rsid w:val="00463F70"/>
    <w:rsid w:val="00473B78"/>
    <w:rsid w:val="0048398B"/>
    <w:rsid w:val="004854C4"/>
    <w:rsid w:val="004913B1"/>
    <w:rsid w:val="004D1F76"/>
    <w:rsid w:val="004E6946"/>
    <w:rsid w:val="00501725"/>
    <w:rsid w:val="0050758C"/>
    <w:rsid w:val="00536B70"/>
    <w:rsid w:val="00540820"/>
    <w:rsid w:val="005477C1"/>
    <w:rsid w:val="0058211A"/>
    <w:rsid w:val="00585614"/>
    <w:rsid w:val="00592033"/>
    <w:rsid w:val="005937EE"/>
    <w:rsid w:val="00595264"/>
    <w:rsid w:val="00596E68"/>
    <w:rsid w:val="005A72FA"/>
    <w:rsid w:val="005C029B"/>
    <w:rsid w:val="005C0ABD"/>
    <w:rsid w:val="005C2DCC"/>
    <w:rsid w:val="005C7757"/>
    <w:rsid w:val="005E09EA"/>
    <w:rsid w:val="005F5AAC"/>
    <w:rsid w:val="00610A2E"/>
    <w:rsid w:val="00614621"/>
    <w:rsid w:val="006425F6"/>
    <w:rsid w:val="00642AD6"/>
    <w:rsid w:val="00654410"/>
    <w:rsid w:val="0065674E"/>
    <w:rsid w:val="006807BA"/>
    <w:rsid w:val="0069734F"/>
    <w:rsid w:val="006B4FA5"/>
    <w:rsid w:val="006C69D9"/>
    <w:rsid w:val="006E12BA"/>
    <w:rsid w:val="006E3A84"/>
    <w:rsid w:val="006F59BE"/>
    <w:rsid w:val="007152A2"/>
    <w:rsid w:val="00733952"/>
    <w:rsid w:val="0073636A"/>
    <w:rsid w:val="00760D94"/>
    <w:rsid w:val="00791F0F"/>
    <w:rsid w:val="007A1E65"/>
    <w:rsid w:val="007A671A"/>
    <w:rsid w:val="007B43FA"/>
    <w:rsid w:val="007C3124"/>
    <w:rsid w:val="00811EBD"/>
    <w:rsid w:val="00825E02"/>
    <w:rsid w:val="00857B22"/>
    <w:rsid w:val="00881450"/>
    <w:rsid w:val="00894973"/>
    <w:rsid w:val="00894A69"/>
    <w:rsid w:val="008B2DF4"/>
    <w:rsid w:val="008D1E1E"/>
    <w:rsid w:val="008E2A2D"/>
    <w:rsid w:val="008E5484"/>
    <w:rsid w:val="009265F3"/>
    <w:rsid w:val="00937B3C"/>
    <w:rsid w:val="0094467E"/>
    <w:rsid w:val="00954871"/>
    <w:rsid w:val="009622FF"/>
    <w:rsid w:val="009624CC"/>
    <w:rsid w:val="009656DC"/>
    <w:rsid w:val="0098298C"/>
    <w:rsid w:val="00985D89"/>
    <w:rsid w:val="00992EBE"/>
    <w:rsid w:val="00995EAA"/>
    <w:rsid w:val="009A022E"/>
    <w:rsid w:val="009A3376"/>
    <w:rsid w:val="009B0C20"/>
    <w:rsid w:val="009C7628"/>
    <w:rsid w:val="00A04B1D"/>
    <w:rsid w:val="00A074C6"/>
    <w:rsid w:val="00A1454B"/>
    <w:rsid w:val="00A3396F"/>
    <w:rsid w:val="00A33A1D"/>
    <w:rsid w:val="00A347E0"/>
    <w:rsid w:val="00A4543E"/>
    <w:rsid w:val="00A5562D"/>
    <w:rsid w:val="00A672F9"/>
    <w:rsid w:val="00A675C0"/>
    <w:rsid w:val="00A74E0F"/>
    <w:rsid w:val="00AA1B14"/>
    <w:rsid w:val="00AA1F85"/>
    <w:rsid w:val="00AA7C4B"/>
    <w:rsid w:val="00B074BC"/>
    <w:rsid w:val="00B07F50"/>
    <w:rsid w:val="00B179F2"/>
    <w:rsid w:val="00B34C85"/>
    <w:rsid w:val="00B56BD3"/>
    <w:rsid w:val="00B57695"/>
    <w:rsid w:val="00B67BCA"/>
    <w:rsid w:val="00B76773"/>
    <w:rsid w:val="00B840CD"/>
    <w:rsid w:val="00BA109B"/>
    <w:rsid w:val="00BA3DA9"/>
    <w:rsid w:val="00BA59D8"/>
    <w:rsid w:val="00BD2B79"/>
    <w:rsid w:val="00C050D4"/>
    <w:rsid w:val="00C10182"/>
    <w:rsid w:val="00C329EB"/>
    <w:rsid w:val="00C518C4"/>
    <w:rsid w:val="00C549F5"/>
    <w:rsid w:val="00C6223C"/>
    <w:rsid w:val="00C75330"/>
    <w:rsid w:val="00C76621"/>
    <w:rsid w:val="00C77657"/>
    <w:rsid w:val="00C82039"/>
    <w:rsid w:val="00C93792"/>
    <w:rsid w:val="00CA2B05"/>
    <w:rsid w:val="00CB4A43"/>
    <w:rsid w:val="00CC05BE"/>
    <w:rsid w:val="00CD6924"/>
    <w:rsid w:val="00CE406F"/>
    <w:rsid w:val="00CF5884"/>
    <w:rsid w:val="00CF6560"/>
    <w:rsid w:val="00CF65F5"/>
    <w:rsid w:val="00D03572"/>
    <w:rsid w:val="00D13020"/>
    <w:rsid w:val="00D1468F"/>
    <w:rsid w:val="00D31B18"/>
    <w:rsid w:val="00D4125F"/>
    <w:rsid w:val="00D418D9"/>
    <w:rsid w:val="00D43697"/>
    <w:rsid w:val="00D43C0B"/>
    <w:rsid w:val="00D7734C"/>
    <w:rsid w:val="00D85FA7"/>
    <w:rsid w:val="00D86BFC"/>
    <w:rsid w:val="00D90C1A"/>
    <w:rsid w:val="00DA0253"/>
    <w:rsid w:val="00DB3D2A"/>
    <w:rsid w:val="00DC3468"/>
    <w:rsid w:val="00DD53E9"/>
    <w:rsid w:val="00DE2FD8"/>
    <w:rsid w:val="00DF2818"/>
    <w:rsid w:val="00DF502D"/>
    <w:rsid w:val="00DF513E"/>
    <w:rsid w:val="00E01A20"/>
    <w:rsid w:val="00E208B9"/>
    <w:rsid w:val="00E228F3"/>
    <w:rsid w:val="00E37822"/>
    <w:rsid w:val="00E41897"/>
    <w:rsid w:val="00E55AEF"/>
    <w:rsid w:val="00E754C7"/>
    <w:rsid w:val="00EB742C"/>
    <w:rsid w:val="00EC45DF"/>
    <w:rsid w:val="00EC7944"/>
    <w:rsid w:val="00ED0A46"/>
    <w:rsid w:val="00ED2A70"/>
    <w:rsid w:val="00EF610E"/>
    <w:rsid w:val="00EF675F"/>
    <w:rsid w:val="00F0455C"/>
    <w:rsid w:val="00F07A13"/>
    <w:rsid w:val="00F13C2A"/>
    <w:rsid w:val="00F27F09"/>
    <w:rsid w:val="00F35A53"/>
    <w:rsid w:val="00F367FC"/>
    <w:rsid w:val="00F52C40"/>
    <w:rsid w:val="00F559F5"/>
    <w:rsid w:val="00F573E6"/>
    <w:rsid w:val="00F61140"/>
    <w:rsid w:val="00F80481"/>
    <w:rsid w:val="00F8280D"/>
    <w:rsid w:val="00FB311F"/>
    <w:rsid w:val="00FB396D"/>
    <w:rsid w:val="00FC55CF"/>
    <w:rsid w:val="00FD4329"/>
    <w:rsid w:val="00FD620F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5:chartTrackingRefBased/>
  <w15:docId w15:val="{96702526-AADC-41BB-AA39-9FDFFC1C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2185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Ruediger Eikmeier</cp:lastModifiedBy>
  <cp:revision>3</cp:revision>
  <cp:lastPrinted>2019-11-13T10:57:00Z</cp:lastPrinted>
  <dcterms:created xsi:type="dcterms:W3CDTF">2019-12-10T09:31:00Z</dcterms:created>
  <dcterms:modified xsi:type="dcterms:W3CDTF">2020-01-29T13:24:00Z</dcterms:modified>
</cp:coreProperties>
</file>