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91351" w14:textId="77777777" w:rsidR="00DE1360" w:rsidRPr="005E544A" w:rsidRDefault="00DE1360" w:rsidP="00B41243">
      <w:pPr>
        <w:rPr>
          <w:sz w:val="40"/>
          <w:szCs w:val="40"/>
        </w:rPr>
      </w:pPr>
      <w:bookmarkStart w:id="0" w:name="_GoBack"/>
      <w:bookmarkEnd w:id="0"/>
      <w:r w:rsidRPr="005E544A">
        <w:rPr>
          <w:sz w:val="40"/>
          <w:szCs w:val="40"/>
        </w:rPr>
        <w:t>Presseinformation</w:t>
      </w:r>
    </w:p>
    <w:p w14:paraId="5516E3AA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6A28D768" w14:textId="77777777" w:rsidR="00DE1360" w:rsidRDefault="007024AD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LOSYCO gibt </w:t>
      </w:r>
      <w:r w:rsidR="001C5F01">
        <w:rPr>
          <w:b/>
          <w:sz w:val="24"/>
        </w:rPr>
        <w:t>Generationswechsel</w:t>
      </w:r>
      <w:r>
        <w:rPr>
          <w:b/>
          <w:sz w:val="24"/>
        </w:rPr>
        <w:t xml:space="preserve"> in Geschäftsführung bekannt</w:t>
      </w:r>
    </w:p>
    <w:p w14:paraId="3BDCAB24" w14:textId="77777777" w:rsidR="00DE1360" w:rsidRDefault="00DE1360" w:rsidP="00B41243">
      <w:pPr>
        <w:spacing w:line="360" w:lineRule="auto"/>
        <w:ind w:right="-2"/>
      </w:pPr>
    </w:p>
    <w:p w14:paraId="1B9E4F4F" w14:textId="73476126" w:rsidR="007024AD" w:rsidRDefault="005369B5" w:rsidP="00B41243">
      <w:pPr>
        <w:spacing w:line="360" w:lineRule="auto"/>
        <w:jc w:val="both"/>
        <w:rPr>
          <w:color w:val="000000"/>
        </w:rPr>
      </w:pPr>
      <w:r>
        <w:t xml:space="preserve">Bielefeld </w:t>
      </w:r>
      <w:r w:rsidR="00DE1360">
        <w:t xml:space="preserve">– </w:t>
      </w:r>
      <w:r w:rsidR="001C5F01">
        <w:t xml:space="preserve">Der Intralogistik-Spezialist LOSYCO vollzieht mit zwei neuen Geschäftsführern den Generationswechsel an der Unternehmensspitze. Seit Jahresbeginn leiten der diplomierte Wirtschaftsingenieur Manuel Granz und Christoph </w:t>
      </w:r>
      <w:r w:rsidR="00210623">
        <w:t xml:space="preserve">W. </w:t>
      </w:r>
      <w:r w:rsidR="001C5F01">
        <w:t xml:space="preserve">Münter, </w:t>
      </w:r>
      <w:r w:rsidR="00C146B6">
        <w:t>Dipl.-Ing. Maschinenbau</w:t>
      </w:r>
      <w:r w:rsidR="00F70C48">
        <w:t>,</w:t>
      </w:r>
      <w:r w:rsidR="001C5F01">
        <w:t xml:space="preserve"> das operative Geschäft des mit seinem LO</w:t>
      </w:r>
      <w:r w:rsidR="0028078F">
        <w:t>X</w:t>
      </w:r>
      <w:r w:rsidR="001C5F01">
        <w:t>rail-</w:t>
      </w:r>
      <w:r w:rsidR="0028078F">
        <w:t>Förderschienen</w:t>
      </w:r>
      <w:r w:rsidR="001C5F01">
        <w:t xml:space="preserve">system </w:t>
      </w:r>
      <w:r w:rsidR="0031686F">
        <w:t xml:space="preserve">weltweit </w:t>
      </w:r>
      <w:r w:rsidR="001C5F01">
        <w:t xml:space="preserve">erfolgreichen </w:t>
      </w:r>
      <w:r w:rsidR="007024AD">
        <w:t>Systemanbieters</w:t>
      </w:r>
      <w:r w:rsidR="001C5F01">
        <w:t xml:space="preserve">. </w:t>
      </w:r>
      <w:r w:rsidR="003448FF">
        <w:t xml:space="preserve">Die neuen Geschäftsführer zeichneten zuvor in leitender Funktion für Vertrieb und </w:t>
      </w:r>
      <w:r w:rsidR="0031686F">
        <w:t xml:space="preserve">Technik </w:t>
      </w:r>
      <w:r w:rsidR="003448FF">
        <w:t xml:space="preserve">verantwortlich. </w:t>
      </w:r>
      <w:r w:rsidR="00C02AF2">
        <w:t xml:space="preserve">LOSYCO wurde 2016 </w:t>
      </w:r>
      <w:r w:rsidR="007D171B">
        <w:t xml:space="preserve">als Startup vom erfahrenen Intralogistik-Experten </w:t>
      </w:r>
      <w:r w:rsidR="001C5F01">
        <w:t>Derek</w:t>
      </w:r>
      <w:r w:rsidR="00C02AF2">
        <w:t> </w:t>
      </w:r>
      <w:r w:rsidR="007D171B">
        <w:t>P</w:t>
      </w:r>
      <w:r w:rsidR="001C5F01">
        <w:t>.</w:t>
      </w:r>
      <w:r w:rsidR="00C02AF2">
        <w:t> </w:t>
      </w:r>
      <w:r w:rsidR="001C5F01">
        <w:t>Clark</w:t>
      </w:r>
      <w:r w:rsidR="007D171B">
        <w:t xml:space="preserve"> </w:t>
      </w:r>
      <w:r w:rsidR="00C02AF2">
        <w:t xml:space="preserve">gegründet, </w:t>
      </w:r>
      <w:r w:rsidR="00A21044" w:rsidRPr="00A21044">
        <w:t>der dem Unternehmen bei der Vertriebsunterstützung und</w:t>
      </w:r>
      <w:r w:rsidR="00A21044">
        <w:t xml:space="preserve"> </w:t>
      </w:r>
      <w:r w:rsidR="00C02AF2">
        <w:t xml:space="preserve">als Gesellschafter verbunden bleibt. </w:t>
      </w:r>
      <w:r w:rsidR="007024AD">
        <w:t>Zum Kerngeschäft zähl</w:t>
      </w:r>
      <w:r w:rsidR="0031686F">
        <w:t>en</w:t>
      </w:r>
      <w:r w:rsidR="007024AD">
        <w:t xml:space="preserve"> die Planung, Entwicklung, Konstruktion und Inbetriebnahme </w:t>
      </w:r>
      <w:r w:rsidR="007D171B">
        <w:t>schienenbasierte</w:t>
      </w:r>
      <w:r w:rsidR="007024AD">
        <w:t>r</w:t>
      </w:r>
      <w:r w:rsidR="007D171B">
        <w:t xml:space="preserve"> Fördersysteme </w:t>
      </w:r>
      <w:r w:rsidR="004A2B8A">
        <w:t>zum</w:t>
      </w:r>
      <w:r w:rsidR="007D171B">
        <w:t xml:space="preserve"> Schwerlasttransport</w:t>
      </w:r>
      <w:r w:rsidR="004A2B8A">
        <w:t xml:space="preserve"> </w:t>
      </w:r>
      <w:r w:rsidR="0034198C">
        <w:t xml:space="preserve">u.a. </w:t>
      </w:r>
      <w:r w:rsidR="004A2B8A">
        <w:t>im Maschinen- und Anlagenbau. Das Leistungsspektrum umfasst kundenspezifisch maßgeschneiderte Lösungen</w:t>
      </w:r>
      <w:r w:rsidR="007024AD">
        <w:t xml:space="preserve"> mit verschiedenen</w:t>
      </w:r>
      <w:r w:rsidR="004A2B8A">
        <w:t xml:space="preserve"> Antriebstechnologien </w:t>
      </w:r>
      <w:r w:rsidR="007024AD">
        <w:t xml:space="preserve">einschließlich </w:t>
      </w:r>
      <w:r w:rsidR="004A2B8A">
        <w:t>der</w:t>
      </w:r>
      <w:r w:rsidR="007024AD">
        <w:t xml:space="preserve"> Einbindung von</w:t>
      </w:r>
      <w:r w:rsidR="004A2B8A">
        <w:t xml:space="preserve"> Material- und Medienbereitstellung. Zudem unterstützt LOSYCO die Branche bei der Umstellung der Produktionslogistik auf Methoden der Taktfertigung und des Lean Manufacturing</w:t>
      </w:r>
      <w:r w:rsidR="003448FF">
        <w:t xml:space="preserve"> und bietet KMUs einen kostenfreien Produktions-Check zur</w:t>
      </w:r>
      <w:r w:rsidR="007024AD">
        <w:t xml:space="preserve"> Effizienzoptimierung</w:t>
      </w:r>
      <w:r w:rsidR="004A2B8A">
        <w:t xml:space="preserve">. </w:t>
      </w:r>
      <w:r w:rsidR="003448FF">
        <w:t xml:space="preserve">Für die praxisfundierte </w:t>
      </w:r>
      <w:r w:rsidR="003448FF">
        <w:rPr>
          <w:color w:val="000000"/>
        </w:rPr>
        <w:t xml:space="preserve">Beratung auf neuestem Forschungsstand </w:t>
      </w:r>
      <w:r w:rsidR="004A2B8A">
        <w:t xml:space="preserve">kooperiert das Bielefelder Unternehmen mit wissenschaftlichen Einrichtungen wie dem </w:t>
      </w:r>
      <w:r w:rsidR="004A2B8A">
        <w:rPr>
          <w:color w:val="000000"/>
        </w:rPr>
        <w:t>Institut für wirtschaftliche und technologische Unternehmensführung (IWT Institut e.V.)</w:t>
      </w:r>
      <w:r w:rsidR="007024AD">
        <w:rPr>
          <w:color w:val="000000"/>
        </w:rPr>
        <w:t>.</w:t>
      </w:r>
    </w:p>
    <w:p w14:paraId="23554B43" w14:textId="77777777" w:rsidR="007024AD" w:rsidRDefault="007024AD" w:rsidP="00B41243">
      <w:pPr>
        <w:spacing w:line="360" w:lineRule="auto"/>
        <w:jc w:val="both"/>
        <w:rPr>
          <w:color w:val="000000"/>
        </w:rPr>
      </w:pPr>
    </w:p>
    <w:p w14:paraId="1A3520B5" w14:textId="77777777" w:rsidR="00DE1360" w:rsidRDefault="00DE1360" w:rsidP="00FD30F7">
      <w:pPr>
        <w:jc w:val="both"/>
      </w:pPr>
    </w:p>
    <w:tbl>
      <w:tblPr>
        <w:tblStyle w:val="TabellemithellemGitternetz1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6BEB26F9" w14:textId="77777777" w:rsidTr="00A35149">
        <w:tc>
          <w:tcPr>
            <w:tcW w:w="7226" w:type="dxa"/>
          </w:tcPr>
          <w:p w14:paraId="033491A8" w14:textId="77777777" w:rsidR="0028078F" w:rsidRDefault="0028078F" w:rsidP="00FD30F7">
            <w:pPr>
              <w:spacing w:after="120"/>
              <w:jc w:val="center"/>
              <w:rPr>
                <w:color w:val="FF0000"/>
                <w:sz w:val="18"/>
                <w:highlight w:val="yellow"/>
              </w:rPr>
            </w:pPr>
          </w:p>
          <w:p w14:paraId="12C47B9A" w14:textId="77777777" w:rsidR="0028078F" w:rsidRDefault="0028078F" w:rsidP="00FD30F7">
            <w:pPr>
              <w:spacing w:after="120"/>
              <w:jc w:val="center"/>
              <w:rPr>
                <w:color w:val="FF0000"/>
                <w:sz w:val="18"/>
                <w:highlight w:val="yellow"/>
              </w:rPr>
            </w:pPr>
          </w:p>
          <w:p w14:paraId="16C684D0" w14:textId="77777777" w:rsidR="0028078F" w:rsidRDefault="0028078F" w:rsidP="00FD30F7">
            <w:pPr>
              <w:spacing w:after="120"/>
              <w:jc w:val="center"/>
              <w:rPr>
                <w:color w:val="FF0000"/>
                <w:sz w:val="18"/>
                <w:highlight w:val="yellow"/>
              </w:rPr>
            </w:pPr>
          </w:p>
          <w:p w14:paraId="58E1DD14" w14:textId="17D0A69C" w:rsidR="0028078F" w:rsidRDefault="006E381E" w:rsidP="00FD30F7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lastRenderedPageBreak/>
              <w:drawing>
                <wp:inline distT="0" distB="0" distL="0" distR="0" wp14:anchorId="329495A1" wp14:editId="2B8E9401">
                  <wp:extent cx="3048000" cy="2034540"/>
                  <wp:effectExtent l="0" t="0" r="0" b="381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60" w14:paraId="22A6260B" w14:textId="77777777" w:rsidTr="00A35149">
        <w:tc>
          <w:tcPr>
            <w:tcW w:w="7226" w:type="dxa"/>
          </w:tcPr>
          <w:p w14:paraId="37430F13" w14:textId="71843EDA" w:rsidR="00DE1360" w:rsidRDefault="00DE1360" w:rsidP="00FD30F7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Bild</w:t>
            </w:r>
            <w:r w:rsidR="00D557B0">
              <w:rPr>
                <w:b/>
                <w:sz w:val="18"/>
              </w:rPr>
              <w:t>:</w:t>
            </w:r>
            <w:r>
              <w:rPr>
                <w:b/>
                <w:sz w:val="18"/>
              </w:rPr>
              <w:t xml:space="preserve"> </w:t>
            </w:r>
            <w:r w:rsidR="00D557B0" w:rsidRPr="00D557B0">
              <w:rPr>
                <w:sz w:val="18"/>
              </w:rPr>
              <w:t xml:space="preserve">Generationswechsel bei LOSYCO: Manuel Granz </w:t>
            </w:r>
            <w:r w:rsidR="00FD30F7">
              <w:rPr>
                <w:sz w:val="18"/>
              </w:rPr>
              <w:t xml:space="preserve">(l.) </w:t>
            </w:r>
            <w:r w:rsidR="00D557B0" w:rsidRPr="00D557B0">
              <w:rPr>
                <w:sz w:val="18"/>
              </w:rPr>
              <w:t xml:space="preserve">und Christoph </w:t>
            </w:r>
            <w:r w:rsidR="0034198C">
              <w:rPr>
                <w:sz w:val="18"/>
              </w:rPr>
              <w:t xml:space="preserve">W. </w:t>
            </w:r>
            <w:r w:rsidR="00D557B0" w:rsidRPr="00D557B0">
              <w:rPr>
                <w:sz w:val="18"/>
              </w:rPr>
              <w:t>Münter</w:t>
            </w:r>
            <w:r w:rsidR="00FD30F7">
              <w:rPr>
                <w:sz w:val="18"/>
              </w:rPr>
              <w:t xml:space="preserve"> (r.)</w:t>
            </w:r>
            <w:r w:rsidR="00F70C48">
              <w:rPr>
                <w:sz w:val="18"/>
              </w:rPr>
              <w:t xml:space="preserve"> </w:t>
            </w:r>
            <w:r w:rsidR="00D557B0" w:rsidRPr="00D557B0">
              <w:rPr>
                <w:sz w:val="18"/>
              </w:rPr>
              <w:t>übernehmen die Geschäftsführung</w:t>
            </w:r>
            <w:r w:rsidR="006E381E">
              <w:rPr>
                <w:sz w:val="18"/>
              </w:rPr>
              <w:t xml:space="preserve"> von Unternehmensgründer Derek P. Clark</w:t>
            </w:r>
          </w:p>
        </w:tc>
      </w:tr>
    </w:tbl>
    <w:p w14:paraId="5B0E3B2D" w14:textId="77777777" w:rsidR="00DE1360" w:rsidRDefault="00DE1360" w:rsidP="00FD30F7">
      <w:pPr>
        <w:jc w:val="both"/>
      </w:pPr>
    </w:p>
    <w:p w14:paraId="4C011C9E" w14:textId="77777777" w:rsidR="00DE1360" w:rsidRDefault="00DE1360" w:rsidP="00B41243">
      <w:pPr>
        <w:spacing w:line="360" w:lineRule="auto"/>
        <w:jc w:val="both"/>
      </w:pPr>
    </w:p>
    <w:p w14:paraId="61B3A91F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1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522"/>
        <w:gridCol w:w="1209"/>
        <w:gridCol w:w="1302"/>
      </w:tblGrid>
      <w:tr w:rsidR="00DE1360" w14:paraId="6AE5480D" w14:textId="77777777" w:rsidTr="0028078F">
        <w:tc>
          <w:tcPr>
            <w:tcW w:w="1151" w:type="dxa"/>
          </w:tcPr>
          <w:p w14:paraId="446BEE4B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522" w:type="dxa"/>
          </w:tcPr>
          <w:p w14:paraId="7BA17987" w14:textId="77777777" w:rsidR="00DE1360" w:rsidRDefault="00FD30F7" w:rsidP="004F7EFC">
            <w:pPr>
              <w:jc w:val="both"/>
              <w:rPr>
                <w:sz w:val="18"/>
              </w:rPr>
            </w:pPr>
            <w:r w:rsidRPr="00FD30F7">
              <w:rPr>
                <w:sz w:val="18"/>
              </w:rPr>
              <w:t>gf_granz_muenter_2000</w:t>
            </w:r>
          </w:p>
        </w:tc>
        <w:tc>
          <w:tcPr>
            <w:tcW w:w="1209" w:type="dxa"/>
          </w:tcPr>
          <w:p w14:paraId="7CC0186A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70759BC2" w14:textId="25CB63BF" w:rsidR="00DE1360" w:rsidRDefault="0028078F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1.4</w:t>
            </w:r>
            <w:r w:rsidR="00F70C48">
              <w:rPr>
                <w:sz w:val="18"/>
              </w:rPr>
              <w:t>58</w:t>
            </w:r>
          </w:p>
        </w:tc>
      </w:tr>
      <w:tr w:rsidR="00DE1360" w14:paraId="194D5A8E" w14:textId="77777777" w:rsidTr="0028078F">
        <w:tc>
          <w:tcPr>
            <w:tcW w:w="1151" w:type="dxa"/>
          </w:tcPr>
          <w:p w14:paraId="790A0E2F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522" w:type="dxa"/>
          </w:tcPr>
          <w:p w14:paraId="11CF1DD5" w14:textId="77777777" w:rsidR="00DE1360" w:rsidRDefault="0028078F" w:rsidP="004F7EF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202001005_pm_gf-wechsel</w:t>
            </w:r>
          </w:p>
        </w:tc>
        <w:tc>
          <w:tcPr>
            <w:tcW w:w="1209" w:type="dxa"/>
          </w:tcPr>
          <w:p w14:paraId="51B8387D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235BF186" w14:textId="51D4C0CD" w:rsidR="00DE1360" w:rsidRDefault="00084314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05.02.2020</w:t>
            </w:r>
          </w:p>
        </w:tc>
      </w:tr>
    </w:tbl>
    <w:p w14:paraId="4797A7E4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2010B969" w14:textId="77777777" w:rsidR="003A3A06" w:rsidRDefault="003A3A06" w:rsidP="003A3A06">
      <w:pPr>
        <w:jc w:val="both"/>
        <w:rPr>
          <w:sz w:val="16"/>
        </w:rPr>
      </w:pPr>
      <w:bookmarkStart w:id="1" w:name="_Hlk488403927"/>
      <w:r w:rsidRPr="005369B5">
        <w:rPr>
          <w:sz w:val="16"/>
        </w:rPr>
        <w:t xml:space="preserve">Die Bielefelder Losyco GmbH plant, produziert und installiert Intralogistiksysteme für die Fertigungsindustrie. Kernstück des von erfahrenen Ingenieuren 2016 neu gegründeten Unternehmens ist das </w:t>
      </w:r>
      <w:r>
        <w:rPr>
          <w:sz w:val="16"/>
        </w:rPr>
        <w:t>S</w:t>
      </w:r>
      <w:r w:rsidRPr="005369B5">
        <w:rPr>
          <w:sz w:val="16"/>
        </w:rPr>
        <w:t>chienensystem LOXrail</w:t>
      </w:r>
      <w:r w:rsidRPr="005369B5">
        <w:rPr>
          <w:sz w:val="16"/>
          <w:vertAlign w:val="superscript"/>
        </w:rPr>
        <w:t>®</w:t>
      </w:r>
      <w:r w:rsidRPr="005369B5">
        <w:rPr>
          <w:sz w:val="16"/>
        </w:rPr>
        <w:t>, mit dem auch tonnenschwere Lasten manuell oder mit Hilfsantrieben leicht und präzise bewegt werden können. Das unter dem Dach der August Dreckshage GmbH gefertigte Produktspektrum umfasst überdies verschiedene Förder- und Transporteinrichtungen wie Ketten- und</w:t>
      </w:r>
      <w:r>
        <w:rPr>
          <w:sz w:val="16"/>
        </w:rPr>
        <w:t xml:space="preserve"> Rollenbahnförder</w:t>
      </w:r>
      <w:r w:rsidR="003B1B2F">
        <w:rPr>
          <w:sz w:val="16"/>
        </w:rPr>
        <w:t>er</w:t>
      </w:r>
      <w:r w:rsidRPr="005369B5">
        <w:rPr>
          <w:sz w:val="16"/>
        </w:rPr>
        <w:t>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3CA5B3FB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3BF67EEC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1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E1360" w14:paraId="45A7E0E4" w14:textId="77777777" w:rsidTr="00A35149">
        <w:tc>
          <w:tcPr>
            <w:tcW w:w="3756" w:type="dxa"/>
          </w:tcPr>
          <w:p w14:paraId="7A6FFC4C" w14:textId="77777777" w:rsidR="00DE1360" w:rsidRPr="00B2736F" w:rsidRDefault="00B2736F" w:rsidP="005369B5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352EE446" w14:textId="77777777" w:rsidR="00DE1360" w:rsidRDefault="005369B5" w:rsidP="00B41243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62F82439" w14:textId="77777777" w:rsidR="00DE1360" w:rsidRPr="005369B5" w:rsidRDefault="005369B5" w:rsidP="00B41243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649293E5" w14:textId="75F9E975" w:rsidR="00DE1360" w:rsidRDefault="0027272B" w:rsidP="00B41243">
            <w:pPr>
              <w:spacing w:line="360" w:lineRule="auto"/>
            </w:pPr>
            <w:r>
              <w:t>Manuel Granz</w:t>
            </w:r>
          </w:p>
          <w:p w14:paraId="66409553" w14:textId="77777777" w:rsidR="00DE1360" w:rsidRDefault="005369B5" w:rsidP="00B41243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56AD88E3" w14:textId="77777777" w:rsidR="00DE1360" w:rsidRDefault="005369B5" w:rsidP="00B41243">
            <w:pPr>
              <w:spacing w:after="120"/>
            </w:pPr>
            <w:r w:rsidRPr="005369B5">
              <w:t>33699 Bielefeld</w:t>
            </w:r>
          </w:p>
          <w:p w14:paraId="5A695058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4 56 43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0</w:t>
            </w:r>
          </w:p>
          <w:p w14:paraId="153C1EAE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</w:t>
            </w:r>
            <w:r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399</w:t>
            </w:r>
          </w:p>
          <w:p w14:paraId="3E71C377" w14:textId="77777777" w:rsidR="00DE1360" w:rsidRPr="005369B5" w:rsidRDefault="00DE1360" w:rsidP="00B41243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 xml:space="preserve">E-Mail: </w:t>
            </w:r>
            <w:r w:rsidR="005369B5" w:rsidRPr="005369B5">
              <w:rPr>
                <w:sz w:val="20"/>
                <w:lang w:val="it-IT"/>
              </w:rPr>
              <w:t>info</w:t>
            </w:r>
            <w:r w:rsidRPr="005369B5">
              <w:rPr>
                <w:sz w:val="20"/>
                <w:lang w:val="it-IT"/>
              </w:rPr>
              <w:t>@</w:t>
            </w:r>
            <w:r w:rsid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2D64864C" w14:textId="77777777" w:rsidR="00DE1360" w:rsidRPr="005369B5" w:rsidRDefault="00DE1360" w:rsidP="005369B5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</w:t>
            </w:r>
            <w:r w:rsidR="005369B5" w:rsidRP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</w:tc>
        <w:tc>
          <w:tcPr>
            <w:tcW w:w="1134" w:type="dxa"/>
          </w:tcPr>
          <w:p w14:paraId="0480D1D4" w14:textId="77777777" w:rsidR="00DE1360" w:rsidRDefault="00DE1360" w:rsidP="00B41243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5CFE58AD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249CDA90" w14:textId="77777777" w:rsidR="00DE1360" w:rsidRDefault="00DE1360" w:rsidP="00B41243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30798780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41501463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382B0078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</w:p>
          <w:p w14:paraId="64BDC1A6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5EBAF723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1"/>
    </w:tbl>
    <w:p w14:paraId="546B693D" w14:textId="77777777" w:rsidR="00DE1360" w:rsidRDefault="00DE1360" w:rsidP="00B41243">
      <w:pPr>
        <w:spacing w:line="360" w:lineRule="auto"/>
        <w:rPr>
          <w:sz w:val="2"/>
        </w:rPr>
      </w:pPr>
    </w:p>
    <w:sectPr w:rsidR="00DE1360" w:rsidSect="00A547F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2E995" w14:textId="77777777" w:rsidR="00AA2CE8" w:rsidRDefault="00AA2CE8">
      <w:r>
        <w:separator/>
      </w:r>
    </w:p>
  </w:endnote>
  <w:endnote w:type="continuationSeparator" w:id="0">
    <w:p w14:paraId="1E7E4CF4" w14:textId="77777777" w:rsidR="00AA2CE8" w:rsidRDefault="00AA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01658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C8250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942A9" w14:textId="77777777" w:rsidR="00AA2CE8" w:rsidRDefault="00AA2CE8">
      <w:r>
        <w:separator/>
      </w:r>
    </w:p>
  </w:footnote>
  <w:footnote w:type="continuationSeparator" w:id="0">
    <w:p w14:paraId="7DFAF442" w14:textId="77777777" w:rsidR="00AA2CE8" w:rsidRDefault="00AA2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AF0E3" w14:textId="77777777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7D12E8EC" wp14:editId="597EA39D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B93321">
      <w:rPr>
        <w:sz w:val="18"/>
      </w:rPr>
      <w:t xml:space="preserve">Seite </w:t>
    </w:r>
    <w:r w:rsidR="00A547F8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A547F8">
      <w:rPr>
        <w:rStyle w:val="Seitenzahl"/>
        <w:sz w:val="18"/>
      </w:rPr>
      <w:fldChar w:fldCharType="separate"/>
    </w:r>
    <w:r w:rsidR="0027272B">
      <w:rPr>
        <w:rStyle w:val="Seitenzahl"/>
        <w:noProof/>
        <w:sz w:val="18"/>
      </w:rPr>
      <w:t>2</w:t>
    </w:r>
    <w:r w:rsidR="00A547F8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28078F">
      <w:rPr>
        <w:rStyle w:val="Seitenzahl"/>
        <w:sz w:val="18"/>
      </w:rPr>
      <w:t>Generationswechsel bei LOSYCO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D7164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6A579DDE" wp14:editId="3E5033B4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3F0"/>
    <w:rsid w:val="00006D52"/>
    <w:rsid w:val="00013CC8"/>
    <w:rsid w:val="00050776"/>
    <w:rsid w:val="00052A86"/>
    <w:rsid w:val="00084314"/>
    <w:rsid w:val="00106F7E"/>
    <w:rsid w:val="00132B5E"/>
    <w:rsid w:val="00140BDE"/>
    <w:rsid w:val="00141FDB"/>
    <w:rsid w:val="0017672C"/>
    <w:rsid w:val="001823F0"/>
    <w:rsid w:val="00196F4B"/>
    <w:rsid w:val="001A6D34"/>
    <w:rsid w:val="001C1B54"/>
    <w:rsid w:val="001C5F01"/>
    <w:rsid w:val="001D40ED"/>
    <w:rsid w:val="00210623"/>
    <w:rsid w:val="00240E26"/>
    <w:rsid w:val="00242930"/>
    <w:rsid w:val="002723E4"/>
    <w:rsid w:val="0027272B"/>
    <w:rsid w:val="0028078F"/>
    <w:rsid w:val="002961A3"/>
    <w:rsid w:val="002972E4"/>
    <w:rsid w:val="002B2B1B"/>
    <w:rsid w:val="002F7061"/>
    <w:rsid w:val="0031686F"/>
    <w:rsid w:val="0034198C"/>
    <w:rsid w:val="003448FF"/>
    <w:rsid w:val="00346FC3"/>
    <w:rsid w:val="00354097"/>
    <w:rsid w:val="00362C96"/>
    <w:rsid w:val="003A3A06"/>
    <w:rsid w:val="003B1B2F"/>
    <w:rsid w:val="003F6C91"/>
    <w:rsid w:val="00430FD3"/>
    <w:rsid w:val="00432B55"/>
    <w:rsid w:val="00433071"/>
    <w:rsid w:val="00435F78"/>
    <w:rsid w:val="0046295B"/>
    <w:rsid w:val="00475DA3"/>
    <w:rsid w:val="004A2132"/>
    <w:rsid w:val="004A2B8A"/>
    <w:rsid w:val="004F7EFC"/>
    <w:rsid w:val="00513562"/>
    <w:rsid w:val="00524182"/>
    <w:rsid w:val="00534853"/>
    <w:rsid w:val="005369B5"/>
    <w:rsid w:val="00540DF6"/>
    <w:rsid w:val="00580EF6"/>
    <w:rsid w:val="0058472D"/>
    <w:rsid w:val="00592F0D"/>
    <w:rsid w:val="005E544A"/>
    <w:rsid w:val="006406E0"/>
    <w:rsid w:val="00661DA0"/>
    <w:rsid w:val="00667FAA"/>
    <w:rsid w:val="006E381E"/>
    <w:rsid w:val="007024AD"/>
    <w:rsid w:val="00721C75"/>
    <w:rsid w:val="00727CEE"/>
    <w:rsid w:val="0078418C"/>
    <w:rsid w:val="00785899"/>
    <w:rsid w:val="00796E5F"/>
    <w:rsid w:val="007B7CBB"/>
    <w:rsid w:val="007D171B"/>
    <w:rsid w:val="0081707D"/>
    <w:rsid w:val="00820016"/>
    <w:rsid w:val="00821E99"/>
    <w:rsid w:val="00845ECF"/>
    <w:rsid w:val="00861FA8"/>
    <w:rsid w:val="008E5693"/>
    <w:rsid w:val="008F654C"/>
    <w:rsid w:val="00911CBF"/>
    <w:rsid w:val="009A1848"/>
    <w:rsid w:val="009B4D71"/>
    <w:rsid w:val="009C182E"/>
    <w:rsid w:val="00A06DDB"/>
    <w:rsid w:val="00A21044"/>
    <w:rsid w:val="00A35149"/>
    <w:rsid w:val="00A547F8"/>
    <w:rsid w:val="00A63587"/>
    <w:rsid w:val="00A67BAE"/>
    <w:rsid w:val="00A84093"/>
    <w:rsid w:val="00A879B6"/>
    <w:rsid w:val="00AA2CE8"/>
    <w:rsid w:val="00AC4BC1"/>
    <w:rsid w:val="00AF1EA5"/>
    <w:rsid w:val="00B07A41"/>
    <w:rsid w:val="00B244DD"/>
    <w:rsid w:val="00B24668"/>
    <w:rsid w:val="00B2736F"/>
    <w:rsid w:val="00B31F45"/>
    <w:rsid w:val="00B41243"/>
    <w:rsid w:val="00B855F1"/>
    <w:rsid w:val="00B87D9E"/>
    <w:rsid w:val="00B93321"/>
    <w:rsid w:val="00B96BC2"/>
    <w:rsid w:val="00BF6086"/>
    <w:rsid w:val="00C025AD"/>
    <w:rsid w:val="00C02AF2"/>
    <w:rsid w:val="00C054BC"/>
    <w:rsid w:val="00C146B6"/>
    <w:rsid w:val="00C168C7"/>
    <w:rsid w:val="00C30A7C"/>
    <w:rsid w:val="00C3257B"/>
    <w:rsid w:val="00C603C2"/>
    <w:rsid w:val="00C60DF0"/>
    <w:rsid w:val="00CD245E"/>
    <w:rsid w:val="00D04A06"/>
    <w:rsid w:val="00D557B0"/>
    <w:rsid w:val="00D86200"/>
    <w:rsid w:val="00D92AAE"/>
    <w:rsid w:val="00DA1028"/>
    <w:rsid w:val="00DE1360"/>
    <w:rsid w:val="00DF2C27"/>
    <w:rsid w:val="00E93469"/>
    <w:rsid w:val="00EB379F"/>
    <w:rsid w:val="00EF46FA"/>
    <w:rsid w:val="00F52FBA"/>
    <w:rsid w:val="00F70C48"/>
    <w:rsid w:val="00F87FAA"/>
    <w:rsid w:val="00FB3AF1"/>
    <w:rsid w:val="00FB4B0D"/>
    <w:rsid w:val="00FB6463"/>
    <w:rsid w:val="00FC16F1"/>
    <w:rsid w:val="00FD30F7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E034333"/>
  <w15:docId w15:val="{686C7106-6E7C-4DBF-9D9C-64F99891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24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A547F8"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rsid w:val="00A547F8"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rsid w:val="00A547F8"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A547F8"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rsid w:val="00A547F8"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rsid w:val="00A547F8"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A547F8"/>
    <w:rPr>
      <w:sz w:val="24"/>
    </w:rPr>
  </w:style>
  <w:style w:type="paragraph" w:styleId="Kopfzeile">
    <w:name w:val="header"/>
    <w:basedOn w:val="Standard"/>
    <w:semiHidden/>
    <w:rsid w:val="00A547F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547F8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rsid w:val="00A547F8"/>
    <w:pPr>
      <w:spacing w:line="360" w:lineRule="auto"/>
      <w:ind w:right="1701"/>
      <w:jc w:val="both"/>
    </w:pPr>
  </w:style>
  <w:style w:type="character" w:styleId="Hyperlink">
    <w:name w:val="Hyperlink"/>
    <w:semiHidden/>
    <w:rsid w:val="00A547F8"/>
    <w:rPr>
      <w:color w:val="0000FF"/>
      <w:u w:val="single"/>
    </w:rPr>
  </w:style>
  <w:style w:type="character" w:styleId="Seitenzahl">
    <w:name w:val="page number"/>
    <w:basedOn w:val="Absatz-Standardschriftart"/>
    <w:semiHidden/>
    <w:rsid w:val="00A547F8"/>
  </w:style>
  <w:style w:type="paragraph" w:styleId="Textkrper3">
    <w:name w:val="Body Text 3"/>
    <w:basedOn w:val="Standard"/>
    <w:semiHidden/>
    <w:rsid w:val="00A547F8"/>
    <w:rPr>
      <w:b/>
    </w:rPr>
  </w:style>
  <w:style w:type="paragraph" w:styleId="Textkrper2">
    <w:name w:val="Body Text 2"/>
    <w:basedOn w:val="Standard"/>
    <w:semiHidden/>
    <w:rsid w:val="00A547F8"/>
    <w:pPr>
      <w:autoSpaceDE w:val="0"/>
      <w:autoSpaceDN w:val="0"/>
      <w:adjustRightInd w:val="0"/>
      <w:spacing w:line="360" w:lineRule="auto"/>
      <w:jc w:val="both"/>
    </w:pPr>
  </w:style>
  <w:style w:type="table" w:customStyle="1" w:styleId="TabellemithellemGitternetz1">
    <w:name w:val="Tabelle mit hellem Gitternetz1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D17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D171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D17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D17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171B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171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17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5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5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FA859-4233-462C-92DE-60BBF4A2B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4</cp:revision>
  <cp:lastPrinted>2007-08-22T07:02:00Z</cp:lastPrinted>
  <dcterms:created xsi:type="dcterms:W3CDTF">2020-02-03T08:10:00Z</dcterms:created>
  <dcterms:modified xsi:type="dcterms:W3CDTF">2020-02-05T13:17:00Z</dcterms:modified>
</cp:coreProperties>
</file>