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694" w:rsidRPr="00BF7ABA" w:rsidRDefault="00211694" w:rsidP="004E4FB9">
      <w:pPr>
        <w:rPr>
          <w:sz w:val="40"/>
          <w:szCs w:val="40"/>
        </w:rPr>
      </w:pPr>
      <w:bookmarkStart w:id="0" w:name="_GoBack"/>
      <w:bookmarkEnd w:id="0"/>
      <w:r w:rsidRPr="00BF7ABA">
        <w:rPr>
          <w:sz w:val="40"/>
          <w:szCs w:val="40"/>
        </w:rPr>
        <w:t>Press Release</w:t>
      </w:r>
    </w:p>
    <w:p w:rsidR="00211694" w:rsidRPr="00BF7ABA" w:rsidRDefault="00211694" w:rsidP="004E4FB9">
      <w:pPr>
        <w:spacing w:line="360" w:lineRule="auto"/>
        <w:ind w:right="-2"/>
        <w:rPr>
          <w:sz w:val="24"/>
        </w:rPr>
      </w:pPr>
    </w:p>
    <w:p w:rsidR="00211694" w:rsidRPr="00BF7ABA" w:rsidRDefault="00D43188" w:rsidP="004E4FB9">
      <w:pPr>
        <w:spacing w:line="360" w:lineRule="auto"/>
        <w:rPr>
          <w:b/>
          <w:sz w:val="24"/>
        </w:rPr>
      </w:pPr>
      <w:r>
        <w:rPr>
          <w:b/>
          <w:bCs/>
          <w:sz w:val="24"/>
        </w:rPr>
        <w:t>New management generation at LOSYCO</w:t>
      </w:r>
    </w:p>
    <w:p w:rsidR="00211694" w:rsidRPr="00BF7ABA" w:rsidRDefault="00211694" w:rsidP="004E4FB9">
      <w:pPr>
        <w:spacing w:line="360" w:lineRule="auto"/>
        <w:ind w:right="-2"/>
      </w:pPr>
    </w:p>
    <w:p w:rsidR="00317BCE" w:rsidRPr="00BF7ABA" w:rsidRDefault="00D43188" w:rsidP="004E4FB9">
      <w:pPr>
        <w:pStyle w:val="Kopfzeile"/>
        <w:tabs>
          <w:tab w:val="clear" w:pos="4536"/>
          <w:tab w:val="clear" w:pos="9072"/>
        </w:tabs>
        <w:spacing w:line="360" w:lineRule="auto"/>
        <w:ind w:right="-2"/>
        <w:jc w:val="both"/>
      </w:pPr>
      <w:r w:rsidRPr="00D43188">
        <w:t>German intra-logistics specialist LOSYCO announces a generational change on the executive level. As of the beginning of 2020, Manuel Granz and Christoph W. Münter manage the operational business of the internationally successful provider of LOXrail handling solutions. The two new managing directors used to be in charge of sales and technology in a managerial capacity. LOSYCO was founded as a startup in 2016 by experienced intra-logistics expert Derek P. Clark who remains a shareholder of the company and will continue to support its sales activities. LOSYCO's core business is planning, development, construction, and commissioning of rail-based conveyor systems for heavy-duty intra-logistics transport, for instance in machine and plant engineering. The portfolio includes tailor-made LOXrail solutions, various drive technologies, and the integration of material and media provision. In addition, LOSYCO supports manufacturers wishing to streamline their production logistics through conversion to one-piece flow. Smaller businesses can get a free check-up of their production facilities' potential for efficiency optimization. For input on the latest advances in scientific research, the company cooperates with research facilities such as the IWT institute for economic and technological management at</w:t>
      </w:r>
      <w:r>
        <w:t xml:space="preserve"> the</w:t>
      </w:r>
      <w:r w:rsidRPr="00D43188">
        <w:t xml:space="preserve"> TH OWL university of applied sciences and arts in Detmold, Germany.</w:t>
      </w:r>
    </w:p>
    <w:p w:rsidR="00317BCE" w:rsidRPr="00BF7ABA" w:rsidRDefault="00317BCE" w:rsidP="004E4FB9">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38266C" w:rsidRPr="00F027ED" w:rsidTr="004979FD">
        <w:tc>
          <w:tcPr>
            <w:tcW w:w="7226" w:type="dxa"/>
          </w:tcPr>
          <w:p w:rsidR="0038266C" w:rsidRPr="00416960" w:rsidRDefault="00E4419D" w:rsidP="004E4FB9">
            <w:pPr>
              <w:spacing w:after="120"/>
              <w:jc w:val="center"/>
              <w:rPr>
                <w:sz w:val="18"/>
                <w:lang w:val="de-DE"/>
              </w:rPr>
            </w:pPr>
            <w:r>
              <w:rPr>
                <w:sz w:val="18"/>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55pt;height:224.15pt">
                  <v:imagedata r:id="rId6" o:title="gf_granz_muenter_2000"/>
                </v:shape>
              </w:pict>
            </w:r>
          </w:p>
        </w:tc>
      </w:tr>
      <w:tr w:rsidR="0038266C" w:rsidRPr="00F027ED" w:rsidTr="004979FD">
        <w:tc>
          <w:tcPr>
            <w:tcW w:w="7226" w:type="dxa"/>
          </w:tcPr>
          <w:p w:rsidR="0038266C" w:rsidRPr="00D43188" w:rsidRDefault="001D0503" w:rsidP="00D43188">
            <w:pPr>
              <w:ind w:left="142" w:right="142"/>
              <w:jc w:val="center"/>
              <w:rPr>
                <w:sz w:val="18"/>
              </w:rPr>
            </w:pPr>
            <w:r w:rsidRPr="00D43188">
              <w:rPr>
                <w:b/>
                <w:sz w:val="18"/>
              </w:rPr>
              <w:t>Cap</w:t>
            </w:r>
            <w:r w:rsidR="00F029BC" w:rsidRPr="00D43188">
              <w:rPr>
                <w:b/>
                <w:sz w:val="18"/>
              </w:rPr>
              <w:t>tion</w:t>
            </w:r>
            <w:r w:rsidR="00317BCE" w:rsidRPr="00D43188">
              <w:rPr>
                <w:b/>
                <w:sz w:val="18"/>
              </w:rPr>
              <w:t>:</w:t>
            </w:r>
            <w:r w:rsidR="00317BCE" w:rsidRPr="00D43188">
              <w:rPr>
                <w:sz w:val="18"/>
              </w:rPr>
              <w:t xml:space="preserve"> </w:t>
            </w:r>
            <w:r w:rsidR="00D43188" w:rsidRPr="00D557B0">
              <w:rPr>
                <w:sz w:val="18"/>
              </w:rPr>
              <w:t>New management generation at LOSYCO:</w:t>
            </w:r>
            <w:r w:rsidR="00D43188">
              <w:rPr>
                <w:sz w:val="18"/>
              </w:rPr>
              <w:t xml:space="preserve"> </w:t>
            </w:r>
            <w:r w:rsidR="00D43188" w:rsidRPr="00D557B0">
              <w:rPr>
                <w:sz w:val="18"/>
              </w:rPr>
              <w:t>Manuel Granz (left) and Christoph W. Münter (right) take over from company founder Derek P. Clark (middle)</w:t>
            </w:r>
          </w:p>
        </w:tc>
      </w:tr>
    </w:tbl>
    <w:p w:rsidR="00211694" w:rsidRPr="00D43188" w:rsidRDefault="00211694" w:rsidP="004E4FB9">
      <w:pPr>
        <w:spacing w:line="360" w:lineRule="auto"/>
        <w:jc w:val="both"/>
      </w:pPr>
    </w:p>
    <w:p w:rsidR="00F027ED" w:rsidRPr="00F027ED" w:rsidRDefault="00F027ED" w:rsidP="00F027ED">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1"/>
        <w:gridCol w:w="3817"/>
        <w:gridCol w:w="1158"/>
        <w:gridCol w:w="1146"/>
      </w:tblGrid>
      <w:tr w:rsidR="00F027ED" w:rsidRPr="00F027ED" w:rsidTr="00F027ED">
        <w:tc>
          <w:tcPr>
            <w:tcW w:w="1181" w:type="dxa"/>
          </w:tcPr>
          <w:p w:rsidR="00F027ED" w:rsidRPr="00F027ED" w:rsidRDefault="001D0503" w:rsidP="00F027ED">
            <w:pPr>
              <w:rPr>
                <w:sz w:val="18"/>
                <w:szCs w:val="18"/>
              </w:rPr>
            </w:pPr>
            <w:r>
              <w:rPr>
                <w:sz w:val="18"/>
                <w:szCs w:val="18"/>
              </w:rPr>
              <w:t>Image/</w:t>
            </w:r>
            <w:r w:rsidR="00F027ED" w:rsidRPr="00F027ED">
              <w:rPr>
                <w:sz w:val="18"/>
                <w:szCs w:val="18"/>
              </w:rPr>
              <w:t>s:</w:t>
            </w:r>
          </w:p>
        </w:tc>
        <w:tc>
          <w:tcPr>
            <w:tcW w:w="3817" w:type="dxa"/>
          </w:tcPr>
          <w:p w:rsidR="00F027ED" w:rsidRPr="00F027ED" w:rsidRDefault="00D43188" w:rsidP="00F027ED">
            <w:pPr>
              <w:rPr>
                <w:sz w:val="18"/>
                <w:szCs w:val="18"/>
              </w:rPr>
            </w:pPr>
            <w:r w:rsidRPr="00D43188">
              <w:rPr>
                <w:sz w:val="18"/>
                <w:szCs w:val="18"/>
              </w:rPr>
              <w:t>gf_granz_muenter_2000</w:t>
            </w:r>
          </w:p>
        </w:tc>
        <w:tc>
          <w:tcPr>
            <w:tcW w:w="1158" w:type="dxa"/>
          </w:tcPr>
          <w:p w:rsidR="00F027ED" w:rsidRPr="00F027ED" w:rsidRDefault="00F027ED" w:rsidP="00F027ED">
            <w:pPr>
              <w:rPr>
                <w:sz w:val="18"/>
                <w:szCs w:val="18"/>
              </w:rPr>
            </w:pPr>
            <w:r w:rsidRPr="00F027ED">
              <w:rPr>
                <w:sz w:val="18"/>
                <w:szCs w:val="18"/>
              </w:rPr>
              <w:t>Characters:</w:t>
            </w:r>
          </w:p>
        </w:tc>
        <w:tc>
          <w:tcPr>
            <w:tcW w:w="1146" w:type="dxa"/>
          </w:tcPr>
          <w:p w:rsidR="00F027ED" w:rsidRPr="00F027ED" w:rsidRDefault="00D43188" w:rsidP="00F027ED">
            <w:pPr>
              <w:jc w:val="right"/>
              <w:rPr>
                <w:sz w:val="18"/>
                <w:szCs w:val="18"/>
              </w:rPr>
            </w:pPr>
            <w:r>
              <w:rPr>
                <w:sz w:val="18"/>
                <w:szCs w:val="18"/>
              </w:rPr>
              <w:t>1383</w:t>
            </w:r>
          </w:p>
        </w:tc>
      </w:tr>
      <w:tr w:rsidR="00F027ED" w:rsidRPr="00F027ED" w:rsidTr="00F027ED">
        <w:tc>
          <w:tcPr>
            <w:tcW w:w="1181" w:type="dxa"/>
          </w:tcPr>
          <w:p w:rsidR="00F027ED" w:rsidRPr="00F027ED" w:rsidRDefault="00F027ED" w:rsidP="00F027ED">
            <w:pPr>
              <w:spacing w:before="120"/>
              <w:rPr>
                <w:sz w:val="18"/>
                <w:szCs w:val="18"/>
              </w:rPr>
            </w:pPr>
            <w:r w:rsidRPr="00F027ED">
              <w:rPr>
                <w:sz w:val="18"/>
                <w:szCs w:val="18"/>
              </w:rPr>
              <w:t>File name:</w:t>
            </w:r>
          </w:p>
        </w:tc>
        <w:tc>
          <w:tcPr>
            <w:tcW w:w="3817" w:type="dxa"/>
          </w:tcPr>
          <w:p w:rsidR="00F027ED" w:rsidRPr="00F027ED" w:rsidRDefault="00607F02" w:rsidP="00F027ED">
            <w:pPr>
              <w:spacing w:before="120"/>
              <w:rPr>
                <w:sz w:val="18"/>
                <w:szCs w:val="18"/>
              </w:rPr>
            </w:pPr>
            <w:r w:rsidRPr="00607F02">
              <w:rPr>
                <w:sz w:val="18"/>
                <w:szCs w:val="18"/>
              </w:rPr>
              <w:t>202002013</w:t>
            </w:r>
            <w:r>
              <w:rPr>
                <w:sz w:val="18"/>
                <w:szCs w:val="18"/>
              </w:rPr>
              <w:t>_pm_new_management_en</w:t>
            </w:r>
          </w:p>
        </w:tc>
        <w:tc>
          <w:tcPr>
            <w:tcW w:w="1158" w:type="dxa"/>
          </w:tcPr>
          <w:p w:rsidR="00F027ED" w:rsidRPr="00F027ED" w:rsidRDefault="00F027ED" w:rsidP="00F027ED">
            <w:pPr>
              <w:spacing w:before="120"/>
              <w:rPr>
                <w:sz w:val="18"/>
                <w:szCs w:val="18"/>
              </w:rPr>
            </w:pPr>
            <w:r w:rsidRPr="00F027ED">
              <w:rPr>
                <w:sz w:val="18"/>
                <w:szCs w:val="18"/>
              </w:rPr>
              <w:t>Date:</w:t>
            </w:r>
          </w:p>
        </w:tc>
        <w:tc>
          <w:tcPr>
            <w:tcW w:w="1146" w:type="dxa"/>
          </w:tcPr>
          <w:p w:rsidR="00F027ED" w:rsidRPr="00F027ED" w:rsidRDefault="00E4419D" w:rsidP="00F027ED">
            <w:pPr>
              <w:spacing w:before="120"/>
              <w:jc w:val="right"/>
              <w:rPr>
                <w:sz w:val="18"/>
                <w:szCs w:val="18"/>
              </w:rPr>
            </w:pPr>
            <w:r>
              <w:rPr>
                <w:sz w:val="18"/>
                <w:szCs w:val="18"/>
              </w:rPr>
              <w:t>02-05-2020</w:t>
            </w:r>
          </w:p>
        </w:tc>
      </w:tr>
    </w:tbl>
    <w:p w:rsidR="00211694" w:rsidRPr="00BF7ABA" w:rsidRDefault="002C099C" w:rsidP="004E4FB9">
      <w:pPr>
        <w:pStyle w:val="Textkrper"/>
        <w:spacing w:before="120" w:after="120"/>
        <w:jc w:val="both"/>
        <w:rPr>
          <w:b/>
          <w:sz w:val="16"/>
        </w:rPr>
      </w:pPr>
      <w:r w:rsidRPr="00BF7ABA">
        <w:rPr>
          <w:b/>
          <w:sz w:val="16"/>
        </w:rPr>
        <w:t xml:space="preserve">About </w:t>
      </w:r>
      <w:r w:rsidR="000B1EF2" w:rsidRPr="00BF7ABA">
        <w:rPr>
          <w:b/>
          <w:sz w:val="16"/>
        </w:rPr>
        <w:t>Losyco</w:t>
      </w:r>
    </w:p>
    <w:p w:rsidR="00211694" w:rsidRPr="00BF7ABA" w:rsidRDefault="005B318D" w:rsidP="004E4FB9">
      <w:pPr>
        <w:jc w:val="both"/>
        <w:rPr>
          <w:sz w:val="16"/>
        </w:rPr>
      </w:pPr>
      <w:r w:rsidRPr="00E779E1">
        <w:rPr>
          <w:sz w:val="16"/>
          <w:szCs w:val="16"/>
        </w:rPr>
        <w:t>Based in Bielefeld, Germany, Losyco designs, manufactures, and deploys intra-logistics systems for industrial customers. Founded by experienced engineers in 2016, the company's first core product is LOXrail</w:t>
      </w:r>
      <w:r w:rsidRPr="00E779E1">
        <w:rPr>
          <w:sz w:val="16"/>
          <w:szCs w:val="16"/>
          <w:vertAlign w:val="superscript"/>
        </w:rPr>
        <w:t>®</w:t>
      </w:r>
      <w:r w:rsidRPr="00E779E1">
        <w:rPr>
          <w:sz w:val="16"/>
          <w:szCs w:val="16"/>
        </w:rPr>
        <w:t xml:space="preserve">: with this novel round </w:t>
      </w:r>
      <w:r w:rsidR="000E44CC">
        <w:rPr>
          <w:sz w:val="16"/>
          <w:szCs w:val="16"/>
        </w:rPr>
        <w:t>bar</w:t>
      </w:r>
      <w:r w:rsidRPr="00E779E1">
        <w:rPr>
          <w:sz w:val="16"/>
          <w:szCs w:val="16"/>
        </w:rPr>
        <w:t xml:space="preserve"> rail system, loads weighing several tons can be easily moved around, precisely to the desired spot. It can be operated manually or with auxiliary drives. Losyco also supplies conveying and handling equipment such as chain and roller conveyors, material management and storage systems, sound-proof cabins, and machine covers. In addition, Losyco offers support and guidance for customers wishing to transform their production processes to implement lean manufacturing and continuous flow production. Losyco is a member of the DRECKSHAGE Family.</w:t>
      </w:r>
    </w:p>
    <w:p w:rsidR="00211694" w:rsidRPr="00BF7ABA" w:rsidRDefault="00211694" w:rsidP="004E4FB9">
      <w:pPr>
        <w:pBdr>
          <w:between w:val="single" w:sz="4" w:space="1" w:color="auto"/>
        </w:pBdr>
        <w:jc w:val="both"/>
        <w:rPr>
          <w:sz w:val="16"/>
        </w:rPr>
      </w:pPr>
    </w:p>
    <w:p w:rsidR="00211694" w:rsidRDefault="00211694" w:rsidP="004E4FB9">
      <w:pPr>
        <w:pStyle w:val="Textkrper"/>
        <w:pBdr>
          <w:between w:val="single" w:sz="4" w:space="1" w:color="auto"/>
        </w:pBdr>
        <w:jc w:val="both"/>
        <w:rPr>
          <w:sz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8"/>
        <w:gridCol w:w="2304"/>
      </w:tblGrid>
      <w:tr w:rsidR="00F027ED" w:rsidRPr="00F027ED" w:rsidTr="0012497B">
        <w:tc>
          <w:tcPr>
            <w:tcW w:w="4998" w:type="dxa"/>
          </w:tcPr>
          <w:p w:rsidR="00F027ED" w:rsidRPr="00416960" w:rsidRDefault="00F027ED" w:rsidP="0012497B">
            <w:pPr>
              <w:spacing w:after="120"/>
              <w:rPr>
                <w:b/>
              </w:rPr>
            </w:pPr>
            <w:r w:rsidRPr="00416960">
              <w:rPr>
                <w:b/>
              </w:rPr>
              <w:t>Contact:</w:t>
            </w:r>
          </w:p>
          <w:p w:rsidR="00F027ED" w:rsidRPr="00416960" w:rsidRDefault="00F027ED" w:rsidP="0012497B">
            <w:pPr>
              <w:pStyle w:val="berschrift4"/>
              <w:rPr>
                <w:sz w:val="20"/>
              </w:rPr>
            </w:pPr>
            <w:r w:rsidRPr="00416960">
              <w:rPr>
                <w:sz w:val="20"/>
              </w:rPr>
              <w:t>LOSYCO GmbH</w:t>
            </w:r>
          </w:p>
          <w:p w:rsidR="00F027ED" w:rsidRPr="00416960" w:rsidRDefault="00F027ED" w:rsidP="0012497B">
            <w:pPr>
              <w:pStyle w:val="berschrift4"/>
              <w:spacing w:line="360" w:lineRule="auto"/>
              <w:rPr>
                <w:b w:val="0"/>
                <w:sz w:val="20"/>
              </w:rPr>
            </w:pPr>
            <w:r w:rsidRPr="00416960">
              <w:rPr>
                <w:b w:val="0"/>
                <w:sz w:val="20"/>
              </w:rPr>
              <w:t>Member of the DRECKSHAGE Family</w:t>
            </w:r>
          </w:p>
          <w:p w:rsidR="00F027ED" w:rsidRPr="00416960" w:rsidRDefault="007C3C0B" w:rsidP="0012497B">
            <w:pPr>
              <w:spacing w:line="360" w:lineRule="auto"/>
              <w:rPr>
                <w:lang w:val="de-DE"/>
              </w:rPr>
            </w:pPr>
            <w:r>
              <w:rPr>
                <w:lang w:val="de-DE"/>
              </w:rPr>
              <w:t>Manuel Granz</w:t>
            </w:r>
          </w:p>
          <w:p w:rsidR="00F027ED" w:rsidRPr="00416960" w:rsidRDefault="00F027ED" w:rsidP="0012497B">
            <w:pPr>
              <w:rPr>
                <w:lang w:val="de-DE"/>
              </w:rPr>
            </w:pPr>
            <w:r w:rsidRPr="00416960">
              <w:rPr>
                <w:lang w:val="de-DE"/>
              </w:rPr>
              <w:t>Walter-Werning-Str. 7</w:t>
            </w:r>
          </w:p>
          <w:p w:rsidR="00F027ED" w:rsidRPr="001D0503" w:rsidRDefault="00F027ED" w:rsidP="0012497B">
            <w:r w:rsidRPr="001D0503">
              <w:t>33699 Bielefeld</w:t>
            </w:r>
          </w:p>
          <w:p w:rsidR="00F027ED" w:rsidRPr="00416960" w:rsidRDefault="00F027ED" w:rsidP="0012497B">
            <w:pPr>
              <w:spacing w:after="120"/>
            </w:pPr>
            <w:r w:rsidRPr="00416960">
              <w:t>Germany</w:t>
            </w:r>
          </w:p>
          <w:p w:rsidR="00F027ED" w:rsidRPr="00416960" w:rsidRDefault="00F027ED" w:rsidP="0012497B">
            <w:r w:rsidRPr="00416960">
              <w:t>Tel.: +49 . 521 . 945 643-0</w:t>
            </w:r>
          </w:p>
          <w:p w:rsidR="00F027ED" w:rsidRPr="00416960" w:rsidRDefault="00F027ED" w:rsidP="0012497B">
            <w:r w:rsidRPr="00416960">
              <w:t>Fax: +49 . 521 . 945 643-399</w:t>
            </w:r>
          </w:p>
          <w:p w:rsidR="00F027ED" w:rsidRPr="00416960" w:rsidRDefault="00F027ED" w:rsidP="0012497B">
            <w:pPr>
              <w:pStyle w:val="Textkrper"/>
              <w:rPr>
                <w:sz w:val="20"/>
              </w:rPr>
            </w:pPr>
            <w:r w:rsidRPr="00416960">
              <w:rPr>
                <w:sz w:val="20"/>
              </w:rPr>
              <w:t>Email: info@losyco.com</w:t>
            </w:r>
          </w:p>
          <w:p w:rsidR="00F027ED" w:rsidRPr="00F027ED" w:rsidRDefault="00F027ED" w:rsidP="0012497B">
            <w:pPr>
              <w:rPr>
                <w:sz w:val="18"/>
                <w:szCs w:val="18"/>
              </w:rPr>
            </w:pPr>
            <w:r w:rsidRPr="00416960">
              <w:t>Internet: www.losyco.com</w:t>
            </w:r>
          </w:p>
        </w:tc>
        <w:tc>
          <w:tcPr>
            <w:tcW w:w="2304" w:type="dxa"/>
          </w:tcPr>
          <w:p w:rsidR="00F027ED" w:rsidRDefault="00F027ED" w:rsidP="00F027ED">
            <w:pPr>
              <w:spacing w:before="240"/>
              <w:rPr>
                <w:sz w:val="16"/>
                <w:lang w:val="de-DE"/>
              </w:rPr>
            </w:pPr>
            <w:r w:rsidRPr="00416960">
              <w:rPr>
                <w:sz w:val="16"/>
                <w:lang w:val="de-DE"/>
              </w:rPr>
              <w:t>gii die Presse-Agentur GmbH</w:t>
            </w:r>
          </w:p>
          <w:p w:rsidR="00F027ED" w:rsidRPr="00416960" w:rsidRDefault="00F027ED" w:rsidP="0012497B">
            <w:pPr>
              <w:pStyle w:val="Textkrper"/>
              <w:rPr>
                <w:sz w:val="16"/>
              </w:rPr>
            </w:pPr>
            <w:r w:rsidRPr="00416960">
              <w:rPr>
                <w:sz w:val="16"/>
                <w:lang w:val="de-DE"/>
              </w:rPr>
              <w:t xml:space="preserve">Immanuelkirchstr. </w:t>
            </w:r>
            <w:r w:rsidRPr="00416960">
              <w:rPr>
                <w:sz w:val="16"/>
              </w:rPr>
              <w:t>12</w:t>
            </w:r>
          </w:p>
          <w:p w:rsidR="00F027ED" w:rsidRPr="00416960" w:rsidRDefault="00F027ED" w:rsidP="0012497B">
            <w:pPr>
              <w:pStyle w:val="Textkrper"/>
              <w:rPr>
                <w:sz w:val="16"/>
              </w:rPr>
            </w:pPr>
            <w:r w:rsidRPr="00416960">
              <w:rPr>
                <w:sz w:val="16"/>
              </w:rPr>
              <w:t>10405 Berlin</w:t>
            </w:r>
          </w:p>
          <w:p w:rsidR="00F027ED" w:rsidRPr="00416960" w:rsidRDefault="00F027ED" w:rsidP="0012497B">
            <w:pPr>
              <w:pStyle w:val="Textkrper"/>
              <w:rPr>
                <w:sz w:val="16"/>
              </w:rPr>
            </w:pPr>
            <w:r w:rsidRPr="00416960">
              <w:rPr>
                <w:sz w:val="16"/>
              </w:rPr>
              <w:t>Germany</w:t>
            </w:r>
          </w:p>
          <w:p w:rsidR="00F027ED" w:rsidRPr="00416960" w:rsidRDefault="00F027ED" w:rsidP="0012497B">
            <w:pPr>
              <w:pStyle w:val="Textkrper"/>
              <w:rPr>
                <w:sz w:val="16"/>
              </w:rPr>
            </w:pPr>
            <w:r w:rsidRPr="00416960">
              <w:rPr>
                <w:sz w:val="16"/>
              </w:rPr>
              <w:t>Tel.: +49 . 30 . 538 965-0</w:t>
            </w:r>
          </w:p>
          <w:p w:rsidR="00F027ED" w:rsidRPr="00416960" w:rsidRDefault="00F027ED" w:rsidP="0012497B">
            <w:pPr>
              <w:pStyle w:val="Textkrper"/>
              <w:rPr>
                <w:sz w:val="16"/>
              </w:rPr>
            </w:pPr>
            <w:r w:rsidRPr="00416960">
              <w:rPr>
                <w:sz w:val="16"/>
              </w:rPr>
              <w:t>Fax: +49 . 30 . 538 965-29</w:t>
            </w:r>
          </w:p>
          <w:p w:rsidR="00F027ED" w:rsidRPr="00416960" w:rsidRDefault="00F027ED" w:rsidP="0012497B">
            <w:pPr>
              <w:pStyle w:val="Textkrper"/>
              <w:rPr>
                <w:sz w:val="16"/>
              </w:rPr>
            </w:pPr>
            <w:r w:rsidRPr="00416960">
              <w:rPr>
                <w:sz w:val="16"/>
              </w:rPr>
              <w:t>Email: info@gii.de</w:t>
            </w:r>
          </w:p>
          <w:p w:rsidR="00F027ED" w:rsidRPr="00F027ED" w:rsidRDefault="00F027ED" w:rsidP="0012497B">
            <w:pPr>
              <w:rPr>
                <w:sz w:val="18"/>
                <w:szCs w:val="18"/>
              </w:rPr>
            </w:pPr>
            <w:r w:rsidRPr="00416960">
              <w:rPr>
                <w:sz w:val="16"/>
                <w:lang w:val="fr-FR"/>
              </w:rPr>
              <w:t>Internet: www.gii.de</w:t>
            </w:r>
          </w:p>
        </w:tc>
      </w:tr>
    </w:tbl>
    <w:p w:rsidR="00F027ED" w:rsidRDefault="00F027ED" w:rsidP="004E4FB9">
      <w:pPr>
        <w:pStyle w:val="Textkrper"/>
        <w:jc w:val="both"/>
        <w:rPr>
          <w:sz w:val="20"/>
        </w:rPr>
      </w:pPr>
    </w:p>
    <w:sectPr w:rsidR="00F027ED">
      <w:headerReference w:type="default" r:id="rId7"/>
      <w:footerReference w:type="default" r:id="rId8"/>
      <w:headerReference w:type="first" r:id="rId9"/>
      <w:footerReference w:type="first" r:id="rId10"/>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429" w:rsidRDefault="001B7429">
      <w:r>
        <w:separator/>
      </w:r>
    </w:p>
  </w:endnote>
  <w:endnote w:type="continuationSeparator" w:id="0">
    <w:p w:rsidR="001B7429" w:rsidRDefault="001B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8A9" w:rsidRPr="00B148A9" w:rsidRDefault="00B148A9" w:rsidP="00B148A9">
    <w:pPr>
      <w:pStyle w:val="Fuzeile"/>
      <w:tabs>
        <w:tab w:val="clear" w:pos="4536"/>
        <w:tab w:val="clear" w:pos="9072"/>
      </w:tabs>
      <w:rPr>
        <w:rFonts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8A9" w:rsidRPr="00B148A9" w:rsidRDefault="00B148A9" w:rsidP="00B148A9">
    <w:pPr>
      <w:pStyle w:val="Fuzeile"/>
      <w:tabs>
        <w:tab w:val="clear" w:pos="4536"/>
        <w:tab w:val="clear" w:pos="9072"/>
      </w:tabs>
      <w:rPr>
        <w:rFonts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429" w:rsidRDefault="001B7429">
      <w:r>
        <w:separator/>
      </w:r>
    </w:p>
  </w:footnote>
  <w:footnote w:type="continuationSeparator" w:id="0">
    <w:p w:rsidR="001B7429" w:rsidRDefault="001B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94" w:rsidRDefault="00E4419D" w:rsidP="00A84053">
    <w:pPr>
      <w:pStyle w:val="Kopfzeile"/>
      <w:tabs>
        <w:tab w:val="clear" w:pos="4536"/>
        <w:tab w:val="clear" w:pos="9072"/>
      </w:tabs>
      <w:spacing w:before="720"/>
      <w:ind w:left="709" w:right="565" w:hanging="709"/>
      <w:rPr>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330.35pt;margin-top:-10.65pt;width:2in;height:48.45pt;z-index:-251658240">
          <v:imagedata r:id="rId1" o:title="logo"/>
        </v:shape>
      </w:pict>
    </w:r>
    <w:r w:rsidR="00211694">
      <w:rPr>
        <w:sz w:val="18"/>
      </w:rPr>
      <w:t xml:space="preserve">Page </w:t>
    </w:r>
    <w:r w:rsidR="00211694">
      <w:rPr>
        <w:rStyle w:val="Seitenzahl"/>
        <w:sz w:val="18"/>
      </w:rPr>
      <w:fldChar w:fldCharType="begin"/>
    </w:r>
    <w:r w:rsidR="00211694">
      <w:rPr>
        <w:rStyle w:val="Seitenzahl"/>
        <w:sz w:val="18"/>
      </w:rPr>
      <w:instrText xml:space="preserve"> PAGE </w:instrText>
    </w:r>
    <w:r w:rsidR="00211694">
      <w:rPr>
        <w:rStyle w:val="Seitenzahl"/>
        <w:sz w:val="18"/>
      </w:rPr>
      <w:fldChar w:fldCharType="separate"/>
    </w:r>
    <w:r w:rsidR="00A84053">
      <w:rPr>
        <w:rStyle w:val="Seitenzahl"/>
        <w:noProof/>
        <w:sz w:val="18"/>
      </w:rPr>
      <w:t>2</w:t>
    </w:r>
    <w:r w:rsidR="00211694">
      <w:rPr>
        <w:rStyle w:val="Seitenzahl"/>
        <w:sz w:val="18"/>
      </w:rPr>
      <w:fldChar w:fldCharType="end"/>
    </w:r>
    <w:r w:rsidR="00211694">
      <w:rPr>
        <w:rStyle w:val="Seitenzahl"/>
        <w:sz w:val="18"/>
      </w:rPr>
      <w:t>:</w:t>
    </w:r>
    <w:r w:rsidR="00BA3184">
      <w:rPr>
        <w:rStyle w:val="Seitenzahl"/>
        <w:sz w:val="18"/>
      </w:rPr>
      <w:tab/>
    </w:r>
    <w:r w:rsidR="00D43188" w:rsidRPr="00D43188">
      <w:rPr>
        <w:rStyle w:val="Seitenzahl"/>
        <w:sz w:val="18"/>
      </w:rPr>
      <w:t>New management generation at LOSYCO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694" w:rsidRPr="00B148A9" w:rsidRDefault="00E4419D" w:rsidP="00B148A9">
    <w:pPr>
      <w:pStyle w:val="Kopfzeile"/>
      <w:tabs>
        <w:tab w:val="clear" w:pos="4536"/>
        <w:tab w:val="clear" w:pos="9072"/>
      </w:tabs>
      <w:rPr>
        <w:rFonts w:cs="Arial"/>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30.35pt;margin-top:-10.85pt;width:2in;height:48.45pt;z-index:-251659264">
          <v:imagedata r:id="rId1" o:title="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E2E"/>
    <w:rsid w:val="00004833"/>
    <w:rsid w:val="000130C1"/>
    <w:rsid w:val="000212C9"/>
    <w:rsid w:val="000235D4"/>
    <w:rsid w:val="000307F7"/>
    <w:rsid w:val="00034986"/>
    <w:rsid w:val="000B1EF2"/>
    <w:rsid w:val="000E44CC"/>
    <w:rsid w:val="001160DC"/>
    <w:rsid w:val="001166D8"/>
    <w:rsid w:val="001B7429"/>
    <w:rsid w:val="001D0503"/>
    <w:rsid w:val="001E7BF7"/>
    <w:rsid w:val="00211694"/>
    <w:rsid w:val="002421EA"/>
    <w:rsid w:val="0026594F"/>
    <w:rsid w:val="00296B6E"/>
    <w:rsid w:val="002C099C"/>
    <w:rsid w:val="002D3C8D"/>
    <w:rsid w:val="002E4187"/>
    <w:rsid w:val="002F6785"/>
    <w:rsid w:val="00317BCE"/>
    <w:rsid w:val="003400DE"/>
    <w:rsid w:val="00350BA6"/>
    <w:rsid w:val="0038266C"/>
    <w:rsid w:val="00402AA7"/>
    <w:rsid w:val="004122B3"/>
    <w:rsid w:val="00416960"/>
    <w:rsid w:val="00457F5B"/>
    <w:rsid w:val="00460A93"/>
    <w:rsid w:val="004668CD"/>
    <w:rsid w:val="0049014D"/>
    <w:rsid w:val="004979FD"/>
    <w:rsid w:val="004B3FC8"/>
    <w:rsid w:val="004C4ECA"/>
    <w:rsid w:val="004E35CB"/>
    <w:rsid w:val="004E4FB9"/>
    <w:rsid w:val="00514FE3"/>
    <w:rsid w:val="00560D12"/>
    <w:rsid w:val="005661AD"/>
    <w:rsid w:val="00583F75"/>
    <w:rsid w:val="005B318D"/>
    <w:rsid w:val="005E5FD9"/>
    <w:rsid w:val="00607F02"/>
    <w:rsid w:val="00627D64"/>
    <w:rsid w:val="00692CA6"/>
    <w:rsid w:val="006B3959"/>
    <w:rsid w:val="006F181D"/>
    <w:rsid w:val="007C3C0B"/>
    <w:rsid w:val="007E09EE"/>
    <w:rsid w:val="007E63E6"/>
    <w:rsid w:val="008517D6"/>
    <w:rsid w:val="00876D1B"/>
    <w:rsid w:val="008B0CC6"/>
    <w:rsid w:val="008B22D8"/>
    <w:rsid w:val="008B62BA"/>
    <w:rsid w:val="00901E2E"/>
    <w:rsid w:val="009377C4"/>
    <w:rsid w:val="009603B6"/>
    <w:rsid w:val="009C79EC"/>
    <w:rsid w:val="009F3DBB"/>
    <w:rsid w:val="00A017EC"/>
    <w:rsid w:val="00A44C88"/>
    <w:rsid w:val="00A65998"/>
    <w:rsid w:val="00A84053"/>
    <w:rsid w:val="00A91C42"/>
    <w:rsid w:val="00AA79A6"/>
    <w:rsid w:val="00AF540E"/>
    <w:rsid w:val="00AF5EB3"/>
    <w:rsid w:val="00B036A1"/>
    <w:rsid w:val="00B07E56"/>
    <w:rsid w:val="00B137BA"/>
    <w:rsid w:val="00B148A9"/>
    <w:rsid w:val="00B15F2C"/>
    <w:rsid w:val="00B209D2"/>
    <w:rsid w:val="00B43141"/>
    <w:rsid w:val="00B43C6F"/>
    <w:rsid w:val="00BA3184"/>
    <w:rsid w:val="00BF7ABA"/>
    <w:rsid w:val="00C01F31"/>
    <w:rsid w:val="00C72B71"/>
    <w:rsid w:val="00C85C43"/>
    <w:rsid w:val="00C91F8D"/>
    <w:rsid w:val="00D33B07"/>
    <w:rsid w:val="00D43188"/>
    <w:rsid w:val="00D43520"/>
    <w:rsid w:val="00DA740A"/>
    <w:rsid w:val="00DB70D2"/>
    <w:rsid w:val="00DC738B"/>
    <w:rsid w:val="00DE58E5"/>
    <w:rsid w:val="00E00F8F"/>
    <w:rsid w:val="00E24BF4"/>
    <w:rsid w:val="00E4419D"/>
    <w:rsid w:val="00E61ED7"/>
    <w:rsid w:val="00EB628B"/>
    <w:rsid w:val="00EF48E2"/>
    <w:rsid w:val="00F00D55"/>
    <w:rsid w:val="00F0269D"/>
    <w:rsid w:val="00F027ED"/>
    <w:rsid w:val="00F029BC"/>
    <w:rsid w:val="00F621F2"/>
    <w:rsid w:val="00FF4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4A1E9068-3B43-4E61-912F-036C238C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4FB9"/>
    <w:pPr>
      <w:suppressAutoHyphens/>
    </w:pPr>
    <w:rPr>
      <w:rFonts w:ascii="Arial" w:hAnsi="Arial"/>
      <w:lang w:val="en-US"/>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right="1701"/>
      <w:jc w:val="both"/>
    </w:p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b/>
    </w:rPr>
  </w:style>
  <w:style w:type="character" w:customStyle="1" w:styleId="Absatz-Standardschriftart1">
    <w:name w:val="Absatz-Standardschriftart1"/>
    <w:rsid w:val="00317BCE"/>
  </w:style>
  <w:style w:type="table" w:styleId="Tabellenraster">
    <w:name w:val="Table Grid"/>
    <w:basedOn w:val="NormaleTabelle"/>
    <w:uiPriority w:val="59"/>
    <w:rsid w:val="0041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16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5</cp:revision>
  <cp:lastPrinted>2014-04-02T13:29:00Z</cp:lastPrinted>
  <dcterms:created xsi:type="dcterms:W3CDTF">2020-02-04T13:53:00Z</dcterms:created>
  <dcterms:modified xsi:type="dcterms:W3CDTF">2020-02-05T13:17:00Z</dcterms:modified>
</cp:coreProperties>
</file>