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DE46" w14:textId="77777777" w:rsidR="008610FA" w:rsidRDefault="00BF5EB2">
      <w:pPr>
        <w:rPr>
          <w:sz w:val="40"/>
          <w:szCs w:val="40"/>
        </w:rPr>
      </w:pPr>
      <w:r>
        <w:rPr>
          <w:sz w:val="40"/>
          <w:szCs w:val="40"/>
        </w:rPr>
        <w:t>Presseinformation</w:t>
      </w:r>
    </w:p>
    <w:p w14:paraId="6B6F0D00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1E52B6A8" w14:textId="77777777" w:rsidR="008610FA" w:rsidRDefault="008610FA">
      <w:pPr>
        <w:suppressAutoHyphens/>
        <w:spacing w:line="100" w:lineRule="atLeast"/>
        <w:ind w:right="-2"/>
        <w:rPr>
          <w:b/>
          <w:sz w:val="24"/>
        </w:rPr>
      </w:pPr>
    </w:p>
    <w:p w14:paraId="66361608" w14:textId="7DCDD6A1" w:rsidR="008610FA" w:rsidRDefault="001D04B0">
      <w:pPr>
        <w:suppressAutoHyphens/>
        <w:spacing w:line="360" w:lineRule="auto"/>
        <w:ind w:right="-2"/>
        <w:rPr>
          <w:b/>
          <w:sz w:val="24"/>
        </w:rPr>
      </w:pPr>
      <w:r>
        <w:rPr>
          <w:b/>
          <w:sz w:val="24"/>
        </w:rPr>
        <w:t xml:space="preserve">Kundenspezifische </w:t>
      </w:r>
      <w:r w:rsidR="00183121">
        <w:rPr>
          <w:b/>
          <w:sz w:val="24"/>
        </w:rPr>
        <w:t xml:space="preserve">OEM-Joysticks von RAFI </w:t>
      </w:r>
      <w:r w:rsidR="00004E20">
        <w:rPr>
          <w:b/>
          <w:sz w:val="24"/>
        </w:rPr>
        <w:t xml:space="preserve">für jede </w:t>
      </w:r>
      <w:r w:rsidR="002D2202">
        <w:rPr>
          <w:b/>
          <w:sz w:val="24"/>
        </w:rPr>
        <w:t>Bedienanforderung</w:t>
      </w:r>
    </w:p>
    <w:p w14:paraId="293F79F6" w14:textId="77777777" w:rsidR="00465FF5" w:rsidRPr="00C144A9" w:rsidRDefault="00465FF5" w:rsidP="00183121">
      <w:pPr>
        <w:suppressAutoHyphens/>
        <w:spacing w:line="360" w:lineRule="auto"/>
        <w:ind w:right="-2"/>
        <w:jc w:val="both"/>
        <w:rPr>
          <w:bCs/>
          <w:iCs/>
          <w:sz w:val="24"/>
        </w:rPr>
      </w:pPr>
    </w:p>
    <w:p w14:paraId="097996E3" w14:textId="714E893B" w:rsidR="00FA7A83" w:rsidRDefault="00F872E7" w:rsidP="00224F1D">
      <w:pPr>
        <w:suppressAutoHyphens/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Mit </w:t>
      </w:r>
      <w:r w:rsidR="00AC7482">
        <w:rPr>
          <w:bCs/>
          <w:iCs/>
        </w:rPr>
        <w:t>seiner</w:t>
      </w:r>
      <w:r w:rsidR="00A769D5">
        <w:rPr>
          <w:bCs/>
          <w:iCs/>
        </w:rPr>
        <w:t xml:space="preserve"> </w:t>
      </w:r>
      <w:r w:rsidR="00C144A9" w:rsidRPr="00C144A9">
        <w:rPr>
          <w:bCs/>
          <w:iCs/>
        </w:rPr>
        <w:t xml:space="preserve">Joystick-Plattform JOYSCAPE </w:t>
      </w:r>
      <w:r w:rsidR="00A61CAF">
        <w:rPr>
          <w:bCs/>
          <w:iCs/>
        </w:rPr>
        <w:t xml:space="preserve">und </w:t>
      </w:r>
      <w:r w:rsidR="00104792">
        <w:rPr>
          <w:bCs/>
          <w:iCs/>
        </w:rPr>
        <w:t xml:space="preserve">weitreichenden </w:t>
      </w:r>
      <w:r w:rsidR="00165089">
        <w:rPr>
          <w:bCs/>
          <w:iCs/>
        </w:rPr>
        <w:t xml:space="preserve">Ausbauoptionen </w:t>
      </w:r>
      <w:r w:rsidR="003B7524">
        <w:rPr>
          <w:bCs/>
          <w:iCs/>
        </w:rPr>
        <w:t>ist RAFI</w:t>
      </w:r>
      <w:r w:rsidR="006809E1">
        <w:rPr>
          <w:bCs/>
          <w:iCs/>
        </w:rPr>
        <w:t xml:space="preserve"> </w:t>
      </w:r>
      <w:r w:rsidR="003B7524">
        <w:rPr>
          <w:bCs/>
          <w:iCs/>
        </w:rPr>
        <w:t xml:space="preserve">in der Lage, </w:t>
      </w:r>
      <w:r w:rsidR="009B0FED" w:rsidRPr="003B7524">
        <w:rPr>
          <w:bCs/>
          <w:iCs/>
        </w:rPr>
        <w:t xml:space="preserve">für jeden </w:t>
      </w:r>
      <w:r w:rsidR="009B0FED">
        <w:rPr>
          <w:bCs/>
          <w:iCs/>
        </w:rPr>
        <w:t>Anwendungs</w:t>
      </w:r>
      <w:r w:rsidR="00E62641">
        <w:rPr>
          <w:bCs/>
          <w:iCs/>
        </w:rPr>
        <w:t>zweck</w:t>
      </w:r>
      <w:r w:rsidR="009B0FED" w:rsidRPr="003B7524">
        <w:rPr>
          <w:bCs/>
          <w:iCs/>
        </w:rPr>
        <w:t xml:space="preserve"> </w:t>
      </w:r>
      <w:r w:rsidR="00572EDF">
        <w:rPr>
          <w:bCs/>
          <w:iCs/>
        </w:rPr>
        <w:t>kunden</w:t>
      </w:r>
      <w:r w:rsidR="00165089">
        <w:rPr>
          <w:bCs/>
          <w:iCs/>
        </w:rPr>
        <w:t>individuell</w:t>
      </w:r>
      <w:r w:rsidR="00F37C7E">
        <w:rPr>
          <w:bCs/>
          <w:iCs/>
        </w:rPr>
        <w:t>e</w:t>
      </w:r>
      <w:r w:rsidR="00165089">
        <w:rPr>
          <w:bCs/>
          <w:iCs/>
        </w:rPr>
        <w:t xml:space="preserve"> Bedienlösungen </w:t>
      </w:r>
      <w:r w:rsidR="009B0FED">
        <w:rPr>
          <w:bCs/>
          <w:iCs/>
        </w:rPr>
        <w:t>mit einsatz</w:t>
      </w:r>
      <w:r w:rsidR="00D302F6">
        <w:rPr>
          <w:bCs/>
          <w:iCs/>
        </w:rPr>
        <w:t>optimierter</w:t>
      </w:r>
      <w:r w:rsidR="009B0FED">
        <w:rPr>
          <w:bCs/>
          <w:iCs/>
        </w:rPr>
        <w:t xml:space="preserve"> Ergonomie zu </w:t>
      </w:r>
      <w:r w:rsidR="00572EDF">
        <w:rPr>
          <w:bCs/>
          <w:iCs/>
        </w:rPr>
        <w:t>realisieren</w:t>
      </w:r>
      <w:r w:rsidR="009B0FED">
        <w:rPr>
          <w:bCs/>
          <w:iCs/>
        </w:rPr>
        <w:t xml:space="preserve">. </w:t>
      </w:r>
      <w:r w:rsidR="00AC7482">
        <w:rPr>
          <w:bCs/>
          <w:iCs/>
        </w:rPr>
        <w:t>V</w:t>
      </w:r>
      <w:r w:rsidR="007C4DA1">
        <w:rPr>
          <w:bCs/>
          <w:iCs/>
        </w:rPr>
        <w:t xml:space="preserve">ier unterschiedlich dimensionierte </w:t>
      </w:r>
      <w:r w:rsidR="00AC7482">
        <w:rPr>
          <w:bCs/>
          <w:iCs/>
        </w:rPr>
        <w:t>Plattform</w:t>
      </w:r>
      <w:r w:rsidR="00AD2607">
        <w:rPr>
          <w:bCs/>
          <w:iCs/>
        </w:rPr>
        <w:t xml:space="preserve">modelle </w:t>
      </w:r>
      <w:r w:rsidR="00AC7482">
        <w:rPr>
          <w:bCs/>
          <w:iCs/>
        </w:rPr>
        <w:t xml:space="preserve">decken </w:t>
      </w:r>
      <w:r w:rsidR="007C4DA1">
        <w:rPr>
          <w:bCs/>
          <w:iCs/>
        </w:rPr>
        <w:t xml:space="preserve">alle </w:t>
      </w:r>
      <w:r w:rsidR="004C2848">
        <w:rPr>
          <w:bCs/>
          <w:iCs/>
        </w:rPr>
        <w:t>Einsatzszenarien</w:t>
      </w:r>
      <w:r w:rsidR="0069000E">
        <w:rPr>
          <w:bCs/>
          <w:iCs/>
        </w:rPr>
        <w:t xml:space="preserve"> ab,</w:t>
      </w:r>
      <w:r w:rsidR="004C2848">
        <w:rPr>
          <w:bCs/>
          <w:iCs/>
        </w:rPr>
        <w:t xml:space="preserve"> </w:t>
      </w:r>
      <w:r w:rsidR="0069000E">
        <w:rPr>
          <w:bCs/>
          <w:iCs/>
        </w:rPr>
        <w:t xml:space="preserve">die </w:t>
      </w:r>
      <w:r w:rsidR="00731113">
        <w:rPr>
          <w:bCs/>
          <w:iCs/>
        </w:rPr>
        <w:t xml:space="preserve">für </w:t>
      </w:r>
      <w:r w:rsidR="00511C5D" w:rsidRPr="00511C5D">
        <w:rPr>
          <w:bCs/>
          <w:iCs/>
        </w:rPr>
        <w:t xml:space="preserve">verschiedene Branchen </w:t>
      </w:r>
      <w:r w:rsidR="004C2848">
        <w:rPr>
          <w:bCs/>
          <w:iCs/>
        </w:rPr>
        <w:t>wi</w:t>
      </w:r>
      <w:r w:rsidR="0017166E">
        <w:rPr>
          <w:bCs/>
          <w:iCs/>
        </w:rPr>
        <w:t>e</w:t>
      </w:r>
      <w:r w:rsidR="004C2848">
        <w:rPr>
          <w:bCs/>
          <w:iCs/>
        </w:rPr>
        <w:t xml:space="preserve"> </w:t>
      </w:r>
      <w:r w:rsidR="00511C5D">
        <w:rPr>
          <w:bCs/>
          <w:iCs/>
        </w:rPr>
        <w:t xml:space="preserve">Maschinenbau, </w:t>
      </w:r>
      <w:r w:rsidR="00DE1296">
        <w:rPr>
          <w:bCs/>
          <w:iCs/>
        </w:rPr>
        <w:t>Medizin</w:t>
      </w:r>
      <w:r w:rsidR="004C2848">
        <w:rPr>
          <w:bCs/>
          <w:iCs/>
        </w:rPr>
        <w:t>technik</w:t>
      </w:r>
      <w:r w:rsidR="006C70CD">
        <w:rPr>
          <w:bCs/>
          <w:iCs/>
        </w:rPr>
        <w:t xml:space="preserve"> oder</w:t>
      </w:r>
      <w:r w:rsidR="004C2848">
        <w:rPr>
          <w:bCs/>
          <w:iCs/>
        </w:rPr>
        <w:t xml:space="preserve"> </w:t>
      </w:r>
      <w:r w:rsidR="00DE1296">
        <w:rPr>
          <w:bCs/>
          <w:iCs/>
        </w:rPr>
        <w:t>Bau- und Landmaschinen</w:t>
      </w:r>
      <w:r w:rsidR="00E62641">
        <w:rPr>
          <w:bCs/>
          <w:iCs/>
        </w:rPr>
        <w:t xml:space="preserve"> </w:t>
      </w:r>
      <w:r w:rsidR="0017166E">
        <w:rPr>
          <w:bCs/>
          <w:iCs/>
        </w:rPr>
        <w:t xml:space="preserve">von Belang sind: </w:t>
      </w:r>
      <w:r w:rsidR="00B3297C">
        <w:rPr>
          <w:bCs/>
          <w:iCs/>
        </w:rPr>
        <w:t xml:space="preserve">Für Heavy-Duty-Anwendungen </w:t>
      </w:r>
      <w:r w:rsidR="00665AB2">
        <w:rPr>
          <w:bCs/>
          <w:iCs/>
        </w:rPr>
        <w:t xml:space="preserve"> </w:t>
      </w:r>
      <w:r w:rsidR="00853A82">
        <w:rPr>
          <w:bCs/>
          <w:iCs/>
        </w:rPr>
        <w:t>verwe</w:t>
      </w:r>
      <w:r w:rsidR="00E22D86">
        <w:rPr>
          <w:bCs/>
          <w:iCs/>
        </w:rPr>
        <w:t>n</w:t>
      </w:r>
      <w:r w:rsidR="00853A82">
        <w:rPr>
          <w:bCs/>
          <w:iCs/>
        </w:rPr>
        <w:t xml:space="preserve">det </w:t>
      </w:r>
      <w:r w:rsidR="00E22D86">
        <w:rPr>
          <w:bCs/>
          <w:iCs/>
        </w:rPr>
        <w:t>RAFI</w:t>
      </w:r>
      <w:r w:rsidR="00853A82">
        <w:rPr>
          <w:bCs/>
          <w:iCs/>
        </w:rPr>
        <w:t xml:space="preserve"> </w:t>
      </w:r>
      <w:r w:rsidR="006F294E">
        <w:rPr>
          <w:bCs/>
          <w:iCs/>
        </w:rPr>
        <w:t xml:space="preserve">das Modell </w:t>
      </w:r>
      <w:r w:rsidR="00584A1F">
        <w:rPr>
          <w:bCs/>
          <w:iCs/>
        </w:rPr>
        <w:t xml:space="preserve">JOYSCAPE ROUGH </w:t>
      </w:r>
      <w:r w:rsidR="006F294E">
        <w:rPr>
          <w:bCs/>
          <w:iCs/>
        </w:rPr>
        <w:t xml:space="preserve">mit einer Anschlagfestigkeit von 110 Nm. </w:t>
      </w:r>
      <w:r w:rsidR="00A700B3">
        <w:rPr>
          <w:bCs/>
          <w:iCs/>
        </w:rPr>
        <w:t>E</w:t>
      </w:r>
      <w:r w:rsidR="00A700B3" w:rsidRPr="00A700B3">
        <w:rPr>
          <w:bCs/>
          <w:iCs/>
        </w:rPr>
        <w:t>rgonomische Multifunktionsgriffe, die in enger Zusammenarbeit mit den Kunden entwickelt</w:t>
      </w:r>
      <w:r w:rsidR="00E22D86">
        <w:rPr>
          <w:bCs/>
          <w:iCs/>
        </w:rPr>
        <w:t xml:space="preserve"> werden</w:t>
      </w:r>
      <w:r w:rsidR="00A700B3">
        <w:rPr>
          <w:bCs/>
          <w:iCs/>
        </w:rPr>
        <w:t xml:space="preserve">, sorgen </w:t>
      </w:r>
      <w:r w:rsidR="00224F1D" w:rsidRPr="00224F1D">
        <w:rPr>
          <w:bCs/>
          <w:iCs/>
        </w:rPr>
        <w:t xml:space="preserve">auch bei härtester Beanspruchung </w:t>
      </w:r>
      <w:r w:rsidR="00A700B3">
        <w:rPr>
          <w:bCs/>
          <w:iCs/>
        </w:rPr>
        <w:t xml:space="preserve">für eine </w:t>
      </w:r>
      <w:r w:rsidR="00584A1F">
        <w:rPr>
          <w:bCs/>
          <w:iCs/>
        </w:rPr>
        <w:t>leichte und i</w:t>
      </w:r>
      <w:r w:rsidR="006F294E">
        <w:rPr>
          <w:bCs/>
          <w:iCs/>
        </w:rPr>
        <w:t>ntuitive Bedienung</w:t>
      </w:r>
      <w:r w:rsidR="00A700B3">
        <w:rPr>
          <w:bCs/>
          <w:iCs/>
        </w:rPr>
        <w:t>.</w:t>
      </w:r>
    </w:p>
    <w:tbl>
      <w:tblPr>
        <w:tblW w:w="7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FA7A83" w:rsidRPr="00B46FB9" w14:paraId="081DD503" w14:textId="77777777" w:rsidTr="008059B9">
        <w:tc>
          <w:tcPr>
            <w:tcW w:w="7226" w:type="dxa"/>
            <w:shd w:val="clear" w:color="auto" w:fill="auto"/>
          </w:tcPr>
          <w:p w14:paraId="189E332C" w14:textId="790558BB" w:rsidR="00FA7A83" w:rsidRPr="00B46FB9" w:rsidRDefault="00C3306E" w:rsidP="00127557">
            <w:pPr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 wp14:anchorId="5D29E4E2" wp14:editId="21DD0549">
                  <wp:extent cx="4352524" cy="268986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551" cy="2694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A83" w:rsidRPr="00B46FB9" w14:paraId="3303F9CE" w14:textId="77777777" w:rsidTr="008059B9">
        <w:tc>
          <w:tcPr>
            <w:tcW w:w="7226" w:type="dxa"/>
            <w:shd w:val="clear" w:color="auto" w:fill="auto"/>
          </w:tcPr>
          <w:p w14:paraId="7931093A" w14:textId="77777777" w:rsidR="00597989" w:rsidRDefault="00FA7A83" w:rsidP="00127557">
            <w:pPr>
              <w:suppressAutoHyphens/>
              <w:jc w:val="center"/>
              <w:rPr>
                <w:sz w:val="18"/>
                <w:szCs w:val="18"/>
              </w:rPr>
            </w:pPr>
            <w:r w:rsidRPr="00FA7A83">
              <w:rPr>
                <w:b/>
                <w:sz w:val="18"/>
                <w:szCs w:val="18"/>
              </w:rPr>
              <w:t>Bild:</w:t>
            </w:r>
            <w:r w:rsidRPr="00FA7A83">
              <w:rPr>
                <w:sz w:val="18"/>
                <w:szCs w:val="18"/>
              </w:rPr>
              <w:t xml:space="preserve"> Der neue Multifunktionsfahrhebel für VALTRA Traktoren von RAFI </w:t>
            </w:r>
          </w:p>
          <w:p w14:paraId="7B818623" w14:textId="4D7E1679" w:rsidR="00FA7A83" w:rsidRPr="00B46FB9" w:rsidRDefault="00FA7A83" w:rsidP="00127557">
            <w:pPr>
              <w:suppressAutoHyphens/>
              <w:jc w:val="center"/>
            </w:pPr>
            <w:r w:rsidRPr="00FA7A83">
              <w:rPr>
                <w:sz w:val="18"/>
                <w:szCs w:val="18"/>
              </w:rPr>
              <w:t>baut auf dem JOYSCAPE-Basismodell ROUGH auf</w:t>
            </w:r>
            <w:r>
              <w:t xml:space="preserve">. </w:t>
            </w:r>
          </w:p>
        </w:tc>
      </w:tr>
    </w:tbl>
    <w:p w14:paraId="580AA9D7" w14:textId="77777777" w:rsidR="00FA7A83" w:rsidRDefault="00FA7A83" w:rsidP="00597989">
      <w:pPr>
        <w:suppressAutoHyphens/>
        <w:ind w:right="-2"/>
        <w:jc w:val="both"/>
        <w:rPr>
          <w:bCs/>
          <w:iCs/>
        </w:rPr>
      </w:pPr>
    </w:p>
    <w:p w14:paraId="41723727" w14:textId="547FBEDC" w:rsidR="009D6EC9" w:rsidRPr="009D6EC9" w:rsidRDefault="00021DB5" w:rsidP="009D6EC9">
      <w:pPr>
        <w:suppressAutoHyphens/>
        <w:spacing w:line="360" w:lineRule="auto"/>
        <w:ind w:right="-2"/>
        <w:jc w:val="both"/>
        <w:rPr>
          <w:bCs/>
          <w:iCs/>
        </w:rPr>
      </w:pPr>
      <w:r>
        <w:rPr>
          <w:bCs/>
          <w:iCs/>
        </w:rPr>
        <w:t xml:space="preserve">Für </w:t>
      </w:r>
      <w:r w:rsidR="00CA4904">
        <w:rPr>
          <w:bCs/>
          <w:iCs/>
        </w:rPr>
        <w:t xml:space="preserve">anspruchsvolle, aber </w:t>
      </w:r>
      <w:r>
        <w:rPr>
          <w:bCs/>
          <w:iCs/>
        </w:rPr>
        <w:t xml:space="preserve">weniger robuste Anwendungen </w:t>
      </w:r>
      <w:r w:rsidR="00517D48">
        <w:rPr>
          <w:bCs/>
          <w:iCs/>
        </w:rPr>
        <w:t xml:space="preserve">stellt </w:t>
      </w:r>
      <w:r>
        <w:rPr>
          <w:bCs/>
          <w:iCs/>
        </w:rPr>
        <w:t xml:space="preserve">die Joystick-Plattform das </w:t>
      </w:r>
      <w:r w:rsidR="009F19EE">
        <w:rPr>
          <w:bCs/>
          <w:iCs/>
        </w:rPr>
        <w:t>vielseitige Basismodell JOYSCAPE MULTI</w:t>
      </w:r>
      <w:r w:rsidR="00517D48">
        <w:rPr>
          <w:bCs/>
          <w:iCs/>
        </w:rPr>
        <w:t xml:space="preserve"> bereit</w:t>
      </w:r>
      <w:r w:rsidR="00BB613A">
        <w:rPr>
          <w:bCs/>
          <w:iCs/>
        </w:rPr>
        <w:t xml:space="preserve">. Auch diese Version ist mit </w:t>
      </w:r>
      <w:r w:rsidR="00A2510B">
        <w:rPr>
          <w:bCs/>
          <w:iCs/>
        </w:rPr>
        <w:t xml:space="preserve">kundenspezifisch konfigurierten </w:t>
      </w:r>
      <w:r w:rsidR="000F3044">
        <w:rPr>
          <w:bCs/>
          <w:iCs/>
        </w:rPr>
        <w:t>Griffstücke</w:t>
      </w:r>
      <w:r w:rsidR="00365B4D">
        <w:rPr>
          <w:bCs/>
          <w:iCs/>
        </w:rPr>
        <w:t>n</w:t>
      </w:r>
      <w:r w:rsidR="000F3044">
        <w:rPr>
          <w:bCs/>
          <w:iCs/>
        </w:rPr>
        <w:t xml:space="preserve"> </w:t>
      </w:r>
      <w:r w:rsidR="00BB613A">
        <w:rPr>
          <w:bCs/>
          <w:iCs/>
        </w:rPr>
        <w:t>erhältlich</w:t>
      </w:r>
      <w:r w:rsidR="00A2510B">
        <w:rPr>
          <w:bCs/>
          <w:iCs/>
        </w:rPr>
        <w:t xml:space="preserve">, die vom Hersteller bedarfsgerecht </w:t>
      </w:r>
      <w:r w:rsidR="009925F7">
        <w:rPr>
          <w:bCs/>
          <w:iCs/>
        </w:rPr>
        <w:t>mit Daumenjoystick</w:t>
      </w:r>
      <w:r w:rsidR="009C233D">
        <w:rPr>
          <w:bCs/>
          <w:iCs/>
        </w:rPr>
        <w:t>s</w:t>
      </w:r>
      <w:r w:rsidR="009925F7">
        <w:rPr>
          <w:bCs/>
          <w:iCs/>
        </w:rPr>
        <w:t>, Wipptastern</w:t>
      </w:r>
      <w:r w:rsidR="00A2510B">
        <w:rPr>
          <w:bCs/>
          <w:iCs/>
        </w:rPr>
        <w:t xml:space="preserve">, </w:t>
      </w:r>
      <w:r w:rsidR="009925F7">
        <w:rPr>
          <w:bCs/>
          <w:iCs/>
        </w:rPr>
        <w:t>Pushbuttons</w:t>
      </w:r>
      <w:r w:rsidR="00A2510B">
        <w:rPr>
          <w:bCs/>
          <w:iCs/>
        </w:rPr>
        <w:t xml:space="preserve"> und weiteren Betätigungs- oder Signalelementen bestückt werden</w:t>
      </w:r>
      <w:r w:rsidR="009925F7">
        <w:rPr>
          <w:bCs/>
          <w:iCs/>
        </w:rPr>
        <w:t xml:space="preserve">. </w:t>
      </w:r>
      <w:r w:rsidR="00763A56">
        <w:rPr>
          <w:bCs/>
          <w:iCs/>
        </w:rPr>
        <w:t xml:space="preserve">Für </w:t>
      </w:r>
      <w:r w:rsidR="00A416B3">
        <w:rPr>
          <w:bCs/>
          <w:iCs/>
        </w:rPr>
        <w:t>Anwendungen</w:t>
      </w:r>
      <w:r w:rsidR="00236647">
        <w:rPr>
          <w:bCs/>
          <w:iCs/>
        </w:rPr>
        <w:t xml:space="preserve"> mit begrenztem </w:t>
      </w:r>
      <w:r w:rsidR="00A416B3">
        <w:rPr>
          <w:bCs/>
          <w:iCs/>
        </w:rPr>
        <w:t>Einbauraum</w:t>
      </w:r>
      <w:r w:rsidR="00236647">
        <w:rPr>
          <w:bCs/>
          <w:iCs/>
        </w:rPr>
        <w:t xml:space="preserve">, die hohes </w:t>
      </w:r>
      <w:r w:rsidR="00A416B3">
        <w:rPr>
          <w:bCs/>
          <w:iCs/>
        </w:rPr>
        <w:t>Fingerspitzengefühl erfordern</w:t>
      </w:r>
      <w:r w:rsidR="00763A56">
        <w:rPr>
          <w:bCs/>
          <w:iCs/>
        </w:rPr>
        <w:t xml:space="preserve">, </w:t>
      </w:r>
      <w:r w:rsidR="00A23538">
        <w:rPr>
          <w:bCs/>
          <w:iCs/>
        </w:rPr>
        <w:t xml:space="preserve">bietet </w:t>
      </w:r>
      <w:r w:rsidR="004E464A">
        <w:rPr>
          <w:bCs/>
          <w:iCs/>
        </w:rPr>
        <w:t xml:space="preserve">JOYSCAPE BASIC mit freier </w:t>
      </w:r>
      <w:r w:rsidR="00A416B3">
        <w:rPr>
          <w:bCs/>
          <w:iCs/>
        </w:rPr>
        <w:t xml:space="preserve">Kippfunktion in </w:t>
      </w:r>
      <w:r w:rsidR="004B4869">
        <w:rPr>
          <w:bCs/>
          <w:iCs/>
        </w:rPr>
        <w:t>x/y-Ebene</w:t>
      </w:r>
      <w:r w:rsidR="00236647">
        <w:rPr>
          <w:bCs/>
          <w:iCs/>
        </w:rPr>
        <w:t xml:space="preserve"> </w:t>
      </w:r>
      <w:r w:rsidR="00224F1D">
        <w:rPr>
          <w:bCs/>
          <w:iCs/>
        </w:rPr>
        <w:t>die</w:t>
      </w:r>
      <w:r w:rsidR="00F872E7">
        <w:rPr>
          <w:bCs/>
          <w:iCs/>
        </w:rPr>
        <w:t xml:space="preserve"> </w:t>
      </w:r>
      <w:r w:rsidR="00A23538">
        <w:rPr>
          <w:bCs/>
          <w:iCs/>
        </w:rPr>
        <w:t xml:space="preserve">optimale </w:t>
      </w:r>
      <w:r w:rsidR="00CF0F18">
        <w:rPr>
          <w:bCs/>
          <w:iCs/>
        </w:rPr>
        <w:t>Lösung</w:t>
      </w:r>
      <w:r w:rsidR="004B4869">
        <w:rPr>
          <w:bCs/>
          <w:iCs/>
        </w:rPr>
        <w:t xml:space="preserve">. </w:t>
      </w:r>
      <w:r w:rsidR="00190A69">
        <w:rPr>
          <w:bCs/>
          <w:iCs/>
        </w:rPr>
        <w:t>A</w:t>
      </w:r>
      <w:r w:rsidR="00190A69" w:rsidRPr="00190A69">
        <w:rPr>
          <w:bCs/>
          <w:iCs/>
        </w:rPr>
        <w:t xml:space="preserve">ls Kleinster im Sortiment dient der kompakte Daumenjoystick JOYSCAPE TINY </w:t>
      </w:r>
      <w:r w:rsidR="002E4147">
        <w:rPr>
          <w:bCs/>
          <w:iCs/>
        </w:rPr>
        <w:t>zur</w:t>
      </w:r>
      <w:r w:rsidR="00A23538">
        <w:rPr>
          <w:bCs/>
          <w:iCs/>
        </w:rPr>
        <w:t xml:space="preserve"> </w:t>
      </w:r>
      <w:r w:rsidR="00190A69" w:rsidRPr="00190A69">
        <w:rPr>
          <w:bCs/>
          <w:iCs/>
        </w:rPr>
        <w:t>flexiblen Integration in Joystickgriffe</w:t>
      </w:r>
      <w:r w:rsidR="00406B16">
        <w:rPr>
          <w:bCs/>
          <w:iCs/>
        </w:rPr>
        <w:t xml:space="preserve"> oder andere </w:t>
      </w:r>
      <w:r w:rsidR="00406B16">
        <w:rPr>
          <w:bCs/>
          <w:iCs/>
        </w:rPr>
        <w:lastRenderedPageBreak/>
        <w:t>Bedienvorrichtungen</w:t>
      </w:r>
      <w:r w:rsidR="00190A69" w:rsidRPr="00190A69">
        <w:rPr>
          <w:bCs/>
          <w:iCs/>
        </w:rPr>
        <w:t>.</w:t>
      </w:r>
      <w:r w:rsidR="00190A69">
        <w:rPr>
          <w:bCs/>
          <w:iCs/>
        </w:rPr>
        <w:t xml:space="preserve"> </w:t>
      </w:r>
      <w:r w:rsidR="001C583A">
        <w:rPr>
          <w:bCs/>
          <w:iCs/>
        </w:rPr>
        <w:t>Alle Ausführungen</w:t>
      </w:r>
      <w:r w:rsidR="001C583A" w:rsidRPr="00111B17">
        <w:rPr>
          <w:bCs/>
          <w:iCs/>
        </w:rPr>
        <w:t xml:space="preserve"> </w:t>
      </w:r>
      <w:r w:rsidR="004B2B0B" w:rsidRPr="00111B17">
        <w:rPr>
          <w:bCs/>
          <w:iCs/>
        </w:rPr>
        <w:t xml:space="preserve">nutzen </w:t>
      </w:r>
      <w:r w:rsidR="00190A69">
        <w:rPr>
          <w:bCs/>
          <w:iCs/>
        </w:rPr>
        <w:t>z</w:t>
      </w:r>
      <w:r w:rsidR="001C583A" w:rsidRPr="00111B17">
        <w:rPr>
          <w:bCs/>
          <w:iCs/>
        </w:rPr>
        <w:t xml:space="preserve">ur Bewegungserfassung </w:t>
      </w:r>
      <w:r w:rsidR="004B2B0B" w:rsidRPr="00111B17">
        <w:rPr>
          <w:bCs/>
          <w:iCs/>
        </w:rPr>
        <w:t xml:space="preserve">verschleißfreie </w:t>
      </w:r>
      <w:r w:rsidR="00BC17D2">
        <w:rPr>
          <w:bCs/>
          <w:iCs/>
        </w:rPr>
        <w:t>3D-</w:t>
      </w:r>
      <w:r w:rsidR="004B2B0B" w:rsidRPr="00111B17">
        <w:rPr>
          <w:bCs/>
          <w:iCs/>
        </w:rPr>
        <w:t>Hall-Sensoren</w:t>
      </w:r>
      <w:r w:rsidR="00190A69">
        <w:rPr>
          <w:bCs/>
          <w:iCs/>
        </w:rPr>
        <w:t xml:space="preserve">, die </w:t>
      </w:r>
      <w:r w:rsidR="001C583A">
        <w:rPr>
          <w:bCs/>
          <w:iCs/>
        </w:rPr>
        <w:t xml:space="preserve">eine </w:t>
      </w:r>
      <w:r w:rsidR="004B2B0B" w:rsidRPr="00111B17">
        <w:rPr>
          <w:bCs/>
          <w:iCs/>
        </w:rPr>
        <w:t xml:space="preserve">Lebensdauer von </w:t>
      </w:r>
      <w:r w:rsidR="00BC17D2">
        <w:rPr>
          <w:bCs/>
          <w:iCs/>
        </w:rPr>
        <w:t>bis zu</w:t>
      </w:r>
      <w:r w:rsidR="00BC17D2" w:rsidRPr="00111B17">
        <w:rPr>
          <w:bCs/>
          <w:iCs/>
        </w:rPr>
        <w:t xml:space="preserve"> </w:t>
      </w:r>
      <w:r w:rsidR="004B2B0B" w:rsidRPr="00111B17">
        <w:rPr>
          <w:bCs/>
          <w:iCs/>
        </w:rPr>
        <w:t>fünf Millionen Betätigungszyklen</w:t>
      </w:r>
      <w:r w:rsidR="00190A69">
        <w:rPr>
          <w:bCs/>
          <w:iCs/>
        </w:rPr>
        <w:t xml:space="preserve"> gewährleisten</w:t>
      </w:r>
      <w:r w:rsidR="004B2B0B" w:rsidRPr="00111B17">
        <w:rPr>
          <w:bCs/>
          <w:iCs/>
        </w:rPr>
        <w:t>.</w:t>
      </w:r>
      <w:r w:rsidR="004444DD">
        <w:rPr>
          <w:bCs/>
          <w:iCs/>
        </w:rPr>
        <w:t xml:space="preserve"> </w:t>
      </w:r>
      <w:r w:rsidR="00935892" w:rsidRPr="00111B17">
        <w:rPr>
          <w:bCs/>
          <w:iCs/>
        </w:rPr>
        <w:t xml:space="preserve">Für hohe Sicherheitsanforderungen </w:t>
      </w:r>
      <w:r w:rsidR="001C583A">
        <w:rPr>
          <w:bCs/>
          <w:iCs/>
        </w:rPr>
        <w:t xml:space="preserve">ist die </w:t>
      </w:r>
      <w:r w:rsidR="00935892" w:rsidRPr="00111B17">
        <w:rPr>
          <w:bCs/>
          <w:iCs/>
        </w:rPr>
        <w:t xml:space="preserve">Sensorik auch </w:t>
      </w:r>
      <w:r w:rsidR="000A38E3">
        <w:rPr>
          <w:bCs/>
          <w:iCs/>
        </w:rPr>
        <w:t xml:space="preserve">in </w:t>
      </w:r>
      <w:r w:rsidR="00935892" w:rsidRPr="00111B17">
        <w:rPr>
          <w:bCs/>
          <w:iCs/>
        </w:rPr>
        <w:t>redundant</w:t>
      </w:r>
      <w:r w:rsidR="001C583A">
        <w:rPr>
          <w:bCs/>
          <w:iCs/>
        </w:rPr>
        <w:t>er</w:t>
      </w:r>
      <w:r w:rsidR="00935892" w:rsidRPr="00111B17">
        <w:rPr>
          <w:bCs/>
          <w:iCs/>
        </w:rPr>
        <w:t xml:space="preserve"> </w:t>
      </w:r>
      <w:r w:rsidR="00D256B9">
        <w:rPr>
          <w:bCs/>
          <w:iCs/>
        </w:rPr>
        <w:t>Auslegung erhältlich</w:t>
      </w:r>
      <w:r w:rsidR="00935892" w:rsidRPr="00111B17">
        <w:rPr>
          <w:bCs/>
          <w:iCs/>
        </w:rPr>
        <w:t xml:space="preserve">. </w:t>
      </w:r>
      <w:r w:rsidR="00190A69">
        <w:rPr>
          <w:bCs/>
          <w:iCs/>
        </w:rPr>
        <w:t xml:space="preserve">Zudem </w:t>
      </w:r>
      <w:r w:rsidR="00D256B9">
        <w:rPr>
          <w:bCs/>
          <w:iCs/>
        </w:rPr>
        <w:t xml:space="preserve">sorgen </w:t>
      </w:r>
      <w:r w:rsidR="00190A69">
        <w:rPr>
          <w:bCs/>
          <w:iCs/>
        </w:rPr>
        <w:t xml:space="preserve">die </w:t>
      </w:r>
      <w:r w:rsidR="00935892" w:rsidRPr="00111B17">
        <w:rPr>
          <w:bCs/>
          <w:iCs/>
        </w:rPr>
        <w:t xml:space="preserve">Gehäuse aus ferromagnetischem </w:t>
      </w:r>
      <w:r w:rsidR="00190A69">
        <w:rPr>
          <w:bCs/>
          <w:iCs/>
        </w:rPr>
        <w:t xml:space="preserve">Stahl </w:t>
      </w:r>
      <w:r w:rsidR="00935892" w:rsidRPr="00111B17">
        <w:rPr>
          <w:bCs/>
          <w:iCs/>
        </w:rPr>
        <w:t>für eine optimale Abschirmung de</w:t>
      </w:r>
      <w:r w:rsidR="00D256B9">
        <w:rPr>
          <w:bCs/>
          <w:iCs/>
        </w:rPr>
        <w:t>r</w:t>
      </w:r>
      <w:r w:rsidR="00935892" w:rsidRPr="00111B17">
        <w:rPr>
          <w:bCs/>
          <w:iCs/>
        </w:rPr>
        <w:t xml:space="preserve"> Sensorsystem</w:t>
      </w:r>
      <w:r w:rsidR="00D256B9">
        <w:rPr>
          <w:bCs/>
          <w:iCs/>
        </w:rPr>
        <w:t>e</w:t>
      </w:r>
      <w:r w:rsidR="00935892" w:rsidRPr="00111B17">
        <w:rPr>
          <w:bCs/>
          <w:iCs/>
        </w:rPr>
        <w:t xml:space="preserve"> und verleih</w:t>
      </w:r>
      <w:r w:rsidR="00D256B9">
        <w:rPr>
          <w:bCs/>
          <w:iCs/>
        </w:rPr>
        <w:t>en</w:t>
      </w:r>
      <w:r w:rsidR="00935892" w:rsidRPr="00111B17">
        <w:rPr>
          <w:bCs/>
          <w:iCs/>
        </w:rPr>
        <w:t xml:space="preserve"> de</w:t>
      </w:r>
      <w:r w:rsidR="00D256B9">
        <w:rPr>
          <w:bCs/>
          <w:iCs/>
        </w:rPr>
        <w:t>n</w:t>
      </w:r>
      <w:r w:rsidR="00935892" w:rsidRPr="00111B17">
        <w:rPr>
          <w:bCs/>
          <w:iCs/>
        </w:rPr>
        <w:t xml:space="preserve"> </w:t>
      </w:r>
      <w:r w:rsidR="00190A69">
        <w:rPr>
          <w:bCs/>
          <w:iCs/>
        </w:rPr>
        <w:t xml:space="preserve">Geräten </w:t>
      </w:r>
      <w:r w:rsidR="00D256B9">
        <w:rPr>
          <w:bCs/>
          <w:iCs/>
        </w:rPr>
        <w:t xml:space="preserve">zusätzliche </w:t>
      </w:r>
      <w:r w:rsidR="00935892" w:rsidRPr="00111B17">
        <w:rPr>
          <w:bCs/>
          <w:iCs/>
        </w:rPr>
        <w:t>Robustheit.</w:t>
      </w:r>
      <w:r w:rsidR="00190A69">
        <w:rPr>
          <w:bCs/>
          <w:iCs/>
        </w:rPr>
        <w:t xml:space="preserve"> </w:t>
      </w:r>
      <w:r w:rsidR="00BD37C6">
        <w:rPr>
          <w:bCs/>
          <w:iCs/>
        </w:rPr>
        <w:t xml:space="preserve">Durch die </w:t>
      </w:r>
      <w:r w:rsidR="00190A69">
        <w:rPr>
          <w:bCs/>
          <w:iCs/>
        </w:rPr>
        <w:t xml:space="preserve">vollständige </w:t>
      </w:r>
      <w:r w:rsidR="002A7B9D">
        <w:rPr>
          <w:bCs/>
          <w:iCs/>
        </w:rPr>
        <w:t>F</w:t>
      </w:r>
      <w:r w:rsidR="00BD37C6">
        <w:rPr>
          <w:bCs/>
          <w:iCs/>
        </w:rPr>
        <w:t xml:space="preserve">ertigung </w:t>
      </w:r>
      <w:r w:rsidR="00A6586B">
        <w:rPr>
          <w:bCs/>
          <w:iCs/>
        </w:rPr>
        <w:t xml:space="preserve">und die </w:t>
      </w:r>
      <w:r w:rsidR="00AD36C7">
        <w:rPr>
          <w:bCs/>
          <w:iCs/>
        </w:rPr>
        <w:t>Konfiguration mit verschiedenen Kulissen, Auslenkwinkeln</w:t>
      </w:r>
      <w:r w:rsidR="00A40512">
        <w:rPr>
          <w:bCs/>
          <w:iCs/>
        </w:rPr>
        <w:t xml:space="preserve">, </w:t>
      </w:r>
      <w:r w:rsidR="00AD36C7">
        <w:rPr>
          <w:bCs/>
          <w:iCs/>
        </w:rPr>
        <w:t>Betätigungskräften</w:t>
      </w:r>
      <w:r w:rsidR="00AD4AA3">
        <w:rPr>
          <w:bCs/>
          <w:iCs/>
        </w:rPr>
        <w:t xml:space="preserve"> </w:t>
      </w:r>
      <w:r w:rsidR="002A7B9D">
        <w:rPr>
          <w:bCs/>
          <w:iCs/>
        </w:rPr>
        <w:t xml:space="preserve">oder </w:t>
      </w:r>
      <w:r w:rsidR="00AD4AA3">
        <w:rPr>
          <w:bCs/>
          <w:iCs/>
        </w:rPr>
        <w:t>Befehlsgeräten</w:t>
      </w:r>
      <w:r w:rsidR="00AD36C7">
        <w:rPr>
          <w:bCs/>
          <w:iCs/>
        </w:rPr>
        <w:t xml:space="preserve"> </w:t>
      </w:r>
      <w:r w:rsidR="009E5B87">
        <w:rPr>
          <w:bCs/>
          <w:iCs/>
        </w:rPr>
        <w:t xml:space="preserve">im eigenen Haus </w:t>
      </w:r>
      <w:r w:rsidR="00684FF9">
        <w:rPr>
          <w:bCs/>
          <w:iCs/>
        </w:rPr>
        <w:t xml:space="preserve">ermöglicht </w:t>
      </w:r>
      <w:r w:rsidR="00BD37C6">
        <w:rPr>
          <w:bCs/>
          <w:iCs/>
        </w:rPr>
        <w:t xml:space="preserve">RAFI </w:t>
      </w:r>
      <w:r w:rsidR="004702E0">
        <w:rPr>
          <w:bCs/>
          <w:iCs/>
        </w:rPr>
        <w:t xml:space="preserve">eine </w:t>
      </w:r>
      <w:r w:rsidR="00AD4AA3">
        <w:rPr>
          <w:bCs/>
          <w:iCs/>
        </w:rPr>
        <w:t xml:space="preserve">nahtlose Integration </w:t>
      </w:r>
      <w:r w:rsidR="004702E0">
        <w:rPr>
          <w:bCs/>
          <w:iCs/>
        </w:rPr>
        <w:t xml:space="preserve">der </w:t>
      </w:r>
      <w:r w:rsidR="00A6586B">
        <w:rPr>
          <w:bCs/>
          <w:iCs/>
        </w:rPr>
        <w:t xml:space="preserve">Produkte </w:t>
      </w:r>
      <w:r w:rsidR="00AD4AA3">
        <w:rPr>
          <w:bCs/>
          <w:iCs/>
        </w:rPr>
        <w:t xml:space="preserve">in </w:t>
      </w:r>
      <w:r w:rsidR="00BD37C6">
        <w:rPr>
          <w:bCs/>
          <w:iCs/>
        </w:rPr>
        <w:t xml:space="preserve">unterschiedlichste </w:t>
      </w:r>
      <w:r w:rsidR="00AD4AA3">
        <w:rPr>
          <w:bCs/>
          <w:iCs/>
        </w:rPr>
        <w:t xml:space="preserve">Kundensysteme. </w:t>
      </w:r>
      <w:r w:rsidR="009D6EC9">
        <w:rPr>
          <w:bCs/>
          <w:iCs/>
        </w:rPr>
        <w:t xml:space="preserve">Dazu tragen auch </w:t>
      </w:r>
      <w:r w:rsidR="009D6EC9" w:rsidRPr="009D6EC9">
        <w:rPr>
          <w:bCs/>
          <w:iCs/>
        </w:rPr>
        <w:t xml:space="preserve">zusätzliche </w:t>
      </w:r>
      <w:r w:rsidR="00684FF9" w:rsidRPr="009D6EC9">
        <w:rPr>
          <w:bCs/>
          <w:iCs/>
        </w:rPr>
        <w:t>Ausstattungs</w:t>
      </w:r>
      <w:r w:rsidR="004379F0">
        <w:rPr>
          <w:bCs/>
          <w:iCs/>
        </w:rPr>
        <w:t xml:space="preserve">optionen </w:t>
      </w:r>
      <w:r w:rsidR="009D6EC9" w:rsidRPr="009D6EC9">
        <w:rPr>
          <w:bCs/>
          <w:iCs/>
        </w:rPr>
        <w:t>wie beleuchtbare Griffe zur Nachterkennung</w:t>
      </w:r>
      <w:r w:rsidR="00684FF9">
        <w:rPr>
          <w:bCs/>
          <w:iCs/>
        </w:rPr>
        <w:t xml:space="preserve">, </w:t>
      </w:r>
      <w:r w:rsidR="008D0542">
        <w:rPr>
          <w:bCs/>
          <w:iCs/>
        </w:rPr>
        <w:t xml:space="preserve">die </w:t>
      </w:r>
      <w:r w:rsidR="00684FF9">
        <w:rPr>
          <w:bCs/>
          <w:iCs/>
        </w:rPr>
        <w:t xml:space="preserve">kapazitive Handerkennung zur </w:t>
      </w:r>
      <w:r w:rsidR="004379F0">
        <w:rPr>
          <w:bCs/>
          <w:iCs/>
        </w:rPr>
        <w:t>Vermeidung von Fehlbedienungen</w:t>
      </w:r>
      <w:r w:rsidR="009D6EC9" w:rsidRPr="009D6EC9">
        <w:rPr>
          <w:bCs/>
          <w:iCs/>
        </w:rPr>
        <w:t xml:space="preserve"> oder einfach zu reinigende Faltenbälgen </w:t>
      </w:r>
      <w:r w:rsidR="008D0542">
        <w:rPr>
          <w:bCs/>
          <w:iCs/>
        </w:rPr>
        <w:t>für</w:t>
      </w:r>
      <w:r w:rsidR="009D6EC9" w:rsidRPr="009D6EC9">
        <w:rPr>
          <w:bCs/>
          <w:iCs/>
        </w:rPr>
        <w:t xml:space="preserve"> hygienisch</w:t>
      </w:r>
      <w:r w:rsidR="00BC7384">
        <w:rPr>
          <w:bCs/>
          <w:iCs/>
        </w:rPr>
        <w:t xml:space="preserve"> sensible Bereiche </w:t>
      </w:r>
      <w:r w:rsidR="00DD52D2">
        <w:rPr>
          <w:bCs/>
          <w:iCs/>
        </w:rPr>
        <w:t>bei.</w:t>
      </w:r>
      <w:r w:rsidR="009D6EC9">
        <w:rPr>
          <w:bCs/>
          <w:iCs/>
        </w:rPr>
        <w:t xml:space="preserve"> </w:t>
      </w:r>
    </w:p>
    <w:p w14:paraId="3B946D14" w14:textId="77777777" w:rsidR="00911581" w:rsidRDefault="00911581" w:rsidP="00111B17">
      <w:pPr>
        <w:suppressAutoHyphens/>
        <w:spacing w:line="360" w:lineRule="auto"/>
        <w:ind w:right="-2"/>
        <w:jc w:val="both"/>
        <w:rPr>
          <w:bCs/>
          <w:iCs/>
        </w:rPr>
      </w:pPr>
    </w:p>
    <w:p w14:paraId="2805694B" w14:textId="77777777" w:rsidR="00911581" w:rsidRDefault="00911581" w:rsidP="00111B17">
      <w:pPr>
        <w:suppressAutoHyphens/>
        <w:spacing w:line="360" w:lineRule="auto"/>
        <w:ind w:right="-2"/>
        <w:jc w:val="both"/>
        <w:rPr>
          <w:bCs/>
          <w:iCs/>
        </w:rPr>
      </w:pPr>
    </w:p>
    <w:p w14:paraId="3397A53D" w14:textId="21CD48DF" w:rsidR="008610FA" w:rsidRDefault="008610FA">
      <w:pPr>
        <w:suppressAutoHyphens/>
        <w:spacing w:line="360" w:lineRule="auto"/>
        <w:jc w:val="both"/>
      </w:pPr>
    </w:p>
    <w:p w14:paraId="274A4592" w14:textId="5E16DD97" w:rsidR="003856AB" w:rsidRDefault="003856AB">
      <w:pPr>
        <w:suppressAutoHyphens/>
        <w:spacing w:line="360" w:lineRule="auto"/>
        <w:jc w:val="both"/>
      </w:pPr>
    </w:p>
    <w:p w14:paraId="2E3FCCFD" w14:textId="60A7C54C" w:rsidR="00597989" w:rsidRDefault="00597989">
      <w:pPr>
        <w:suppressAutoHyphens/>
        <w:spacing w:line="360" w:lineRule="auto"/>
        <w:jc w:val="both"/>
      </w:pPr>
    </w:p>
    <w:p w14:paraId="1F48E814" w14:textId="4AFBF738" w:rsidR="00597989" w:rsidRDefault="00597989">
      <w:pPr>
        <w:suppressAutoHyphens/>
        <w:spacing w:line="360" w:lineRule="auto"/>
        <w:jc w:val="both"/>
      </w:pPr>
    </w:p>
    <w:p w14:paraId="3F4802C6" w14:textId="489F4131" w:rsidR="00597989" w:rsidRDefault="00597989">
      <w:pPr>
        <w:suppressAutoHyphens/>
        <w:spacing w:line="360" w:lineRule="auto"/>
        <w:jc w:val="both"/>
      </w:pPr>
    </w:p>
    <w:p w14:paraId="2094D7C9" w14:textId="0926EB7A" w:rsidR="00597989" w:rsidRDefault="00597989">
      <w:pPr>
        <w:suppressAutoHyphens/>
        <w:spacing w:line="360" w:lineRule="auto"/>
        <w:jc w:val="both"/>
      </w:pPr>
    </w:p>
    <w:p w14:paraId="3524564D" w14:textId="77777777" w:rsidR="00597989" w:rsidRDefault="00597989">
      <w:pPr>
        <w:suppressAutoHyphens/>
        <w:spacing w:line="360" w:lineRule="auto"/>
        <w:jc w:val="both"/>
      </w:pPr>
    </w:p>
    <w:p w14:paraId="425105F8" w14:textId="395ED994" w:rsidR="003856AB" w:rsidRDefault="003856AB">
      <w:pPr>
        <w:suppressAutoHyphens/>
        <w:spacing w:line="360" w:lineRule="auto"/>
        <w:jc w:val="both"/>
      </w:pPr>
    </w:p>
    <w:tbl>
      <w:tblPr>
        <w:tblW w:w="7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883"/>
        <w:gridCol w:w="850"/>
        <w:gridCol w:w="1301"/>
      </w:tblGrid>
      <w:tr w:rsidR="008610FA" w14:paraId="0757BA2D" w14:textId="77777777" w:rsidTr="00965D4A">
        <w:trPr>
          <w:cantSplit/>
        </w:trPr>
        <w:tc>
          <w:tcPr>
            <w:tcW w:w="1150" w:type="dxa"/>
            <w:shd w:val="clear" w:color="auto" w:fill="auto"/>
          </w:tcPr>
          <w:p w14:paraId="2E78472E" w14:textId="77777777" w:rsidR="008610FA" w:rsidRDefault="00BF5EB2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Bilder:</w:t>
            </w:r>
          </w:p>
        </w:tc>
        <w:tc>
          <w:tcPr>
            <w:tcW w:w="3883" w:type="dxa"/>
            <w:shd w:val="clear" w:color="auto" w:fill="auto"/>
          </w:tcPr>
          <w:p w14:paraId="574F746B" w14:textId="0CC387A9" w:rsidR="008610FA" w:rsidRDefault="00D403B4">
            <w:pPr>
              <w:suppressAutoHyphens/>
              <w:rPr>
                <w:sz w:val="18"/>
              </w:rPr>
            </w:pPr>
            <w:r w:rsidRPr="00D403B4">
              <w:rPr>
                <w:sz w:val="18"/>
              </w:rPr>
              <w:t>joyscape_</w:t>
            </w:r>
            <w:r w:rsidR="00C3306E">
              <w:rPr>
                <w:sz w:val="18"/>
              </w:rPr>
              <w:t>basic_und_ausbau</w:t>
            </w:r>
          </w:p>
        </w:tc>
        <w:tc>
          <w:tcPr>
            <w:tcW w:w="850" w:type="dxa"/>
            <w:shd w:val="clear" w:color="auto" w:fill="auto"/>
          </w:tcPr>
          <w:p w14:paraId="1E321C5E" w14:textId="77777777" w:rsidR="008610FA" w:rsidRDefault="00BF5EB2">
            <w:pPr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301" w:type="dxa"/>
            <w:shd w:val="clear" w:color="auto" w:fill="auto"/>
          </w:tcPr>
          <w:p w14:paraId="0377006B" w14:textId="2A3696A9" w:rsidR="008610FA" w:rsidRDefault="002E6BB7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  <w:r w:rsidR="00F727C0">
              <w:rPr>
                <w:sz w:val="18"/>
              </w:rPr>
              <w:t>2</w:t>
            </w:r>
            <w:r w:rsidR="002E4147">
              <w:rPr>
                <w:sz w:val="18"/>
              </w:rPr>
              <w:t>5</w:t>
            </w:r>
            <w:r w:rsidR="00F727C0">
              <w:rPr>
                <w:sz w:val="18"/>
              </w:rPr>
              <w:t>3</w:t>
            </w:r>
          </w:p>
        </w:tc>
      </w:tr>
      <w:tr w:rsidR="008610FA" w14:paraId="01CF1B1E" w14:textId="77777777" w:rsidTr="00965D4A">
        <w:trPr>
          <w:cantSplit/>
        </w:trPr>
        <w:tc>
          <w:tcPr>
            <w:tcW w:w="1150" w:type="dxa"/>
            <w:shd w:val="clear" w:color="auto" w:fill="auto"/>
          </w:tcPr>
          <w:p w14:paraId="4B8E17C1" w14:textId="77777777" w:rsidR="008610FA" w:rsidRDefault="00BF5EB2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883" w:type="dxa"/>
            <w:shd w:val="clear" w:color="auto" w:fill="auto"/>
          </w:tcPr>
          <w:p w14:paraId="253224ED" w14:textId="3AC2B9F1" w:rsidR="008610FA" w:rsidRDefault="00D4256D">
            <w:pPr>
              <w:suppressAutoHyphens/>
              <w:spacing w:before="120"/>
            </w:pPr>
            <w:r w:rsidRPr="00D4256D">
              <w:rPr>
                <w:sz w:val="18"/>
                <w:szCs w:val="18"/>
              </w:rPr>
              <w:t>202006001_pm_joyscape-familie_als_oem-produkte</w:t>
            </w:r>
          </w:p>
        </w:tc>
        <w:tc>
          <w:tcPr>
            <w:tcW w:w="850" w:type="dxa"/>
            <w:shd w:val="clear" w:color="auto" w:fill="auto"/>
          </w:tcPr>
          <w:p w14:paraId="0FBF5B76" w14:textId="77777777" w:rsidR="008610FA" w:rsidRDefault="00BF5EB2">
            <w:pPr>
              <w:suppressAutoHyphens/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301" w:type="dxa"/>
            <w:shd w:val="clear" w:color="auto" w:fill="auto"/>
          </w:tcPr>
          <w:p w14:paraId="3B247CA8" w14:textId="3BB06C83" w:rsidR="008610FA" w:rsidRDefault="008774B9">
            <w:pPr>
              <w:suppressAutoHyphens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13.01.2021</w:t>
            </w:r>
          </w:p>
        </w:tc>
      </w:tr>
    </w:tbl>
    <w:p w14:paraId="014FF876" w14:textId="77777777" w:rsidR="00965D4A" w:rsidRDefault="00965D4A" w:rsidP="00965D4A">
      <w:pPr>
        <w:suppressAutoHyphens/>
        <w:spacing w:before="120" w:after="120"/>
        <w:rPr>
          <w:b/>
          <w:sz w:val="16"/>
        </w:rPr>
      </w:pPr>
      <w:r>
        <w:rPr>
          <w:b/>
          <w:sz w:val="16"/>
        </w:rPr>
        <w:t>Über die RAFI-Gruppe</w:t>
      </w:r>
    </w:p>
    <w:p w14:paraId="73FB80F0" w14:textId="77777777" w:rsidR="008610FA" w:rsidRDefault="00137065" w:rsidP="00137065">
      <w:pPr>
        <w:suppressAutoHyphens/>
        <w:ind w:right="140"/>
        <w:jc w:val="both"/>
        <w:rPr>
          <w:sz w:val="16"/>
          <w:szCs w:val="16"/>
        </w:rPr>
      </w:pPr>
      <w:r w:rsidRPr="00137065">
        <w:rPr>
          <w:sz w:val="16"/>
          <w:szCs w:val="16"/>
        </w:rPr>
        <w:t xml:space="preserve">Das im Jahr 1900 gegründete Unternehmen entwickelt und produziert elektromechanische Bauelemente und Systeme für die Mensch-Maschine-Kommunikation. Dazu gehören Taster, Schalter, Touchscreens und Bediensysteme sowie elektronische Baugruppen. RAFI-Produkte werden eingesetzt in der Automation und Medizintechnik, im Maschinen- und Anlagenbau, in Straßen- und Schienenfahrzeugen, in Haushaltsgeräten sowie in der Telekommunikation. Die RAFI-Gruppe agiert weltweit mit </w:t>
      </w:r>
      <w:r w:rsidR="000627A3">
        <w:rPr>
          <w:sz w:val="16"/>
          <w:szCs w:val="16"/>
        </w:rPr>
        <w:t>über</w:t>
      </w:r>
      <w:r w:rsidRPr="00137065">
        <w:rPr>
          <w:sz w:val="16"/>
          <w:szCs w:val="16"/>
        </w:rPr>
        <w:t xml:space="preserve"> 2.</w:t>
      </w:r>
      <w:r w:rsidR="000627A3">
        <w:rPr>
          <w:sz w:val="16"/>
          <w:szCs w:val="16"/>
        </w:rPr>
        <w:t>0</w:t>
      </w:r>
      <w:r w:rsidRPr="00137065">
        <w:rPr>
          <w:sz w:val="16"/>
          <w:szCs w:val="16"/>
        </w:rPr>
        <w:t>00 Mitarbeitern an Standorten in Deutschland, Europa, China und USA. Der Hauptsitz der RAFI-Firmengruppe befindet sich in Berg bei Ravensburg.</w:t>
      </w:r>
    </w:p>
    <w:p w14:paraId="128E5F43" w14:textId="77777777" w:rsidR="008610FA" w:rsidRDefault="008610FA">
      <w:pPr>
        <w:pStyle w:val="Textkrper"/>
        <w:suppressAutoHyphens/>
        <w:jc w:val="both"/>
        <w:rPr>
          <w:sz w:val="16"/>
        </w:rPr>
      </w:pPr>
    </w:p>
    <w:tbl>
      <w:tblPr>
        <w:tblW w:w="7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1133"/>
        <w:gridCol w:w="2270"/>
      </w:tblGrid>
      <w:tr w:rsidR="008610FA" w14:paraId="6C6C3FA3" w14:textId="77777777">
        <w:tc>
          <w:tcPr>
            <w:tcW w:w="3755" w:type="dxa"/>
            <w:shd w:val="clear" w:color="auto" w:fill="auto"/>
          </w:tcPr>
          <w:p w14:paraId="7AE9392B" w14:textId="77777777" w:rsidR="008610FA" w:rsidRDefault="00BF5EB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Kontakt:</w:t>
            </w:r>
          </w:p>
          <w:p w14:paraId="604330CA" w14:textId="77777777" w:rsidR="008610FA" w:rsidRDefault="00BF5EB2">
            <w:pPr>
              <w:pStyle w:val="Kopfzeile"/>
              <w:tabs>
                <w:tab w:val="left" w:pos="708"/>
              </w:tabs>
              <w:suppressAutoHyphens/>
              <w:rPr>
                <w:b/>
                <w:lang w:val="pl-PL"/>
              </w:rPr>
            </w:pPr>
            <w:r>
              <w:rPr>
                <w:b/>
                <w:lang w:val="pl-PL"/>
              </w:rPr>
              <w:t>RAFI GmbH &amp; Co. KG</w:t>
            </w:r>
          </w:p>
          <w:p w14:paraId="0CB38D21" w14:textId="77777777" w:rsidR="008610FA" w:rsidRDefault="00BF5EB2">
            <w:pPr>
              <w:pStyle w:val="Kopfzeile"/>
              <w:tabs>
                <w:tab w:val="left" w:pos="708"/>
              </w:tabs>
              <w:suppressAutoHyphens/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Artur Krug</w:t>
            </w:r>
          </w:p>
          <w:p w14:paraId="5F39D300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Ravensburger Straße 128-134</w:t>
            </w:r>
          </w:p>
          <w:p w14:paraId="486080B0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88276 Berg</w:t>
            </w:r>
          </w:p>
          <w:p w14:paraId="3935CA09" w14:textId="77777777" w:rsidR="008610FA" w:rsidRDefault="00BF5EB2">
            <w:pPr>
              <w:suppressAutoHyphens/>
              <w:spacing w:before="120"/>
              <w:jc w:val="both"/>
              <w:rPr>
                <w:lang w:val="it-IT"/>
              </w:rPr>
            </w:pPr>
            <w:r>
              <w:rPr>
                <w:lang w:val="it-IT"/>
              </w:rPr>
              <w:t>Tel.: 0751 89-1307</w:t>
            </w:r>
          </w:p>
          <w:p w14:paraId="5F949CE6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Fax: 0751 89-1300</w:t>
            </w:r>
          </w:p>
          <w:p w14:paraId="63541764" w14:textId="77777777" w:rsidR="008610FA" w:rsidRDefault="00BF5EB2">
            <w:pPr>
              <w:suppressAutoHyphens/>
              <w:jc w:val="both"/>
              <w:rPr>
                <w:lang w:val="it-IT"/>
              </w:rPr>
            </w:pPr>
            <w:r>
              <w:rPr>
                <w:lang w:val="it-IT"/>
              </w:rPr>
              <w:t>E-Mail: artur.krug@rafi.de</w:t>
            </w:r>
          </w:p>
          <w:p w14:paraId="2C12507D" w14:textId="77777777" w:rsidR="008610FA" w:rsidRDefault="00BF5EB2">
            <w:pPr>
              <w:pStyle w:val="Textkrper"/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Internet: www.rafi.de</w:t>
            </w:r>
          </w:p>
        </w:tc>
        <w:tc>
          <w:tcPr>
            <w:tcW w:w="1133" w:type="dxa"/>
            <w:shd w:val="clear" w:color="auto" w:fill="auto"/>
          </w:tcPr>
          <w:p w14:paraId="55A69A3C" w14:textId="77777777" w:rsidR="008610FA" w:rsidRDefault="008610FA">
            <w:pPr>
              <w:pStyle w:val="Textkrper"/>
              <w:suppressAutoHyphens/>
              <w:jc w:val="right"/>
              <w:rPr>
                <w:sz w:val="16"/>
              </w:rPr>
            </w:pPr>
          </w:p>
        </w:tc>
        <w:tc>
          <w:tcPr>
            <w:tcW w:w="2270" w:type="dxa"/>
            <w:shd w:val="clear" w:color="auto" w:fill="auto"/>
          </w:tcPr>
          <w:p w14:paraId="7377CCEE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55FDBE32" w14:textId="77777777" w:rsidR="008610FA" w:rsidRDefault="00BF5EB2">
            <w:pPr>
              <w:pStyle w:val="Textkrper"/>
              <w:suppressAutoHyphens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02766833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13880C73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Tel.: 030 53 89 65-0</w:t>
            </w:r>
          </w:p>
          <w:p w14:paraId="655259CA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Fax: 030 53 89 65-29</w:t>
            </w:r>
          </w:p>
          <w:p w14:paraId="234B8C33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244E56FF" w14:textId="77777777" w:rsidR="008610FA" w:rsidRDefault="00BF5EB2">
            <w:pPr>
              <w:pStyle w:val="Textkrper"/>
              <w:suppressAutoHyphens/>
              <w:jc w:val="both"/>
              <w:rPr>
                <w:sz w:val="16"/>
              </w:rPr>
            </w:pPr>
            <w:r>
              <w:rPr>
                <w:sz w:val="16"/>
              </w:rPr>
              <w:t>Internet: www.gii.de</w:t>
            </w:r>
          </w:p>
        </w:tc>
      </w:tr>
    </w:tbl>
    <w:p w14:paraId="0FD2499A" w14:textId="77777777" w:rsidR="008610FA" w:rsidRDefault="008610FA" w:rsidP="003856AB">
      <w:pPr>
        <w:suppressAutoHyphens/>
      </w:pPr>
    </w:p>
    <w:sectPr w:rsidR="008610FA">
      <w:headerReference w:type="default" r:id="rId8"/>
      <w:headerReference w:type="first" r:id="rId9"/>
      <w:pgSz w:w="11906" w:h="16838"/>
      <w:pgMar w:top="2268" w:right="2835" w:bottom="851" w:left="1985" w:header="72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08DCE" w14:textId="77777777" w:rsidR="00DA2F61" w:rsidRDefault="00BF5EB2">
      <w:r>
        <w:separator/>
      </w:r>
    </w:p>
  </w:endnote>
  <w:endnote w:type="continuationSeparator" w:id="0">
    <w:p w14:paraId="119CB336" w14:textId="77777777" w:rsidR="00DA2F61" w:rsidRDefault="00BF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FuturaA Bk BT;Tah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20CA3" w14:textId="77777777" w:rsidR="00DA2F61" w:rsidRDefault="00BF5EB2">
      <w:r>
        <w:separator/>
      </w:r>
    </w:p>
  </w:footnote>
  <w:footnote w:type="continuationSeparator" w:id="0">
    <w:p w14:paraId="0273BD1F" w14:textId="77777777" w:rsidR="00DA2F61" w:rsidRDefault="00BF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021A" w14:textId="220BDDB0" w:rsidR="008610FA" w:rsidRDefault="00BF5EB2">
    <w:pPr>
      <w:spacing w:before="840"/>
      <w:ind w:left="709" w:hanging="709"/>
    </w:pPr>
    <w:r>
      <w:rPr>
        <w:noProof/>
      </w:rPr>
      <w:drawing>
        <wp:anchor distT="0" distB="0" distL="114935" distR="114935" simplePos="0" relativeHeight="6" behindDoc="1" locked="0" layoutInCell="1" allowOverlap="1" wp14:anchorId="2FD67C38" wp14:editId="52683786">
          <wp:simplePos x="0" y="0"/>
          <wp:positionH relativeFrom="column">
            <wp:posOffset>-71120</wp:posOffset>
          </wp:positionH>
          <wp:positionV relativeFrom="paragraph">
            <wp:posOffset>-99695</wp:posOffset>
          </wp:positionV>
          <wp:extent cx="1263015" cy="506095"/>
          <wp:effectExtent l="0" t="0" r="0" b="0"/>
          <wp:wrapNone/>
          <wp:docPr id="2" name="Bil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10" behindDoc="1" locked="0" layoutInCell="1" allowOverlap="1" wp14:anchorId="0326FEF4" wp14:editId="0A0F8001">
          <wp:simplePos x="0" y="0"/>
          <wp:positionH relativeFrom="page">
            <wp:posOffset>5257800</wp:posOffset>
          </wp:positionH>
          <wp:positionV relativeFrom="margin">
            <wp:posOffset>-1074420</wp:posOffset>
          </wp:positionV>
          <wp:extent cx="1605915" cy="224790"/>
          <wp:effectExtent l="0" t="0" r="0" b="0"/>
          <wp:wrapNone/>
          <wp:docPr id="3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Seite </w:t>
    </w:r>
    <w:r>
      <w:rPr>
        <w:sz w:val="18"/>
      </w:rPr>
      <w:fldChar w:fldCharType="begin"/>
    </w:r>
    <w:r>
      <w:instrText>PAGE</w:instrText>
    </w:r>
    <w:r>
      <w:fldChar w:fldCharType="separate"/>
    </w:r>
    <w:r w:rsidR="00CB2C57">
      <w:rPr>
        <w:noProof/>
      </w:rPr>
      <w:t>2</w:t>
    </w:r>
    <w:r>
      <w:fldChar w:fldCharType="end"/>
    </w:r>
    <w:r>
      <w:rPr>
        <w:rStyle w:val="Seitenzahl"/>
        <w:sz w:val="18"/>
      </w:rPr>
      <w:t>:</w:t>
    </w:r>
    <w:r>
      <w:rPr>
        <w:rStyle w:val="Seitenzahl"/>
        <w:sz w:val="18"/>
      </w:rPr>
      <w:tab/>
    </w:r>
    <w:r w:rsidR="003856AB">
      <w:rPr>
        <w:rStyle w:val="Seitenzahl"/>
        <w:sz w:val="18"/>
      </w:rPr>
      <w:t>JOYSCAPE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E094" w14:textId="77777777" w:rsidR="008610FA" w:rsidRDefault="00BF5EB2">
    <w:pPr>
      <w:pStyle w:val="Kopfzeile"/>
      <w:rPr>
        <w:sz w:val="2"/>
        <w:lang w:eastAsia="de-DE"/>
      </w:rPr>
    </w:pPr>
    <w:r>
      <w:rPr>
        <w:noProof/>
        <w:sz w:val="2"/>
      </w:rPr>
      <w:drawing>
        <wp:anchor distT="0" distB="0" distL="114935" distR="114935" simplePos="0" relativeHeight="2" behindDoc="1" locked="0" layoutInCell="1" allowOverlap="1" wp14:anchorId="0FAE6409" wp14:editId="3040642F">
          <wp:simplePos x="0" y="0"/>
          <wp:positionH relativeFrom="page">
            <wp:posOffset>5257800</wp:posOffset>
          </wp:positionH>
          <wp:positionV relativeFrom="margin">
            <wp:posOffset>-1073150</wp:posOffset>
          </wp:positionV>
          <wp:extent cx="1605915" cy="224790"/>
          <wp:effectExtent l="0" t="0" r="0" b="0"/>
          <wp:wrapNone/>
          <wp:docPr id="4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"/>
      </w:rPr>
      <w:drawing>
        <wp:anchor distT="0" distB="0" distL="114935" distR="114935" simplePos="0" relativeHeight="3" behindDoc="1" locked="0" layoutInCell="1" allowOverlap="1" wp14:anchorId="31502F23" wp14:editId="6C2D1B8E">
          <wp:simplePos x="0" y="0"/>
          <wp:positionH relativeFrom="column">
            <wp:posOffset>-71120</wp:posOffset>
          </wp:positionH>
          <wp:positionV relativeFrom="paragraph">
            <wp:posOffset>-90170</wp:posOffset>
          </wp:positionV>
          <wp:extent cx="1263015" cy="506095"/>
          <wp:effectExtent l="0" t="0" r="0" b="0"/>
          <wp:wrapNone/>
          <wp:docPr id="5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550D"/>
    <w:multiLevelType w:val="multilevel"/>
    <w:tmpl w:val="40D0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E35DD"/>
    <w:multiLevelType w:val="multilevel"/>
    <w:tmpl w:val="58D8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1547C"/>
    <w:multiLevelType w:val="multilevel"/>
    <w:tmpl w:val="B930D8C8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FA"/>
    <w:rsid w:val="00004E20"/>
    <w:rsid w:val="00021DB5"/>
    <w:rsid w:val="000627A3"/>
    <w:rsid w:val="00077AB2"/>
    <w:rsid w:val="000843F8"/>
    <w:rsid w:val="000A38E3"/>
    <w:rsid w:val="000A59FC"/>
    <w:rsid w:val="000B0C0B"/>
    <w:rsid w:val="000D1A48"/>
    <w:rsid w:val="000F3044"/>
    <w:rsid w:val="00104792"/>
    <w:rsid w:val="00106DD1"/>
    <w:rsid w:val="00111B17"/>
    <w:rsid w:val="00127557"/>
    <w:rsid w:val="00132DEA"/>
    <w:rsid w:val="001366D3"/>
    <w:rsid w:val="00137065"/>
    <w:rsid w:val="00165089"/>
    <w:rsid w:val="0017166E"/>
    <w:rsid w:val="00172B40"/>
    <w:rsid w:val="00183121"/>
    <w:rsid w:val="00190A69"/>
    <w:rsid w:val="001C583A"/>
    <w:rsid w:val="001C5E2B"/>
    <w:rsid w:val="001D04B0"/>
    <w:rsid w:val="00200B24"/>
    <w:rsid w:val="002054F1"/>
    <w:rsid w:val="00205A6E"/>
    <w:rsid w:val="00206055"/>
    <w:rsid w:val="002171FC"/>
    <w:rsid w:val="00224F1D"/>
    <w:rsid w:val="002314C9"/>
    <w:rsid w:val="0023543A"/>
    <w:rsid w:val="00236647"/>
    <w:rsid w:val="00246958"/>
    <w:rsid w:val="002511E2"/>
    <w:rsid w:val="00291386"/>
    <w:rsid w:val="002A7B9D"/>
    <w:rsid w:val="002D2202"/>
    <w:rsid w:val="002D574B"/>
    <w:rsid w:val="002E4147"/>
    <w:rsid w:val="002E6BB7"/>
    <w:rsid w:val="00300410"/>
    <w:rsid w:val="003205EB"/>
    <w:rsid w:val="003270A4"/>
    <w:rsid w:val="0036563F"/>
    <w:rsid w:val="00365B4D"/>
    <w:rsid w:val="003679B1"/>
    <w:rsid w:val="00367E3F"/>
    <w:rsid w:val="00373827"/>
    <w:rsid w:val="003856AB"/>
    <w:rsid w:val="003B7524"/>
    <w:rsid w:val="003C5B88"/>
    <w:rsid w:val="00406B16"/>
    <w:rsid w:val="00415C91"/>
    <w:rsid w:val="00417947"/>
    <w:rsid w:val="004379F0"/>
    <w:rsid w:val="004444DD"/>
    <w:rsid w:val="004550C9"/>
    <w:rsid w:val="00465FF5"/>
    <w:rsid w:val="004702E0"/>
    <w:rsid w:val="004B25E5"/>
    <w:rsid w:val="004B2B0B"/>
    <w:rsid w:val="004B4869"/>
    <w:rsid w:val="004C2848"/>
    <w:rsid w:val="004E3A14"/>
    <w:rsid w:val="004E464A"/>
    <w:rsid w:val="00500C2C"/>
    <w:rsid w:val="00502C45"/>
    <w:rsid w:val="00503436"/>
    <w:rsid w:val="00503B01"/>
    <w:rsid w:val="00510563"/>
    <w:rsid w:val="00511C5D"/>
    <w:rsid w:val="00517D48"/>
    <w:rsid w:val="00522908"/>
    <w:rsid w:val="00545FB0"/>
    <w:rsid w:val="00572D2E"/>
    <w:rsid w:val="00572EDF"/>
    <w:rsid w:val="00582F9C"/>
    <w:rsid w:val="00584A1F"/>
    <w:rsid w:val="00591B3A"/>
    <w:rsid w:val="00597989"/>
    <w:rsid w:val="005E61CD"/>
    <w:rsid w:val="00652A7B"/>
    <w:rsid w:val="00665AB2"/>
    <w:rsid w:val="00670957"/>
    <w:rsid w:val="006809E1"/>
    <w:rsid w:val="00684FF9"/>
    <w:rsid w:val="0069000E"/>
    <w:rsid w:val="006A65F8"/>
    <w:rsid w:val="006B5B6E"/>
    <w:rsid w:val="006C70CD"/>
    <w:rsid w:val="006D7654"/>
    <w:rsid w:val="006F294E"/>
    <w:rsid w:val="006F4CDD"/>
    <w:rsid w:val="006F6FE9"/>
    <w:rsid w:val="00731113"/>
    <w:rsid w:val="00741ADA"/>
    <w:rsid w:val="0074226F"/>
    <w:rsid w:val="007538CF"/>
    <w:rsid w:val="00763A56"/>
    <w:rsid w:val="00784E9B"/>
    <w:rsid w:val="00791865"/>
    <w:rsid w:val="007A10FB"/>
    <w:rsid w:val="007C4DA1"/>
    <w:rsid w:val="007D1E36"/>
    <w:rsid w:val="008016D7"/>
    <w:rsid w:val="008212F0"/>
    <w:rsid w:val="00835BAA"/>
    <w:rsid w:val="00842D80"/>
    <w:rsid w:val="00853A82"/>
    <w:rsid w:val="008610FA"/>
    <w:rsid w:val="008774B9"/>
    <w:rsid w:val="00891291"/>
    <w:rsid w:val="008A1933"/>
    <w:rsid w:val="008D0542"/>
    <w:rsid w:val="008E6F24"/>
    <w:rsid w:val="008F176B"/>
    <w:rsid w:val="008F6AE7"/>
    <w:rsid w:val="00911581"/>
    <w:rsid w:val="00935892"/>
    <w:rsid w:val="00965D4A"/>
    <w:rsid w:val="009809A7"/>
    <w:rsid w:val="0098493E"/>
    <w:rsid w:val="00986553"/>
    <w:rsid w:val="009925F7"/>
    <w:rsid w:val="009A0CD6"/>
    <w:rsid w:val="009A1107"/>
    <w:rsid w:val="009A53EA"/>
    <w:rsid w:val="009B0FED"/>
    <w:rsid w:val="009C233D"/>
    <w:rsid w:val="009C423F"/>
    <w:rsid w:val="009D400F"/>
    <w:rsid w:val="009D6EC9"/>
    <w:rsid w:val="009E5B87"/>
    <w:rsid w:val="009F19EE"/>
    <w:rsid w:val="009F46C3"/>
    <w:rsid w:val="009F73E4"/>
    <w:rsid w:val="00A066D2"/>
    <w:rsid w:val="00A17A17"/>
    <w:rsid w:val="00A23538"/>
    <w:rsid w:val="00A2510B"/>
    <w:rsid w:val="00A40512"/>
    <w:rsid w:val="00A416B3"/>
    <w:rsid w:val="00A61CAF"/>
    <w:rsid w:val="00A6586B"/>
    <w:rsid w:val="00A700B3"/>
    <w:rsid w:val="00A769D5"/>
    <w:rsid w:val="00AA4994"/>
    <w:rsid w:val="00AC7482"/>
    <w:rsid w:val="00AD2607"/>
    <w:rsid w:val="00AD36C7"/>
    <w:rsid w:val="00AD4AA3"/>
    <w:rsid w:val="00B01554"/>
    <w:rsid w:val="00B01F78"/>
    <w:rsid w:val="00B234BB"/>
    <w:rsid w:val="00B3297C"/>
    <w:rsid w:val="00B46FB9"/>
    <w:rsid w:val="00BB613A"/>
    <w:rsid w:val="00BC17D2"/>
    <w:rsid w:val="00BC7384"/>
    <w:rsid w:val="00BD37C6"/>
    <w:rsid w:val="00BF5EB2"/>
    <w:rsid w:val="00C03E06"/>
    <w:rsid w:val="00C144A9"/>
    <w:rsid w:val="00C21218"/>
    <w:rsid w:val="00C3306E"/>
    <w:rsid w:val="00C50CF6"/>
    <w:rsid w:val="00C51384"/>
    <w:rsid w:val="00C87FEC"/>
    <w:rsid w:val="00C90D10"/>
    <w:rsid w:val="00C926FF"/>
    <w:rsid w:val="00CA1DF8"/>
    <w:rsid w:val="00CA4904"/>
    <w:rsid w:val="00CB2C57"/>
    <w:rsid w:val="00CE02FA"/>
    <w:rsid w:val="00CF0F18"/>
    <w:rsid w:val="00CF5897"/>
    <w:rsid w:val="00D20C53"/>
    <w:rsid w:val="00D256B9"/>
    <w:rsid w:val="00D302F6"/>
    <w:rsid w:val="00D403B4"/>
    <w:rsid w:val="00D4256D"/>
    <w:rsid w:val="00D44489"/>
    <w:rsid w:val="00D66407"/>
    <w:rsid w:val="00DA2F61"/>
    <w:rsid w:val="00DB2FE2"/>
    <w:rsid w:val="00DB4840"/>
    <w:rsid w:val="00DD067D"/>
    <w:rsid w:val="00DD52D2"/>
    <w:rsid w:val="00DE1296"/>
    <w:rsid w:val="00DE7C87"/>
    <w:rsid w:val="00DF0759"/>
    <w:rsid w:val="00E129FF"/>
    <w:rsid w:val="00E22D86"/>
    <w:rsid w:val="00E504DD"/>
    <w:rsid w:val="00E62641"/>
    <w:rsid w:val="00E71DBB"/>
    <w:rsid w:val="00E76148"/>
    <w:rsid w:val="00EA6146"/>
    <w:rsid w:val="00EB0CB9"/>
    <w:rsid w:val="00F1421E"/>
    <w:rsid w:val="00F3508A"/>
    <w:rsid w:val="00F37C7E"/>
    <w:rsid w:val="00F46AC1"/>
    <w:rsid w:val="00F65F81"/>
    <w:rsid w:val="00F727C0"/>
    <w:rsid w:val="00F82D99"/>
    <w:rsid w:val="00F8495E"/>
    <w:rsid w:val="00F872E7"/>
    <w:rsid w:val="00FA7A83"/>
    <w:rsid w:val="00FD0296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AC45D2"/>
  <w15:docId w15:val="{6C4888C6-8BD9-4658-A6B3-C190372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color w:val="00000A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;Arial" w:hAnsi="Helvetica;Arial" w:cs="Helvetica;Arial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2">
    <w:name w:val="Absatz-Standardschriftart2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qFormat/>
    <w:rPr>
      <w:color w:val="0000FF"/>
      <w:u w:val="single"/>
    </w:rPr>
  </w:style>
  <w:style w:type="character" w:styleId="Seitenzahl">
    <w:name w:val="page number"/>
    <w:basedOn w:val="Absatz-Standardschriftart1"/>
    <w:qFormat/>
  </w:style>
  <w:style w:type="character" w:customStyle="1" w:styleId="berschrift2Zchn">
    <w:name w:val="Überschrift 2 Zchn"/>
    <w:qFormat/>
    <w:rPr>
      <w:rFonts w:ascii="Arial" w:hAnsi="Arial" w:cs="Arial"/>
      <w:b/>
      <w:sz w:val="32"/>
    </w:rPr>
  </w:style>
  <w:style w:type="character" w:customStyle="1" w:styleId="KopfzeileZchn">
    <w:name w:val="Kopfzeile Zchn"/>
    <w:qFormat/>
    <w:rPr>
      <w:rFonts w:ascii="Arial" w:hAnsi="Arial" w:cs="Arial"/>
    </w:rPr>
  </w:style>
  <w:style w:type="character" w:customStyle="1" w:styleId="TextkrperZchn">
    <w:name w:val="Textkörper Zchn"/>
    <w:qFormat/>
    <w:rPr>
      <w:rFonts w:ascii="Arial" w:hAnsi="Arial" w:cs="Arial"/>
      <w:sz w:val="24"/>
    </w:rPr>
  </w:style>
  <w:style w:type="character" w:customStyle="1" w:styleId="berschrift1Zchn">
    <w:name w:val="Überschrift 1 Zchn"/>
    <w:qFormat/>
    <w:rPr>
      <w:rFonts w:ascii="Arial" w:hAnsi="Arial" w:cs="Arial"/>
      <w:b/>
      <w:sz w:val="32"/>
    </w:rPr>
  </w:style>
  <w:style w:type="character" w:customStyle="1" w:styleId="berschrift4Zchn">
    <w:name w:val="Überschrift 4 Zchn"/>
    <w:qFormat/>
    <w:rPr>
      <w:rFonts w:ascii="Arial" w:hAnsi="Arial" w:cs="Arial"/>
      <w:b/>
      <w:sz w:val="24"/>
    </w:rPr>
  </w:style>
  <w:style w:type="character" w:customStyle="1" w:styleId="BesuchterInternetlink">
    <w:name w:val="Besuchter Internetlink"/>
    <w:qFormat/>
    <w:rPr>
      <w:color w:val="800000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02AE1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Droid Sans Fallback" w:cs="FreeSans;Times New Roman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FreeSans;Times New Roma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;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;Tahoma" w:hAnsi="FuturaA Bk BT;Tahoma" w:cs="FuturaA Bk BT;Tahoma"/>
    </w:rPr>
  </w:style>
  <w:style w:type="paragraph" w:customStyle="1" w:styleId="Textkrper31">
    <w:name w:val="Textkörper 31"/>
    <w:basedOn w:val="Standard"/>
    <w:qFormat/>
    <w:rPr>
      <w:sz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02AE1"/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38178F"/>
    <w:rPr>
      <w:rFonts w:eastAsia="Times New Roman"/>
      <w:color w:val="00000A"/>
      <w:szCs w:val="20"/>
      <w:lang w:bidi="ar-SA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numbering" w:customStyle="1" w:styleId="WW8Num1">
    <w:name w:val="WW8Num1"/>
    <w:qFormat/>
  </w:style>
  <w:style w:type="character" w:styleId="Hyperlink">
    <w:name w:val="Hyperlink"/>
    <w:basedOn w:val="Absatz-Standardschriftart"/>
    <w:uiPriority w:val="99"/>
    <w:unhideWhenUsed/>
    <w:rsid w:val="00D20C5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0C5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20C53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17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17D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17D2"/>
    <w:rPr>
      <w:rFonts w:eastAsia="Times New Roman"/>
      <w:color w:val="00000A"/>
      <w:szCs w:val="20"/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17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17D2"/>
    <w:rPr>
      <w:rFonts w:eastAsia="Times New Roman"/>
      <w:b/>
      <w:bCs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dc:description/>
  <cp:lastModifiedBy>Ruediger Eikmeier</cp:lastModifiedBy>
  <cp:revision>4</cp:revision>
  <cp:lastPrinted>2020-11-03T15:33:00Z</cp:lastPrinted>
  <dcterms:created xsi:type="dcterms:W3CDTF">2020-12-11T08:00:00Z</dcterms:created>
  <dcterms:modified xsi:type="dcterms:W3CDTF">2021-01-13T13:56:00Z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