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0AE4B7" w14:textId="77777777" w:rsidR="00E51A0F" w:rsidRDefault="00E51A0F">
      <w:pPr>
        <w:rPr>
          <w:b/>
          <w:sz w:val="24"/>
          <w:szCs w:val="40"/>
        </w:rPr>
      </w:pPr>
      <w:r>
        <w:rPr>
          <w:sz w:val="40"/>
          <w:szCs w:val="40"/>
        </w:rPr>
        <w:t>Presseinformation</w:t>
      </w:r>
    </w:p>
    <w:p w14:paraId="7DF5196B" w14:textId="77777777" w:rsidR="00E51A0F" w:rsidRDefault="00E51A0F">
      <w:pPr>
        <w:spacing w:line="360" w:lineRule="auto"/>
        <w:ind w:right="-2"/>
        <w:rPr>
          <w:b/>
          <w:sz w:val="24"/>
          <w:szCs w:val="40"/>
        </w:rPr>
      </w:pPr>
    </w:p>
    <w:p w14:paraId="3EDD0F03" w14:textId="64D60708" w:rsidR="00E51A0F" w:rsidRDefault="00E56ACD">
      <w:pPr>
        <w:spacing w:line="360" w:lineRule="auto"/>
        <w:rPr>
          <w:b/>
          <w:sz w:val="24"/>
        </w:rPr>
      </w:pPr>
      <w:r>
        <w:rPr>
          <w:b/>
          <w:sz w:val="24"/>
        </w:rPr>
        <w:t xml:space="preserve">Wirtschaftliche </w:t>
      </w:r>
      <w:r w:rsidR="00964780">
        <w:rPr>
          <w:b/>
          <w:sz w:val="24"/>
        </w:rPr>
        <w:t>Keramik</w:t>
      </w:r>
      <w:r>
        <w:rPr>
          <w:b/>
          <w:sz w:val="24"/>
        </w:rPr>
        <w:t>- und Hybridlager</w:t>
      </w:r>
    </w:p>
    <w:p w14:paraId="4195CAB8" w14:textId="77777777" w:rsidR="00E51A0F" w:rsidRPr="00E51A0F" w:rsidRDefault="00E51A0F">
      <w:pPr>
        <w:spacing w:line="360" w:lineRule="auto"/>
        <w:ind w:right="-2"/>
        <w:rPr>
          <w:b/>
        </w:rPr>
      </w:pPr>
    </w:p>
    <w:p w14:paraId="4A598D05" w14:textId="452261FF" w:rsidR="000210A3" w:rsidRDefault="003C2753" w:rsidP="000210A3">
      <w:pPr>
        <w:spacing w:line="360" w:lineRule="auto"/>
        <w:jc w:val="both"/>
      </w:pPr>
      <w:r>
        <w:t xml:space="preserve">Zum Komplettsortiment von HECHT KUGELLAGER zählen langlebige, wartungsarme </w:t>
      </w:r>
      <w:r w:rsidR="00E56ACD">
        <w:t xml:space="preserve">Keramikkugellager und -gleitlager für besonders anspruchsvolle Aufgaben. Die aus </w:t>
      </w:r>
      <w:r w:rsidR="00B958CC">
        <w:t>Zir</w:t>
      </w:r>
      <w:r w:rsidR="001F1939">
        <w:t>k</w:t>
      </w:r>
      <w:r w:rsidR="00B958CC">
        <w:t xml:space="preserve">onoxid, </w:t>
      </w:r>
      <w:r w:rsidR="00E56ACD">
        <w:t>Sili</w:t>
      </w:r>
      <w:r w:rsidR="001F1939">
        <w:t>z</w:t>
      </w:r>
      <w:r w:rsidR="00E56ACD">
        <w:t>iumnitrid oder Sili</w:t>
      </w:r>
      <w:r w:rsidR="001F1939">
        <w:t>z</w:t>
      </w:r>
      <w:r w:rsidR="00E56ACD">
        <w:t xml:space="preserve">iumcarbid gefertigten Modelle zeichnen sich durch hohe </w:t>
      </w:r>
      <w:r w:rsidR="00E56ACD" w:rsidRPr="00D36A83">
        <w:t xml:space="preserve">Verschleiß-, Korrosions- und Temperaturbeständigkeit </w:t>
      </w:r>
      <w:r w:rsidR="00AA3613">
        <w:t xml:space="preserve">bei geringem Eigengewicht </w:t>
      </w:r>
      <w:r w:rsidR="00E56ACD">
        <w:t>aus</w:t>
      </w:r>
      <w:r w:rsidR="004A01DE">
        <w:t xml:space="preserve">. </w:t>
      </w:r>
      <w:r w:rsidR="006E4779">
        <w:t>Daher</w:t>
      </w:r>
      <w:r w:rsidR="004A01DE">
        <w:t xml:space="preserve"> sind Keramiklager </w:t>
      </w:r>
      <w:r w:rsidR="00AA3613">
        <w:t>für den Betrieb unter Extrembedingungen prädestiniert</w:t>
      </w:r>
      <w:r w:rsidR="004A01DE">
        <w:t xml:space="preserve"> und eignen </w:t>
      </w:r>
      <w:r w:rsidR="00AA3613">
        <w:t xml:space="preserve">sich </w:t>
      </w:r>
      <w:r w:rsidR="000210A3">
        <w:t xml:space="preserve">auch </w:t>
      </w:r>
      <w:r w:rsidR="00AA3613">
        <w:t xml:space="preserve">ideal zum Einsatz in hygienisch sensiblem Umfeld, medizintechnischen Apparaturen und </w:t>
      </w:r>
      <w:r w:rsidR="00ED6F13">
        <w:t xml:space="preserve">in </w:t>
      </w:r>
      <w:r w:rsidR="00AA3613">
        <w:t xml:space="preserve">der Fluidtechnik. Die </w:t>
      </w:r>
      <w:r w:rsidR="00E9277A">
        <w:t xml:space="preserve">unmagnetischen und nichtleitenden </w:t>
      </w:r>
      <w:r w:rsidR="00AA3613">
        <w:t>Lager</w:t>
      </w:r>
      <w:r w:rsidR="00ED6F13">
        <w:t xml:space="preserve"> können ohne gesonderte </w:t>
      </w:r>
      <w:r w:rsidR="000E7B1F">
        <w:t>Befettung</w:t>
      </w:r>
      <w:r w:rsidR="00ED6F13">
        <w:t xml:space="preserve"> mit dem geförderten Medium</w:t>
      </w:r>
      <w:r w:rsidR="00AA3613">
        <w:t xml:space="preserve"> </w:t>
      </w:r>
      <w:r w:rsidR="00ED6F13">
        <w:t xml:space="preserve">geschmiert werden und verkraften </w:t>
      </w:r>
      <w:r w:rsidR="00B32B91">
        <w:t>selbst</w:t>
      </w:r>
      <w:r w:rsidR="00ED6F13">
        <w:t xml:space="preserve"> Trockenlaufphasen. Gleitlagerungen</w:t>
      </w:r>
      <w:r>
        <w:t xml:space="preserve"> aus Keramik</w:t>
      </w:r>
      <w:r w:rsidR="00ED6F13">
        <w:t xml:space="preserve"> finden vorwiegend im Pumpen- und Motorenbau Verwendung</w:t>
      </w:r>
      <w:r w:rsidR="000210A3">
        <w:t xml:space="preserve">. Das chemisch inaktive Material trotzt </w:t>
      </w:r>
      <w:r w:rsidR="00ED6F13" w:rsidRPr="00ED6F13">
        <w:t xml:space="preserve">aggressiven </w:t>
      </w:r>
      <w:r w:rsidR="000210A3">
        <w:t xml:space="preserve">Fluiden wie </w:t>
      </w:r>
      <w:r w:rsidR="00ED6F13" w:rsidRPr="00ED6F13">
        <w:t>Reinigungsmittel</w:t>
      </w:r>
      <w:r w:rsidR="000210A3">
        <w:t>n</w:t>
      </w:r>
      <w:r w:rsidR="00ED6F13" w:rsidRPr="00ED6F13">
        <w:t xml:space="preserve">, Säuren </w:t>
      </w:r>
      <w:r w:rsidR="000210A3">
        <w:t xml:space="preserve">oder </w:t>
      </w:r>
      <w:r w:rsidR="00ED6F13" w:rsidRPr="00ED6F13">
        <w:t xml:space="preserve">Laugen </w:t>
      </w:r>
      <w:r w:rsidR="000210A3">
        <w:t>und erlaubt eine wartungsfreie Medienschmierung. Für Applikationen, die hohe</w:t>
      </w:r>
      <w:r w:rsidR="000210A3" w:rsidRPr="00AA3613">
        <w:t xml:space="preserve"> Drehzahlen und elektrisches Isolationsvermögen</w:t>
      </w:r>
      <w:r w:rsidR="000210A3">
        <w:t xml:space="preserve"> erfordern, empfiehlt </w:t>
      </w:r>
      <w:r>
        <w:t>HECHT den</w:t>
      </w:r>
      <w:r w:rsidR="000210A3">
        <w:t xml:space="preserve"> Einsatz von Hybridkugellagern. Diese mit Lagerringen aus Stahl und Wälzkörpern aus Keramik ausgestatteten Einheiten werden beispielsweise für Spindellager und in Elektromo</w:t>
      </w:r>
      <w:r w:rsidR="001F1939">
        <w:t>to</w:t>
      </w:r>
      <w:r w:rsidR="000210A3">
        <w:t xml:space="preserve">ren eingesetzt. </w:t>
      </w:r>
      <w:r>
        <w:t xml:space="preserve">Als spezialisierter Anbieter für das gesamte Spektrum der </w:t>
      </w:r>
      <w:r w:rsidR="00822304">
        <w:t xml:space="preserve">Wälz- und Gleitlagertechnik hält HECHT rund 30.000 stets lieferbare Artikel vorrätig. Das Angebot umfasst neben </w:t>
      </w:r>
      <w:r w:rsidR="000E7B1F">
        <w:t xml:space="preserve">allen </w:t>
      </w:r>
      <w:r w:rsidR="00822304">
        <w:t xml:space="preserve">gängigen Lagertypen führender Hersteller auch die </w:t>
      </w:r>
      <w:r w:rsidR="000E7B1F">
        <w:t>zertifizierten</w:t>
      </w:r>
      <w:r w:rsidR="00822304">
        <w:t xml:space="preserve"> Eigenmarken HKC und HKW </w:t>
      </w:r>
      <w:r w:rsidR="000E7B1F">
        <w:t xml:space="preserve">für wirtschaftliche Wälzlagertechnik in </w:t>
      </w:r>
      <w:r w:rsidR="00822304">
        <w:t xml:space="preserve">Standard- </w:t>
      </w:r>
      <w:r w:rsidR="006E4779">
        <w:t>sowie</w:t>
      </w:r>
      <w:r w:rsidR="00822304">
        <w:t xml:space="preserve"> Premiumqualität. </w:t>
      </w:r>
    </w:p>
    <w:p w14:paraId="5E1C9C57" w14:textId="77777777" w:rsidR="00E51A0F" w:rsidRDefault="00E51A0F">
      <w:pPr>
        <w:spacing w:line="360" w:lineRule="auto"/>
        <w:jc w:val="both"/>
      </w:pPr>
    </w:p>
    <w:tbl>
      <w:tblPr>
        <w:tblStyle w:val="TabellemithellemGitternetz"/>
        <w:tblW w:w="0" w:type="auto"/>
        <w:tblLayout w:type="fixed"/>
        <w:tblLook w:val="0000" w:firstRow="0" w:lastRow="0" w:firstColumn="0" w:lastColumn="0" w:noHBand="0" w:noVBand="0"/>
      </w:tblPr>
      <w:tblGrid>
        <w:gridCol w:w="7226"/>
      </w:tblGrid>
      <w:tr w:rsidR="00E51A0F" w14:paraId="3615B4D7" w14:textId="77777777" w:rsidTr="007668EB">
        <w:tc>
          <w:tcPr>
            <w:tcW w:w="7226" w:type="dxa"/>
          </w:tcPr>
          <w:p w14:paraId="0AA6A507" w14:textId="68B7E83E" w:rsidR="00E51A0F" w:rsidRDefault="00BE076A">
            <w:pPr>
              <w:spacing w:line="360" w:lineRule="auto"/>
              <w:jc w:val="center"/>
            </w:pPr>
            <w:r>
              <w:rPr>
                <w:noProof/>
              </w:rPr>
              <w:drawing>
                <wp:inline distT="0" distB="0" distL="0" distR="0" wp14:anchorId="3780A450" wp14:editId="3A0B909F">
                  <wp:extent cx="3048000" cy="164274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1642745"/>
                          </a:xfrm>
                          <a:prstGeom prst="rect">
                            <a:avLst/>
                          </a:prstGeom>
                          <a:noFill/>
                          <a:ln>
                            <a:noFill/>
                          </a:ln>
                        </pic:spPr>
                      </pic:pic>
                    </a:graphicData>
                  </a:graphic>
                </wp:inline>
              </w:drawing>
            </w:r>
          </w:p>
        </w:tc>
      </w:tr>
      <w:tr w:rsidR="00E51A0F" w14:paraId="744F5338" w14:textId="77777777" w:rsidTr="007668EB">
        <w:tc>
          <w:tcPr>
            <w:tcW w:w="7226" w:type="dxa"/>
          </w:tcPr>
          <w:p w14:paraId="79C777E4" w14:textId="62AE8B54" w:rsidR="00E51A0F" w:rsidRDefault="00E51A0F">
            <w:pPr>
              <w:jc w:val="center"/>
            </w:pPr>
            <w:r>
              <w:rPr>
                <w:b/>
                <w:sz w:val="18"/>
              </w:rPr>
              <w:t>Bild:</w:t>
            </w:r>
            <w:r>
              <w:rPr>
                <w:sz w:val="18"/>
              </w:rPr>
              <w:t xml:space="preserve"> </w:t>
            </w:r>
            <w:r w:rsidR="000E7B1F">
              <w:rPr>
                <w:sz w:val="18"/>
              </w:rPr>
              <w:t>Langlebige, temperatur- und korrosionsbeständige Keramikkugellager trotzen auch sehr rauen Einsatzbedingungen</w:t>
            </w:r>
          </w:p>
        </w:tc>
      </w:tr>
    </w:tbl>
    <w:p w14:paraId="6038B6BB" w14:textId="77777777" w:rsidR="001A2171" w:rsidRDefault="001A2171">
      <w:pPr>
        <w:spacing w:line="360" w:lineRule="auto"/>
        <w:jc w:val="both"/>
      </w:pPr>
    </w:p>
    <w:tbl>
      <w:tblPr>
        <w:tblStyle w:val="TabellemithellemGitternetz"/>
        <w:tblW w:w="7643" w:type="dxa"/>
        <w:tblLayout w:type="fixed"/>
        <w:tblLook w:val="0000" w:firstRow="0" w:lastRow="0" w:firstColumn="0" w:lastColumn="0" w:noHBand="0" w:noVBand="0"/>
      </w:tblPr>
      <w:tblGrid>
        <w:gridCol w:w="1225"/>
        <w:gridCol w:w="3986"/>
        <w:gridCol w:w="1047"/>
        <w:gridCol w:w="1385"/>
      </w:tblGrid>
      <w:tr w:rsidR="00E51A0F" w14:paraId="07C33E66" w14:textId="77777777" w:rsidTr="001F1939">
        <w:trPr>
          <w:trHeight w:val="207"/>
        </w:trPr>
        <w:tc>
          <w:tcPr>
            <w:tcW w:w="1225" w:type="dxa"/>
          </w:tcPr>
          <w:p w14:paraId="4249C0D7" w14:textId="77777777" w:rsidR="00E51A0F" w:rsidRDefault="00E51A0F">
            <w:pPr>
              <w:jc w:val="both"/>
              <w:rPr>
                <w:sz w:val="18"/>
              </w:rPr>
            </w:pPr>
            <w:r>
              <w:rPr>
                <w:sz w:val="18"/>
              </w:rPr>
              <w:t>Bilder:</w:t>
            </w:r>
          </w:p>
        </w:tc>
        <w:tc>
          <w:tcPr>
            <w:tcW w:w="3986" w:type="dxa"/>
          </w:tcPr>
          <w:p w14:paraId="2277C38F" w14:textId="57857216" w:rsidR="00E51A0F" w:rsidRDefault="001C0F99">
            <w:pPr>
              <w:rPr>
                <w:sz w:val="18"/>
              </w:rPr>
            </w:pPr>
            <w:r w:rsidRPr="001C0F99">
              <w:rPr>
                <w:sz w:val="18"/>
              </w:rPr>
              <w:t>keramikkugellager_</w:t>
            </w:r>
            <w:r w:rsidR="002F1ADE">
              <w:rPr>
                <w:sz w:val="18"/>
              </w:rPr>
              <w:t>1</w:t>
            </w:r>
            <w:r w:rsidRPr="001C0F99">
              <w:rPr>
                <w:sz w:val="18"/>
              </w:rPr>
              <w:t>000</w:t>
            </w:r>
          </w:p>
        </w:tc>
        <w:tc>
          <w:tcPr>
            <w:tcW w:w="1047" w:type="dxa"/>
          </w:tcPr>
          <w:p w14:paraId="67961B6A" w14:textId="77777777" w:rsidR="00E51A0F" w:rsidRDefault="00E51A0F">
            <w:pPr>
              <w:jc w:val="both"/>
              <w:rPr>
                <w:sz w:val="18"/>
              </w:rPr>
            </w:pPr>
            <w:r>
              <w:rPr>
                <w:sz w:val="18"/>
              </w:rPr>
              <w:t>Zeichen:</w:t>
            </w:r>
          </w:p>
        </w:tc>
        <w:tc>
          <w:tcPr>
            <w:tcW w:w="1385" w:type="dxa"/>
          </w:tcPr>
          <w:p w14:paraId="04A6A2E1" w14:textId="67F1081A" w:rsidR="00E51A0F" w:rsidRDefault="000E7B1F">
            <w:pPr>
              <w:jc w:val="right"/>
            </w:pPr>
            <w:r>
              <w:rPr>
                <w:sz w:val="18"/>
              </w:rPr>
              <w:t>1.</w:t>
            </w:r>
            <w:r w:rsidR="00E9277A">
              <w:rPr>
                <w:sz w:val="18"/>
              </w:rPr>
              <w:t>566</w:t>
            </w:r>
          </w:p>
        </w:tc>
      </w:tr>
      <w:tr w:rsidR="00E51A0F" w14:paraId="39FFA470" w14:textId="77777777" w:rsidTr="001F1939">
        <w:trPr>
          <w:trHeight w:val="325"/>
        </w:trPr>
        <w:tc>
          <w:tcPr>
            <w:tcW w:w="1225" w:type="dxa"/>
          </w:tcPr>
          <w:p w14:paraId="683D8C6B" w14:textId="77777777" w:rsidR="00E51A0F" w:rsidRDefault="00E51A0F">
            <w:pPr>
              <w:spacing w:before="120"/>
              <w:jc w:val="both"/>
              <w:rPr>
                <w:sz w:val="18"/>
              </w:rPr>
            </w:pPr>
            <w:r>
              <w:rPr>
                <w:sz w:val="18"/>
              </w:rPr>
              <w:t>Dateiname:</w:t>
            </w:r>
          </w:p>
        </w:tc>
        <w:tc>
          <w:tcPr>
            <w:tcW w:w="3986" w:type="dxa"/>
          </w:tcPr>
          <w:p w14:paraId="1C40DC02" w14:textId="56A62B41" w:rsidR="00E51A0F" w:rsidRDefault="00A67B3E">
            <w:pPr>
              <w:spacing w:before="120"/>
              <w:rPr>
                <w:sz w:val="18"/>
              </w:rPr>
            </w:pPr>
            <w:r>
              <w:rPr>
                <w:sz w:val="18"/>
              </w:rPr>
              <w:t>202103</w:t>
            </w:r>
            <w:r w:rsidR="00CE3359">
              <w:rPr>
                <w:sz w:val="18"/>
              </w:rPr>
              <w:t>011</w:t>
            </w:r>
            <w:r>
              <w:rPr>
                <w:sz w:val="18"/>
              </w:rPr>
              <w:t>_pm_keramiklager.docx</w:t>
            </w:r>
          </w:p>
        </w:tc>
        <w:tc>
          <w:tcPr>
            <w:tcW w:w="1047" w:type="dxa"/>
          </w:tcPr>
          <w:p w14:paraId="7F450B38" w14:textId="77777777" w:rsidR="00E51A0F" w:rsidRDefault="00E51A0F">
            <w:pPr>
              <w:spacing w:before="120"/>
              <w:jc w:val="both"/>
              <w:rPr>
                <w:sz w:val="18"/>
              </w:rPr>
            </w:pPr>
            <w:r>
              <w:rPr>
                <w:sz w:val="18"/>
              </w:rPr>
              <w:t>Datum:</w:t>
            </w:r>
          </w:p>
        </w:tc>
        <w:tc>
          <w:tcPr>
            <w:tcW w:w="1385" w:type="dxa"/>
          </w:tcPr>
          <w:p w14:paraId="16CC6306" w14:textId="295DE47E" w:rsidR="00E51A0F" w:rsidRDefault="00A0707D">
            <w:pPr>
              <w:spacing w:before="120"/>
              <w:jc w:val="right"/>
            </w:pPr>
            <w:r>
              <w:rPr>
                <w:sz w:val="18"/>
              </w:rPr>
              <w:t>10.03.2021</w:t>
            </w:r>
          </w:p>
        </w:tc>
      </w:tr>
    </w:tbl>
    <w:p w14:paraId="1F542C90" w14:textId="77777777" w:rsidR="00E51A0F" w:rsidRDefault="00E51A0F">
      <w:pPr>
        <w:rPr>
          <w:b/>
          <w:sz w:val="16"/>
        </w:rPr>
      </w:pPr>
    </w:p>
    <w:p w14:paraId="580779F3" w14:textId="77777777" w:rsidR="00BE076A" w:rsidRDefault="00BE076A">
      <w:pPr>
        <w:rPr>
          <w:b/>
          <w:sz w:val="16"/>
          <w:szCs w:val="16"/>
        </w:rPr>
      </w:pPr>
    </w:p>
    <w:p w14:paraId="34C38B43" w14:textId="77777777" w:rsidR="00BE076A" w:rsidRDefault="00BE076A">
      <w:pPr>
        <w:rPr>
          <w:b/>
          <w:sz w:val="16"/>
          <w:szCs w:val="16"/>
        </w:rPr>
      </w:pPr>
    </w:p>
    <w:p w14:paraId="7B3E5BE9" w14:textId="31DE35D2" w:rsidR="00E51A0F" w:rsidRDefault="00E51A0F">
      <w:pPr>
        <w:rPr>
          <w:b/>
          <w:sz w:val="16"/>
          <w:szCs w:val="16"/>
        </w:rPr>
      </w:pPr>
      <w:r>
        <w:rPr>
          <w:b/>
          <w:sz w:val="16"/>
          <w:szCs w:val="16"/>
        </w:rPr>
        <w:t>Unternehmenshintergrund</w:t>
      </w:r>
    </w:p>
    <w:p w14:paraId="2259046A" w14:textId="77777777" w:rsidR="00E51A0F" w:rsidRDefault="00E51A0F">
      <w:pPr>
        <w:rPr>
          <w:b/>
          <w:sz w:val="16"/>
          <w:szCs w:val="16"/>
        </w:rPr>
      </w:pPr>
    </w:p>
    <w:p w14:paraId="4C0B1945" w14:textId="77777777" w:rsidR="00E51A0F" w:rsidRPr="000C73B0" w:rsidRDefault="00E51A0F" w:rsidP="00E51A0F">
      <w:pPr>
        <w:jc w:val="both"/>
        <w:rPr>
          <w:sz w:val="16"/>
        </w:rPr>
      </w:pPr>
      <w:r>
        <w:rPr>
          <w:sz w:val="16"/>
          <w:szCs w:val="16"/>
        </w:rPr>
        <w:t>Die HECHT KUGELLAGER GmbH &amp; Co. KG mit Sitz in Winnenden liefert seit 1965 Wälz- und Rollenlager an Partner aus Industrie, Handel und Gewerbe. Mit einem großen Produktangebot der Premiumhersteller INA, FAG und SKF sowie den Eigenmarken HKW und HKC bedient das international agierende Familienunternehmen kundenspezifische Anforderungen schnell und effektiv. HECHT ist zudem exklusiver Vertragspartner der chinesischen Marke SL. Das Unternehmen, das eine eigene Fertigungs- und Vertriebsgesellschaft in China betreibt, besitzt zudem eine Lieferlizenz für den chinesischen Markt – hiervon profitieren insbesondere Kunden, die in China produzieren</w:t>
      </w:r>
      <w:r>
        <w:rPr>
          <w:rFonts w:ascii="Helvetica" w:hAnsi="Helvetica" w:cs="Helvetica"/>
          <w:color w:val="5F5F5F"/>
          <w:sz w:val="16"/>
          <w:szCs w:val="16"/>
        </w:rPr>
        <w:t xml:space="preserve">. </w:t>
      </w:r>
      <w:r>
        <w:rPr>
          <w:sz w:val="16"/>
          <w:szCs w:val="16"/>
        </w:rPr>
        <w:t>Dank eigener Produktion und Montage implementiert HECHT auch Sonderlösungen anhand von individuellen Kundenanforderungen.</w:t>
      </w:r>
    </w:p>
    <w:p w14:paraId="60D53FD6" w14:textId="77777777" w:rsidR="00E51A0F" w:rsidRPr="00E82E31" w:rsidRDefault="00E51A0F" w:rsidP="00E51A0F">
      <w:pPr>
        <w:pBdr>
          <w:between w:val="single" w:sz="4" w:space="1" w:color="auto"/>
        </w:pBdr>
        <w:jc w:val="both"/>
        <w:rPr>
          <w:sz w:val="16"/>
        </w:rPr>
      </w:pPr>
    </w:p>
    <w:p w14:paraId="6FFED16D" w14:textId="77777777" w:rsidR="00E51A0F" w:rsidRPr="00E82E31" w:rsidRDefault="00E51A0F" w:rsidP="00E51A0F">
      <w:pPr>
        <w:pStyle w:val="Textkrper"/>
        <w:pBdr>
          <w:between w:val="single" w:sz="4" w:space="1" w:color="auto"/>
        </w:pBdr>
        <w:jc w:val="both"/>
        <w:rPr>
          <w:sz w:val="16"/>
        </w:rPr>
      </w:pPr>
    </w:p>
    <w:tbl>
      <w:tblPr>
        <w:tblStyle w:val="TabellemithellemGitternetz"/>
        <w:tblW w:w="0" w:type="auto"/>
        <w:tblLayout w:type="fixed"/>
        <w:tblLook w:val="0000" w:firstRow="0" w:lastRow="0" w:firstColumn="0" w:lastColumn="0" w:noHBand="0" w:noVBand="0"/>
      </w:tblPr>
      <w:tblGrid>
        <w:gridCol w:w="4606"/>
        <w:gridCol w:w="567"/>
        <w:gridCol w:w="2410"/>
      </w:tblGrid>
      <w:tr w:rsidR="00E51A0F" w14:paraId="6ACA07E1" w14:textId="77777777" w:rsidTr="007668EB">
        <w:tc>
          <w:tcPr>
            <w:tcW w:w="4606" w:type="dxa"/>
          </w:tcPr>
          <w:p w14:paraId="1DB536E4" w14:textId="77777777" w:rsidR="00E51A0F" w:rsidRDefault="00E51A0F">
            <w:pPr>
              <w:rPr>
                <w:b/>
              </w:rPr>
            </w:pPr>
            <w:r>
              <w:rPr>
                <w:b/>
              </w:rPr>
              <w:t>Kontakt:</w:t>
            </w:r>
            <w:r>
              <w:rPr>
                <w:b/>
              </w:rPr>
              <w:br/>
            </w:r>
          </w:p>
          <w:p w14:paraId="4C0778B5" w14:textId="77777777" w:rsidR="00E51A0F" w:rsidRDefault="00E51A0F">
            <w:pPr>
              <w:jc w:val="both"/>
              <w:rPr>
                <w:b/>
              </w:rPr>
            </w:pPr>
            <w:r>
              <w:rPr>
                <w:b/>
              </w:rPr>
              <w:t xml:space="preserve">HECHT KUGELLAGER </w:t>
            </w:r>
          </w:p>
          <w:p w14:paraId="55AE9437" w14:textId="77777777" w:rsidR="00E51A0F" w:rsidRDefault="00E51A0F">
            <w:pPr>
              <w:jc w:val="both"/>
              <w:rPr>
                <w:b/>
              </w:rPr>
            </w:pPr>
            <w:r>
              <w:rPr>
                <w:b/>
              </w:rPr>
              <w:t>GmbH &amp; Co. KG</w:t>
            </w:r>
          </w:p>
          <w:p w14:paraId="2578E15E" w14:textId="77777777" w:rsidR="00E51A0F" w:rsidRDefault="00E51A0F">
            <w:pPr>
              <w:jc w:val="both"/>
              <w:rPr>
                <w:b/>
              </w:rPr>
            </w:pPr>
          </w:p>
          <w:p w14:paraId="296A8F64" w14:textId="140F7641" w:rsidR="00E51A0F" w:rsidRDefault="00E51A0F">
            <w:pPr>
              <w:jc w:val="both"/>
            </w:pPr>
            <w:r>
              <w:t>Christina Hecht</w:t>
            </w:r>
          </w:p>
          <w:p w14:paraId="780BCAAA" w14:textId="77777777" w:rsidR="00E51A0F" w:rsidRDefault="00E51A0F">
            <w:pPr>
              <w:jc w:val="both"/>
            </w:pPr>
          </w:p>
          <w:p w14:paraId="776AC5B4" w14:textId="77777777" w:rsidR="00E51A0F" w:rsidRDefault="00E51A0F">
            <w:pPr>
              <w:jc w:val="both"/>
            </w:pPr>
            <w:r>
              <w:t>Wiesenstraße 14</w:t>
            </w:r>
          </w:p>
          <w:p w14:paraId="562F8499" w14:textId="77777777" w:rsidR="00E51A0F" w:rsidRDefault="00E51A0F">
            <w:pPr>
              <w:jc w:val="both"/>
            </w:pPr>
            <w:r>
              <w:t>71364 Winnenden</w:t>
            </w:r>
          </w:p>
          <w:p w14:paraId="77FEC54F" w14:textId="77777777" w:rsidR="00E51A0F" w:rsidRDefault="00E51A0F">
            <w:pPr>
              <w:spacing w:before="120"/>
              <w:jc w:val="both"/>
            </w:pPr>
            <w:r>
              <w:t>Tel.: +49 (0) 7195 9119-0</w:t>
            </w:r>
          </w:p>
          <w:p w14:paraId="03E45ED7" w14:textId="77777777" w:rsidR="00E51A0F" w:rsidRDefault="00E51A0F">
            <w:pPr>
              <w:jc w:val="both"/>
            </w:pPr>
            <w:r>
              <w:t>Fax: +49 (0) 7195 9119-0</w:t>
            </w:r>
          </w:p>
          <w:p w14:paraId="6B170A63" w14:textId="77777777" w:rsidR="00E51A0F" w:rsidRDefault="00E51A0F">
            <w:pPr>
              <w:spacing w:before="120"/>
              <w:jc w:val="both"/>
            </w:pPr>
            <w:r>
              <w:t>E-Mail: ch.hecht@hecht-hkw.de</w:t>
            </w:r>
          </w:p>
          <w:p w14:paraId="6DF65F37" w14:textId="77777777" w:rsidR="00E51A0F" w:rsidRDefault="00E51A0F">
            <w:pPr>
              <w:spacing w:before="120"/>
              <w:jc w:val="both"/>
            </w:pPr>
            <w:r>
              <w:t>Internet: www.hecht-hkw.de</w:t>
            </w:r>
          </w:p>
        </w:tc>
        <w:tc>
          <w:tcPr>
            <w:tcW w:w="567" w:type="dxa"/>
          </w:tcPr>
          <w:p w14:paraId="1FAFA683" w14:textId="30384AD2" w:rsidR="00E51A0F" w:rsidRDefault="00E51A0F">
            <w:pPr>
              <w:pStyle w:val="Textkrper"/>
              <w:jc w:val="right"/>
              <w:rPr>
                <w:sz w:val="16"/>
              </w:rPr>
            </w:pPr>
          </w:p>
        </w:tc>
        <w:tc>
          <w:tcPr>
            <w:tcW w:w="2410" w:type="dxa"/>
          </w:tcPr>
          <w:p w14:paraId="3093A7DD" w14:textId="77777777" w:rsidR="00E51A0F" w:rsidRDefault="00E51A0F">
            <w:pPr>
              <w:pStyle w:val="Textkrper"/>
              <w:jc w:val="both"/>
              <w:rPr>
                <w:sz w:val="16"/>
              </w:rPr>
            </w:pPr>
            <w:r>
              <w:rPr>
                <w:sz w:val="16"/>
              </w:rPr>
              <w:t>gii die Presse-Agentur GmbH</w:t>
            </w:r>
          </w:p>
          <w:p w14:paraId="2B9B8C93" w14:textId="77777777" w:rsidR="00E51A0F" w:rsidRDefault="00E51A0F">
            <w:pPr>
              <w:pStyle w:val="Textkrper"/>
              <w:rPr>
                <w:sz w:val="16"/>
              </w:rPr>
            </w:pPr>
            <w:r>
              <w:rPr>
                <w:sz w:val="16"/>
              </w:rPr>
              <w:t>Immanuelkirchstraße 12</w:t>
            </w:r>
          </w:p>
          <w:p w14:paraId="096C9B3A" w14:textId="77777777" w:rsidR="00E51A0F" w:rsidRDefault="00E51A0F">
            <w:pPr>
              <w:pStyle w:val="Textkrper"/>
              <w:jc w:val="both"/>
              <w:rPr>
                <w:sz w:val="16"/>
              </w:rPr>
            </w:pPr>
            <w:r>
              <w:rPr>
                <w:sz w:val="16"/>
              </w:rPr>
              <w:t>10405 Berlin</w:t>
            </w:r>
          </w:p>
          <w:p w14:paraId="268BBFE9" w14:textId="77777777" w:rsidR="00E51A0F" w:rsidRDefault="00E51A0F">
            <w:pPr>
              <w:pStyle w:val="Textkrper"/>
              <w:jc w:val="both"/>
              <w:rPr>
                <w:sz w:val="16"/>
              </w:rPr>
            </w:pPr>
            <w:r>
              <w:rPr>
                <w:sz w:val="16"/>
              </w:rPr>
              <w:t>Tel.: 0 30 / 53 89 65 -0</w:t>
            </w:r>
          </w:p>
          <w:p w14:paraId="5A4E1E31" w14:textId="77777777" w:rsidR="00E51A0F" w:rsidRDefault="00E51A0F">
            <w:pPr>
              <w:pStyle w:val="Textkrper"/>
              <w:jc w:val="both"/>
              <w:rPr>
                <w:sz w:val="16"/>
              </w:rPr>
            </w:pPr>
            <w:r>
              <w:rPr>
                <w:sz w:val="16"/>
              </w:rPr>
              <w:t>Fax: 0 30 / 53 89 65 -29</w:t>
            </w:r>
          </w:p>
          <w:p w14:paraId="01E921C2" w14:textId="77777777" w:rsidR="00E51A0F" w:rsidRDefault="00E51A0F">
            <w:pPr>
              <w:pStyle w:val="Textkrper"/>
              <w:jc w:val="both"/>
              <w:rPr>
                <w:sz w:val="16"/>
              </w:rPr>
            </w:pPr>
            <w:r>
              <w:rPr>
                <w:sz w:val="16"/>
              </w:rPr>
              <w:t>E-Mail: info@gii.de</w:t>
            </w:r>
          </w:p>
          <w:p w14:paraId="67C0CECA" w14:textId="77777777" w:rsidR="00E51A0F" w:rsidRDefault="00E51A0F">
            <w:pPr>
              <w:pStyle w:val="Textkrper"/>
              <w:jc w:val="both"/>
            </w:pPr>
            <w:r>
              <w:rPr>
                <w:sz w:val="16"/>
              </w:rPr>
              <w:t>Internet: www.gii.de</w:t>
            </w:r>
          </w:p>
        </w:tc>
      </w:tr>
    </w:tbl>
    <w:p w14:paraId="639D342E" w14:textId="77777777" w:rsidR="00E51A0F" w:rsidRDefault="00E51A0F"/>
    <w:sectPr w:rsidR="00E51A0F">
      <w:headerReference w:type="default" r:id="rId8"/>
      <w:footerReference w:type="default" r:id="rId9"/>
      <w:headerReference w:type="first" r:id="rId10"/>
      <w:footerReference w:type="first" r:id="rId11"/>
      <w:pgSz w:w="11906" w:h="16838"/>
      <w:pgMar w:top="2268" w:right="2408" w:bottom="851" w:left="1985"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552ED" w14:textId="77777777" w:rsidR="00212B11" w:rsidRDefault="00212B11">
      <w:r>
        <w:separator/>
      </w:r>
    </w:p>
  </w:endnote>
  <w:endnote w:type="continuationSeparator" w:id="0">
    <w:p w14:paraId="19C5E13D" w14:textId="77777777" w:rsidR="00212B11" w:rsidRDefault="0021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FreeSans">
    <w:altName w:val="Calibri"/>
    <w:charset w:val="01"/>
    <w:family w:val="auto"/>
    <w:pitch w:val="variable"/>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D0B9" w14:textId="77777777" w:rsidR="00E51A0F" w:rsidRDefault="00E51A0F">
    <w:pPr>
      <w:pStyle w:val="Fuzeile"/>
      <w:tabs>
        <w:tab w:val="clear" w:pos="4536"/>
        <w:tab w:val="clear" w:pos="9072"/>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7207" w14:textId="77777777" w:rsidR="00E51A0F" w:rsidRDefault="00E51A0F">
    <w:pPr>
      <w:pStyle w:val="Fuzeile"/>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F4C60" w14:textId="77777777" w:rsidR="00212B11" w:rsidRDefault="00212B11">
      <w:r>
        <w:separator/>
      </w:r>
    </w:p>
  </w:footnote>
  <w:footnote w:type="continuationSeparator" w:id="0">
    <w:p w14:paraId="1519D13E" w14:textId="77777777" w:rsidR="00212B11" w:rsidRDefault="00212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A07C" w14:textId="5E7405CE" w:rsidR="00E51A0F" w:rsidRDefault="007668EB">
    <w:pPr>
      <w:pStyle w:val="Kopfzeile"/>
      <w:tabs>
        <w:tab w:val="clear" w:pos="4536"/>
        <w:tab w:val="clear" w:pos="9072"/>
      </w:tabs>
      <w:ind w:left="709" w:right="1559" w:hanging="709"/>
    </w:pPr>
    <w:r>
      <w:rPr>
        <w:noProof/>
        <w:sz w:val="18"/>
      </w:rPr>
      <w:drawing>
        <wp:anchor distT="0" distB="0" distL="114935" distR="114935" simplePos="0" relativeHeight="251658240" behindDoc="0" locked="0" layoutInCell="1" allowOverlap="1" wp14:anchorId="63B33CEA" wp14:editId="346A9ED5">
          <wp:simplePos x="0" y="0"/>
          <wp:positionH relativeFrom="column">
            <wp:posOffset>3771900</wp:posOffset>
          </wp:positionH>
          <wp:positionV relativeFrom="paragraph">
            <wp:posOffset>19685</wp:posOffset>
          </wp:positionV>
          <wp:extent cx="2090420" cy="73279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327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E51A0F">
      <w:rPr>
        <w:sz w:val="18"/>
      </w:rPr>
      <w:t xml:space="preserve">Seite </w:t>
    </w:r>
    <w:r w:rsidR="00E51A0F">
      <w:rPr>
        <w:rStyle w:val="Seitenzahl"/>
        <w:sz w:val="18"/>
      </w:rPr>
      <w:fldChar w:fldCharType="begin"/>
    </w:r>
    <w:r w:rsidR="00E51A0F">
      <w:rPr>
        <w:rStyle w:val="Seitenzahl"/>
        <w:sz w:val="18"/>
      </w:rPr>
      <w:instrText xml:space="preserve"> PAGE </w:instrText>
    </w:r>
    <w:r w:rsidR="00E51A0F">
      <w:rPr>
        <w:rStyle w:val="Seitenzahl"/>
        <w:sz w:val="18"/>
      </w:rPr>
      <w:fldChar w:fldCharType="separate"/>
    </w:r>
    <w:r w:rsidR="001A2171">
      <w:rPr>
        <w:rStyle w:val="Seitenzahl"/>
        <w:noProof/>
        <w:sz w:val="18"/>
      </w:rPr>
      <w:t>2</w:t>
    </w:r>
    <w:r w:rsidR="00E51A0F">
      <w:rPr>
        <w:rStyle w:val="Seitenzahl"/>
        <w:sz w:val="18"/>
      </w:rPr>
      <w:fldChar w:fldCharType="end"/>
    </w:r>
    <w:r w:rsidR="00E51A0F">
      <w:rPr>
        <w:rStyle w:val="Seitenzahl"/>
        <w:sz w:val="18"/>
      </w:rPr>
      <w:t>:</w:t>
    </w:r>
    <w:r w:rsidR="00E51A0F">
      <w:rPr>
        <w:rStyle w:val="Seitenzahl"/>
        <w:sz w:val="18"/>
      </w:rPr>
      <w:tab/>
    </w:r>
    <w:r w:rsidR="001C0F99">
      <w:rPr>
        <w:rStyle w:val="Seitenzahl"/>
        <w:sz w:val="18"/>
      </w:rPr>
      <w:t>Keramiklager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88C3" w14:textId="02DF13D0" w:rsidR="00E51A0F" w:rsidRDefault="007668EB">
    <w:pPr>
      <w:pStyle w:val="Kopfzeile"/>
      <w:tabs>
        <w:tab w:val="clear" w:pos="4536"/>
        <w:tab w:val="clear" w:pos="9072"/>
      </w:tabs>
      <w:rPr>
        <w:sz w:val="2"/>
        <w:szCs w:val="2"/>
        <w:lang w:eastAsia="de-DE"/>
      </w:rPr>
    </w:pPr>
    <w:r>
      <w:rPr>
        <w:noProof/>
      </w:rPr>
      <w:drawing>
        <wp:anchor distT="0" distB="0" distL="114935" distR="114935" simplePos="0" relativeHeight="251657216" behindDoc="0" locked="0" layoutInCell="1" allowOverlap="1" wp14:anchorId="6E34CC6C" wp14:editId="1F7FBF6A">
          <wp:simplePos x="0" y="0"/>
          <wp:positionH relativeFrom="column">
            <wp:posOffset>3790950</wp:posOffset>
          </wp:positionH>
          <wp:positionV relativeFrom="paragraph">
            <wp:posOffset>16510</wp:posOffset>
          </wp:positionV>
          <wp:extent cx="2090420" cy="7327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327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0F"/>
    <w:rsid w:val="000210A3"/>
    <w:rsid w:val="000E7B1F"/>
    <w:rsid w:val="000F7C16"/>
    <w:rsid w:val="001A2171"/>
    <w:rsid w:val="001C0F99"/>
    <w:rsid w:val="001F1939"/>
    <w:rsid w:val="00212B11"/>
    <w:rsid w:val="002F1ADE"/>
    <w:rsid w:val="003C2753"/>
    <w:rsid w:val="004A01DE"/>
    <w:rsid w:val="005202B8"/>
    <w:rsid w:val="006E4779"/>
    <w:rsid w:val="007668EB"/>
    <w:rsid w:val="00822304"/>
    <w:rsid w:val="008D0457"/>
    <w:rsid w:val="00964780"/>
    <w:rsid w:val="00A0707D"/>
    <w:rsid w:val="00A67B3E"/>
    <w:rsid w:val="00AA3613"/>
    <w:rsid w:val="00AB4C54"/>
    <w:rsid w:val="00B32B91"/>
    <w:rsid w:val="00B958CC"/>
    <w:rsid w:val="00BE076A"/>
    <w:rsid w:val="00CE3359"/>
    <w:rsid w:val="00D36A83"/>
    <w:rsid w:val="00E51A0F"/>
    <w:rsid w:val="00E56ACD"/>
    <w:rsid w:val="00E9277A"/>
    <w:rsid w:val="00ED6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005472EB"/>
  <w15:chartTrackingRefBased/>
  <w15:docId w15:val="{372E412C-637B-4382-8086-9013524A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10A3"/>
    <w:pPr>
      <w:suppressAutoHyphens/>
    </w:pPr>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styleId="StandardWeb">
    <w:name w:val="Normal (Web)"/>
    <w:basedOn w:val="Standard"/>
    <w:pPr>
      <w:spacing w:before="100" w:after="100"/>
    </w:pPr>
    <w:rPr>
      <w:rFonts w:ascii="Times New Roman" w:hAnsi="Times New Roman" w:cs="Times New Roman"/>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table" w:styleId="TabellemithellemGitternetz">
    <w:name w:val="Grid Table Light"/>
    <w:basedOn w:val="NormaleTabelle"/>
    <w:uiPriority w:val="40"/>
    <w:rsid w:val="007668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5</cp:revision>
  <cp:lastPrinted>2002-09-20T12:05:00Z</cp:lastPrinted>
  <dcterms:created xsi:type="dcterms:W3CDTF">2021-03-04T11:41:00Z</dcterms:created>
  <dcterms:modified xsi:type="dcterms:W3CDTF">2021-03-10T10:24:00Z</dcterms:modified>
</cp:coreProperties>
</file>