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C96FB5" w14:textId="77777777" w:rsidR="008329A3" w:rsidRPr="002626F0" w:rsidRDefault="00A83F6E">
      <w:r w:rsidRPr="002626F0">
        <w:rPr>
          <w:sz w:val="40"/>
          <w:szCs w:val="40"/>
        </w:rPr>
        <w:t>Presseinformation</w:t>
      </w:r>
    </w:p>
    <w:p w14:paraId="20CF5A9B" w14:textId="77777777" w:rsidR="008329A3" w:rsidRPr="002626F0" w:rsidRDefault="008329A3">
      <w:pPr>
        <w:spacing w:line="360" w:lineRule="auto"/>
        <w:ind w:right="-2"/>
        <w:rPr>
          <w:b/>
          <w:sz w:val="24"/>
          <w:szCs w:val="40"/>
        </w:rPr>
      </w:pPr>
    </w:p>
    <w:p w14:paraId="4EFB41C5" w14:textId="7D751152" w:rsidR="008329A3" w:rsidRPr="002626F0" w:rsidRDefault="00C77592" w:rsidP="00422A81">
      <w:pPr>
        <w:suppressAutoHyphens/>
        <w:spacing w:after="240" w:line="360" w:lineRule="auto"/>
      </w:pPr>
      <w:r w:rsidRPr="00C77592">
        <w:rPr>
          <w:b/>
          <w:bCs/>
          <w:sz w:val="24"/>
          <w:szCs w:val="24"/>
        </w:rPr>
        <w:t xml:space="preserve">Variantenreiches Modulsystem für </w:t>
      </w:r>
      <w:proofErr w:type="spellStart"/>
      <w:r w:rsidRPr="00C77592">
        <w:rPr>
          <w:b/>
          <w:bCs/>
          <w:sz w:val="24"/>
          <w:szCs w:val="24"/>
        </w:rPr>
        <w:t>Anreihschaltschränke</w:t>
      </w:r>
      <w:proofErr w:type="spellEnd"/>
      <w:r w:rsidR="006A27BD" w:rsidRPr="002626F0">
        <w:rPr>
          <w:b/>
          <w:sz w:val="24"/>
        </w:rPr>
        <w:t xml:space="preserve"> </w:t>
      </w:r>
    </w:p>
    <w:p w14:paraId="3C2C83F1" w14:textId="516FCA11" w:rsidR="009B21FC" w:rsidRDefault="00BF04BA" w:rsidP="000C18DA">
      <w:pPr>
        <w:spacing w:line="360" w:lineRule="auto"/>
        <w:jc w:val="both"/>
      </w:pPr>
      <w:r>
        <w:rPr>
          <w:rFonts w:eastAsia="Calibri"/>
          <w:lang w:eastAsia="en-US"/>
        </w:rPr>
        <w:t xml:space="preserve">Mit ihrem </w:t>
      </w:r>
      <w:r w:rsidR="001C7A29">
        <w:rPr>
          <w:rFonts w:eastAsia="Calibri"/>
          <w:lang w:eastAsia="en-US"/>
        </w:rPr>
        <w:t xml:space="preserve">modularen </w:t>
      </w:r>
      <w:r w:rsidR="00D250B2">
        <w:rPr>
          <w:rFonts w:eastAsia="Calibri"/>
          <w:lang w:eastAsia="en-US"/>
        </w:rPr>
        <w:t>Schaltschrank-</w:t>
      </w:r>
      <w:r w:rsidR="001C7A29">
        <w:rPr>
          <w:rFonts w:eastAsia="Calibri"/>
          <w:lang w:eastAsia="en-US"/>
        </w:rPr>
        <w:t>System</w:t>
      </w:r>
      <w:r>
        <w:rPr>
          <w:rFonts w:eastAsia="Calibri"/>
          <w:lang w:eastAsia="en-US"/>
        </w:rPr>
        <w:t xml:space="preserve"> deckt die TEGON GmbH über 30.0000 Modellvarianten ab. </w:t>
      </w:r>
      <w:r w:rsidR="005658E3">
        <w:t xml:space="preserve">Sämtliche </w:t>
      </w:r>
      <w:r w:rsidR="005658E3" w:rsidRPr="00981F87">
        <w:rPr>
          <w:rFonts w:eastAsia="Calibri"/>
          <w:lang w:eastAsia="en-US"/>
        </w:rPr>
        <w:t xml:space="preserve">Komponenten wie Rahmenstreben, Seitenwände, Dach, Boden, Türen, Rückwände und Sockel </w:t>
      </w:r>
      <w:r w:rsidR="005658E3">
        <w:rPr>
          <w:rFonts w:eastAsia="Calibri"/>
          <w:lang w:eastAsia="en-US"/>
        </w:rPr>
        <w:t xml:space="preserve">lassen sich </w:t>
      </w:r>
      <w:r w:rsidR="005658E3" w:rsidRPr="00981F87">
        <w:rPr>
          <w:rFonts w:eastAsia="Calibri"/>
          <w:lang w:eastAsia="en-US"/>
        </w:rPr>
        <w:t xml:space="preserve">ohne großen Aufwand variabel </w:t>
      </w:r>
      <w:r w:rsidR="005658E3">
        <w:rPr>
          <w:rFonts w:eastAsia="Calibri"/>
          <w:lang w:eastAsia="en-US"/>
        </w:rPr>
        <w:t xml:space="preserve">kombinieren. Als </w:t>
      </w:r>
      <w:r>
        <w:rPr>
          <w:rFonts w:eastAsia="Calibri"/>
          <w:lang w:eastAsia="en-US"/>
        </w:rPr>
        <w:t xml:space="preserve">Standardabmessungen </w:t>
      </w:r>
      <w:r w:rsidR="005658E3">
        <w:rPr>
          <w:rFonts w:eastAsia="Calibri"/>
          <w:lang w:eastAsia="en-US"/>
        </w:rPr>
        <w:t>stehen</w:t>
      </w:r>
      <w:r w:rsidR="000E3749">
        <w:rPr>
          <w:rFonts w:eastAsia="Calibri"/>
          <w:lang w:eastAsia="en-US"/>
        </w:rPr>
        <w:t xml:space="preserve"> Schränke mit </w:t>
      </w:r>
      <w:r w:rsidRPr="002626F0">
        <w:t xml:space="preserve">400mm bis 1200mm Breite, 1200mm </w:t>
      </w:r>
      <w:r w:rsidR="005658E3">
        <w:t>bis</w:t>
      </w:r>
      <w:r w:rsidRPr="002626F0">
        <w:t xml:space="preserve"> 2200mm</w:t>
      </w:r>
      <w:r w:rsidR="005658E3">
        <w:t xml:space="preserve"> Höhe </w:t>
      </w:r>
      <w:r w:rsidRPr="002626F0">
        <w:t xml:space="preserve">und </w:t>
      </w:r>
      <w:r w:rsidR="001C7A29">
        <w:t xml:space="preserve">fünf </w:t>
      </w:r>
      <w:r w:rsidRPr="002626F0">
        <w:t xml:space="preserve">verschiedenen Gehäusetiefen von 400mm bis 1000mm </w:t>
      </w:r>
      <w:r w:rsidR="000E3749">
        <w:t xml:space="preserve">zur Wahl, die nach erfolgter Bestellung </w:t>
      </w:r>
      <w:r w:rsidR="005658E3">
        <w:t xml:space="preserve">innerhalb weniger Tage </w:t>
      </w:r>
      <w:r w:rsidR="000E3749">
        <w:t>gefertigt, bearbeitet und ausgeliefert werden</w:t>
      </w:r>
      <w:r w:rsidR="005658E3">
        <w:t xml:space="preserve">. </w:t>
      </w:r>
      <w:r w:rsidR="000E3749">
        <w:t>TEGON-</w:t>
      </w:r>
      <w:proofErr w:type="spellStart"/>
      <w:r w:rsidR="000E3749">
        <w:t>Anreihschaltschränke</w:t>
      </w:r>
      <w:proofErr w:type="spellEnd"/>
      <w:r w:rsidR="005658E3">
        <w:t xml:space="preserve"> </w:t>
      </w:r>
      <w:r w:rsidR="005658E3">
        <w:rPr>
          <w:rFonts w:eastAsia="Calibri"/>
          <w:lang w:eastAsia="en-US"/>
        </w:rPr>
        <w:t xml:space="preserve">entsprechen </w:t>
      </w:r>
      <w:r w:rsidR="005658E3" w:rsidRPr="00BF04BA">
        <w:rPr>
          <w:rFonts w:eastAsia="Calibri"/>
          <w:lang w:eastAsia="en-US"/>
        </w:rPr>
        <w:t xml:space="preserve">den marktüblichen Standards für den Innenausbau im 25mm-Raster </w:t>
      </w:r>
      <w:r w:rsidR="00224698">
        <w:rPr>
          <w:rFonts w:eastAsia="Calibri"/>
          <w:lang w:eastAsia="en-US"/>
        </w:rPr>
        <w:t xml:space="preserve">und </w:t>
      </w:r>
      <w:r w:rsidR="005658E3" w:rsidRPr="00BF04BA">
        <w:rPr>
          <w:rFonts w:eastAsia="Calibri"/>
          <w:lang w:eastAsia="en-US"/>
        </w:rPr>
        <w:t xml:space="preserve">erfüllen alle Kriterien </w:t>
      </w:r>
      <w:r w:rsidR="00224698">
        <w:rPr>
          <w:rFonts w:eastAsia="Calibri"/>
          <w:lang w:eastAsia="en-US"/>
        </w:rPr>
        <w:t>zum</w:t>
      </w:r>
      <w:r w:rsidR="005658E3" w:rsidRPr="00BF04BA">
        <w:rPr>
          <w:rFonts w:eastAsia="Calibri"/>
          <w:lang w:eastAsia="en-US"/>
        </w:rPr>
        <w:t xml:space="preserve"> Schutz von Schaltgerätekombinationen. </w:t>
      </w:r>
      <w:r w:rsidR="00224698">
        <w:rPr>
          <w:rFonts w:eastAsia="Calibri"/>
          <w:lang w:eastAsia="en-US"/>
        </w:rPr>
        <w:t>Die</w:t>
      </w:r>
      <w:r w:rsidR="00CB121F">
        <w:rPr>
          <w:rFonts w:eastAsia="Calibri"/>
          <w:lang w:eastAsia="en-US"/>
        </w:rPr>
        <w:t xml:space="preserve"> </w:t>
      </w:r>
      <w:r w:rsidR="005658E3" w:rsidRPr="00BF04BA">
        <w:rPr>
          <w:rFonts w:eastAsia="Calibri"/>
          <w:lang w:eastAsia="en-US"/>
        </w:rPr>
        <w:t xml:space="preserve">CE-, DEKRA- und UL-zertifizierten Gehäuse bieten mindestens Schutzart IP65 und sind für den Einsatz in Umgebungstemperaturen ab -40°C zugelassen. </w:t>
      </w:r>
      <w:r w:rsidR="00224698">
        <w:rPr>
          <w:rFonts w:eastAsia="Calibri"/>
          <w:lang w:eastAsia="en-US"/>
        </w:rPr>
        <w:t xml:space="preserve">Durch die </w:t>
      </w:r>
      <w:r w:rsidR="005658E3" w:rsidRPr="00BF04BA">
        <w:rPr>
          <w:rFonts w:eastAsia="Calibri"/>
          <w:lang w:eastAsia="en-US"/>
        </w:rPr>
        <w:t xml:space="preserve">gesteckte und verschraubte Rahmenkonstruktion </w:t>
      </w:r>
      <w:r w:rsidR="000E3749">
        <w:rPr>
          <w:rFonts w:eastAsia="Calibri"/>
          <w:lang w:eastAsia="en-US"/>
        </w:rPr>
        <w:t xml:space="preserve">wird eine besonders stabile </w:t>
      </w:r>
      <w:r w:rsidR="005658E3" w:rsidRPr="00BF04BA">
        <w:rPr>
          <w:rFonts w:eastAsia="Calibri"/>
          <w:lang w:eastAsia="en-US"/>
        </w:rPr>
        <w:t>Formschlüssigkeit</w:t>
      </w:r>
      <w:r w:rsidR="000E3749">
        <w:rPr>
          <w:rFonts w:eastAsia="Calibri"/>
          <w:lang w:eastAsia="en-US"/>
        </w:rPr>
        <w:t xml:space="preserve"> erreicht, die </w:t>
      </w:r>
      <w:r w:rsidR="000E3749" w:rsidRPr="00981F87">
        <w:t xml:space="preserve">Gesamtlasten von 1000kg </w:t>
      </w:r>
      <w:r w:rsidR="000E3749">
        <w:t xml:space="preserve">standhält und die Schränke für </w:t>
      </w:r>
      <w:r w:rsidR="000E3749" w:rsidRPr="00981F87">
        <w:t>den Einsatz in Erdbebenzone 3</w:t>
      </w:r>
      <w:r w:rsidR="000E3749">
        <w:t xml:space="preserve">, bei </w:t>
      </w:r>
      <w:r w:rsidR="000E3749" w:rsidRPr="00981F87">
        <w:t xml:space="preserve">Zusatzstabilisierung auch </w:t>
      </w:r>
      <w:r w:rsidR="000E3749">
        <w:t xml:space="preserve">für </w:t>
      </w:r>
      <w:r w:rsidR="000E3749" w:rsidRPr="00981F87">
        <w:t xml:space="preserve">Zone 4 </w:t>
      </w:r>
      <w:r w:rsidR="000E3749">
        <w:t>qualifiziert</w:t>
      </w:r>
      <w:r w:rsidR="000E3749" w:rsidRPr="00981F87">
        <w:t>.</w:t>
      </w:r>
      <w:r w:rsidR="000E3749">
        <w:t xml:space="preserve"> </w:t>
      </w:r>
      <w:r w:rsidR="009B21FC">
        <w:t xml:space="preserve">Anwender können die gewünschten Spezifikationen mit nur acht Klicks </w:t>
      </w:r>
      <w:r w:rsidR="00224698">
        <w:t>im</w:t>
      </w:r>
      <w:r w:rsidR="009B21FC">
        <w:t xml:space="preserve"> Online</w:t>
      </w:r>
      <w:r w:rsidR="00224698">
        <w:t>-</w:t>
      </w:r>
      <w:r w:rsidR="009B21FC">
        <w:t xml:space="preserve">Konfigurator auf der Unternehmenswebsite </w:t>
      </w:r>
      <w:r w:rsidR="009B21FC" w:rsidRPr="001C7A29">
        <w:t>www.tegon.de</w:t>
      </w:r>
      <w:r w:rsidR="009B21FC">
        <w:t xml:space="preserve"> vornehmen. Zur Herstellung </w:t>
      </w:r>
      <w:r w:rsidR="00224698">
        <w:t xml:space="preserve">noch </w:t>
      </w:r>
      <w:r w:rsidR="009B21FC">
        <w:t>kundenindividueller</w:t>
      </w:r>
      <w:r w:rsidR="00224698">
        <w:t>er</w:t>
      </w:r>
      <w:r w:rsidR="009B21FC">
        <w:t xml:space="preserve"> Formate mit speziellen Gehäusebearbeitungen unterhält TEGON ein eigenes Fertigungszentrum</w:t>
      </w:r>
      <w:r w:rsidR="001C7A29">
        <w:t xml:space="preserve">, in dem </w:t>
      </w:r>
      <w:r w:rsidR="00CB121F">
        <w:t>die beauftragten</w:t>
      </w:r>
      <w:r w:rsidR="001C7A29">
        <w:t xml:space="preserve"> Bearbeitungsschritte maßgetreu durchführt werden. </w:t>
      </w:r>
      <w:r w:rsidR="009B21FC" w:rsidRPr="002626F0">
        <w:t xml:space="preserve">Die </w:t>
      </w:r>
      <w:r w:rsidR="001C7A29">
        <w:t xml:space="preserve">Auslieferung der </w:t>
      </w:r>
      <w:r w:rsidR="009B21FC" w:rsidRPr="002626F0">
        <w:t xml:space="preserve">konfigurierten Schränke </w:t>
      </w:r>
      <w:r w:rsidR="00224698">
        <w:t xml:space="preserve">einschließlich Sockel </w:t>
      </w:r>
      <w:r w:rsidR="001C7A29">
        <w:t xml:space="preserve">erfolgt </w:t>
      </w:r>
      <w:r w:rsidR="009B21FC" w:rsidRPr="002626F0">
        <w:t xml:space="preserve">ganz nach Kundenwunsch entweder komplett vormontiert oder als Bausatz mit den ausgewählten Gehäusekomponenten sowie optionalen </w:t>
      </w:r>
      <w:proofErr w:type="spellStart"/>
      <w:r w:rsidR="009B21FC" w:rsidRPr="002626F0">
        <w:t>Kranösen</w:t>
      </w:r>
      <w:proofErr w:type="spellEnd"/>
      <w:r w:rsidR="009B21FC" w:rsidRPr="002626F0">
        <w:t xml:space="preserve"> und Montageplatte</w:t>
      </w:r>
      <w:r w:rsidR="001C7A29">
        <w:t xml:space="preserve">. </w:t>
      </w:r>
      <w:r w:rsidR="00CB121F">
        <w:t>Schranktüren sind serienmäßig mit Komfortgriff ausgestattet und optional auch mit 180°-Weitwinkelscharnieren erhältlich.</w:t>
      </w:r>
    </w:p>
    <w:p w14:paraId="6A91EDD5" w14:textId="7B5DF824" w:rsidR="001C7A29" w:rsidRDefault="001C7A29" w:rsidP="000C18DA">
      <w:pPr>
        <w:spacing w:line="360" w:lineRule="auto"/>
        <w:jc w:val="both"/>
      </w:pPr>
    </w:p>
    <w:tbl>
      <w:tblPr>
        <w:tblStyle w:val="Gitternetztabelle1hell"/>
        <w:tblW w:w="7226" w:type="dxa"/>
        <w:tblLook w:val="0000" w:firstRow="0" w:lastRow="0" w:firstColumn="0" w:lastColumn="0" w:noHBand="0" w:noVBand="0"/>
      </w:tblPr>
      <w:tblGrid>
        <w:gridCol w:w="7226"/>
      </w:tblGrid>
      <w:tr w:rsidR="001C7A29" w:rsidRPr="002626F0" w14:paraId="463BC4F0" w14:textId="77777777" w:rsidTr="00CD7D6F">
        <w:tc>
          <w:tcPr>
            <w:tcW w:w="7226" w:type="dxa"/>
          </w:tcPr>
          <w:p w14:paraId="34C2583D" w14:textId="77777777" w:rsidR="001C7A29" w:rsidRPr="002626F0" w:rsidRDefault="001C7A29" w:rsidP="00CD7D6F">
            <w:pPr>
              <w:jc w:val="center"/>
            </w:pPr>
            <w:r>
              <w:rPr>
                <w:noProof/>
              </w:rPr>
              <w:lastRenderedPageBreak/>
              <w:drawing>
                <wp:inline distT="0" distB="0" distL="0" distR="0" wp14:anchorId="5D2BF866" wp14:editId="7AE5441B">
                  <wp:extent cx="1790700" cy="2387600"/>
                  <wp:effectExtent l="0" t="0" r="0" b="0"/>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434" cy="2389912"/>
                          </a:xfrm>
                          <a:prstGeom prst="rect">
                            <a:avLst/>
                          </a:prstGeom>
                          <a:noFill/>
                          <a:ln>
                            <a:noFill/>
                          </a:ln>
                        </pic:spPr>
                      </pic:pic>
                    </a:graphicData>
                  </a:graphic>
                </wp:inline>
              </w:drawing>
            </w:r>
          </w:p>
          <w:p w14:paraId="1EBFFC38" w14:textId="77777777" w:rsidR="001C7A29" w:rsidRPr="002626F0" w:rsidRDefault="001C7A29" w:rsidP="00CD7D6F">
            <w:pPr>
              <w:jc w:val="center"/>
            </w:pPr>
          </w:p>
        </w:tc>
      </w:tr>
      <w:tr w:rsidR="001C7A29" w:rsidRPr="002626F0" w14:paraId="3BDB0A6E" w14:textId="77777777" w:rsidTr="00CD7D6F">
        <w:tc>
          <w:tcPr>
            <w:tcW w:w="7226" w:type="dxa"/>
          </w:tcPr>
          <w:p w14:paraId="7DFF07CC" w14:textId="23D7BACD" w:rsidR="001C7A29" w:rsidRPr="00915CE2" w:rsidRDefault="001C7A29" w:rsidP="00CD7D6F">
            <w:pPr>
              <w:suppressAutoHyphens/>
              <w:jc w:val="center"/>
              <w:rPr>
                <w:sz w:val="18"/>
                <w:szCs w:val="18"/>
              </w:rPr>
            </w:pPr>
            <w:r w:rsidRPr="00915CE2">
              <w:rPr>
                <w:b/>
                <w:bCs/>
                <w:sz w:val="18"/>
                <w:szCs w:val="18"/>
              </w:rPr>
              <w:t>Bild:</w:t>
            </w:r>
            <w:r w:rsidRPr="00915CE2">
              <w:rPr>
                <w:sz w:val="18"/>
                <w:szCs w:val="18"/>
              </w:rPr>
              <w:t xml:space="preserve"> </w:t>
            </w:r>
            <w:r>
              <w:rPr>
                <w:sz w:val="18"/>
                <w:szCs w:val="18"/>
              </w:rPr>
              <w:t>Das m</w:t>
            </w:r>
            <w:r w:rsidRPr="00915CE2">
              <w:rPr>
                <w:sz w:val="18"/>
                <w:szCs w:val="18"/>
              </w:rPr>
              <w:t xml:space="preserve">odulare </w:t>
            </w:r>
            <w:r>
              <w:rPr>
                <w:sz w:val="18"/>
                <w:szCs w:val="18"/>
              </w:rPr>
              <w:t>TEGON-</w:t>
            </w:r>
            <w:r w:rsidRPr="00915CE2">
              <w:rPr>
                <w:sz w:val="18"/>
                <w:szCs w:val="18"/>
              </w:rPr>
              <w:t>Schaltschrank</w:t>
            </w:r>
            <w:r>
              <w:rPr>
                <w:sz w:val="18"/>
                <w:szCs w:val="18"/>
              </w:rPr>
              <w:t>system</w:t>
            </w:r>
            <w:r w:rsidR="00CB121F">
              <w:rPr>
                <w:sz w:val="18"/>
                <w:szCs w:val="18"/>
              </w:rPr>
              <w:t xml:space="preserve"> bietet mehr </w:t>
            </w:r>
            <w:r>
              <w:rPr>
                <w:sz w:val="18"/>
                <w:szCs w:val="18"/>
              </w:rPr>
              <w:t xml:space="preserve">als 30.000 Modellvarianten </w:t>
            </w:r>
            <w:r w:rsidR="00CB121F">
              <w:rPr>
                <w:sz w:val="18"/>
                <w:szCs w:val="18"/>
              </w:rPr>
              <w:t>in sehr kurzer Lieferzeit</w:t>
            </w:r>
          </w:p>
        </w:tc>
      </w:tr>
    </w:tbl>
    <w:p w14:paraId="5F056F44" w14:textId="6E8A7D02" w:rsidR="001C7A29" w:rsidRDefault="001C7A29" w:rsidP="000C18DA">
      <w:pPr>
        <w:spacing w:line="360" w:lineRule="auto"/>
        <w:jc w:val="both"/>
      </w:pPr>
    </w:p>
    <w:p w14:paraId="2695C735" w14:textId="59685389" w:rsidR="007B2AA0" w:rsidRPr="007B2AA0" w:rsidRDefault="007B2AA0" w:rsidP="007B2AA0">
      <w:pPr>
        <w:jc w:val="both"/>
        <w:rPr>
          <w:b/>
          <w:bCs/>
          <w:sz w:val="18"/>
          <w:szCs w:val="18"/>
        </w:rPr>
      </w:pPr>
      <w:r w:rsidRPr="007B2AA0">
        <w:rPr>
          <w:b/>
          <w:bCs/>
          <w:sz w:val="18"/>
          <w:szCs w:val="18"/>
        </w:rPr>
        <w:t>Unternehmens</w:t>
      </w:r>
      <w:r w:rsidR="005F77F3">
        <w:rPr>
          <w:b/>
          <w:bCs/>
          <w:sz w:val="18"/>
          <w:szCs w:val="18"/>
        </w:rPr>
        <w:t>hintergrund:</w:t>
      </w:r>
    </w:p>
    <w:p w14:paraId="463770F5" w14:textId="08CBA520" w:rsidR="007B2AA0" w:rsidRPr="00B957D7" w:rsidRDefault="007B2AA0" w:rsidP="007B2AA0">
      <w:pPr>
        <w:ind w:right="-2"/>
        <w:jc w:val="both"/>
        <w:rPr>
          <w:sz w:val="18"/>
          <w:szCs w:val="18"/>
        </w:rPr>
      </w:pPr>
      <w:r w:rsidRPr="00B957D7">
        <w:rPr>
          <w:sz w:val="18"/>
          <w:szCs w:val="18"/>
        </w:rPr>
        <w:t xml:space="preserve">Die 2020 gegründete TEGON GmbH &amp; Co. KG </w:t>
      </w:r>
      <w:r w:rsidR="00B957D7">
        <w:rPr>
          <w:sz w:val="18"/>
          <w:szCs w:val="18"/>
        </w:rPr>
        <w:t>produziert</w:t>
      </w:r>
      <w:r w:rsidRPr="00B957D7">
        <w:rPr>
          <w:sz w:val="18"/>
          <w:szCs w:val="18"/>
        </w:rPr>
        <w:t xml:space="preserve"> und liefert individualisierte Schaltschr</w:t>
      </w:r>
      <w:r w:rsidR="00B957D7" w:rsidRPr="00B957D7">
        <w:rPr>
          <w:sz w:val="18"/>
          <w:szCs w:val="18"/>
        </w:rPr>
        <w:t>ä</w:t>
      </w:r>
      <w:r w:rsidRPr="00B957D7">
        <w:rPr>
          <w:sz w:val="18"/>
          <w:szCs w:val="18"/>
        </w:rPr>
        <w:t>nk</w:t>
      </w:r>
      <w:r w:rsidR="00B957D7" w:rsidRPr="00B957D7">
        <w:rPr>
          <w:sz w:val="18"/>
          <w:szCs w:val="18"/>
        </w:rPr>
        <w:t xml:space="preserve">e </w:t>
      </w:r>
      <w:r w:rsidRPr="00B957D7">
        <w:rPr>
          <w:sz w:val="18"/>
          <w:szCs w:val="18"/>
        </w:rPr>
        <w:t>nach dem Baukasten</w:t>
      </w:r>
      <w:r w:rsidR="00B957D7" w:rsidRPr="00B957D7">
        <w:rPr>
          <w:sz w:val="18"/>
          <w:szCs w:val="18"/>
        </w:rPr>
        <w:t xml:space="preserve">prinzip </w:t>
      </w:r>
      <w:r w:rsidRPr="00B957D7">
        <w:rPr>
          <w:sz w:val="18"/>
          <w:szCs w:val="18"/>
        </w:rPr>
        <w:t>für Industrie und Gewerbe. Die variabel skalierbare Systemlösung aus flexibel kombinierbaren Modulen ermöglicht mehr als 30.000 Schaltschrankvarianten, die binnen Wochenfrist wahlweise fertig montiert oder als Bausatz mit beigefügtem Zubehör lieferbar sind.</w:t>
      </w:r>
      <w:r w:rsidR="00B957D7" w:rsidRPr="00B957D7">
        <w:rPr>
          <w:sz w:val="18"/>
          <w:szCs w:val="18"/>
        </w:rPr>
        <w:t xml:space="preserve"> Das Unternehmen verfügt in Achim bei Bremen über ein eigenes Zentrallager und Fertigungszentrum, um kundenspezifisch konfigurierte Schaltschrankvarianten und individuelle Gehäusebearbeitungen nach Maß zu realisieren. Bei der Kundenbetreuung und Auslieferung wird TEGON durch e</w:t>
      </w:r>
      <w:r w:rsidRPr="00B957D7">
        <w:rPr>
          <w:sz w:val="18"/>
          <w:szCs w:val="18"/>
        </w:rPr>
        <w:t>in deutschlandweites Vertriebsnetz regionale</w:t>
      </w:r>
      <w:r w:rsidR="00B957D7" w:rsidRPr="00B957D7">
        <w:rPr>
          <w:sz w:val="18"/>
          <w:szCs w:val="18"/>
        </w:rPr>
        <w:t>r</w:t>
      </w:r>
      <w:r w:rsidRPr="00B957D7">
        <w:rPr>
          <w:sz w:val="18"/>
          <w:szCs w:val="18"/>
        </w:rPr>
        <w:t xml:space="preserve"> Industrievertretungen </w:t>
      </w:r>
      <w:r w:rsidR="00B957D7" w:rsidRPr="00B957D7">
        <w:rPr>
          <w:sz w:val="18"/>
          <w:szCs w:val="18"/>
        </w:rPr>
        <w:t xml:space="preserve">unterstützt. </w:t>
      </w:r>
    </w:p>
    <w:p w14:paraId="77074698" w14:textId="57F52E8F" w:rsidR="007B2AA0" w:rsidRDefault="007B2AA0">
      <w:pPr>
        <w:spacing w:line="360" w:lineRule="auto"/>
        <w:jc w:val="both"/>
      </w:pPr>
    </w:p>
    <w:tbl>
      <w:tblPr>
        <w:tblStyle w:val="EinfacheTabelle2"/>
        <w:tblW w:w="7184" w:type="dxa"/>
        <w:tblLook w:val="0000" w:firstRow="0" w:lastRow="0" w:firstColumn="0" w:lastColumn="0" w:noHBand="0" w:noVBand="0"/>
      </w:tblPr>
      <w:tblGrid>
        <w:gridCol w:w="1137"/>
        <w:gridCol w:w="4021"/>
        <w:gridCol w:w="907"/>
        <w:gridCol w:w="1119"/>
      </w:tblGrid>
      <w:tr w:rsidR="002626F0" w:rsidRPr="004F1D24" w14:paraId="1FF8778A" w14:textId="77777777" w:rsidTr="00B957D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37" w:type="dxa"/>
          </w:tcPr>
          <w:p w14:paraId="3F1BA5D1" w14:textId="77777777" w:rsidR="008329A3" w:rsidRPr="004F1D24" w:rsidRDefault="00A83F6E">
            <w:pPr>
              <w:rPr>
                <w:sz w:val="18"/>
                <w:szCs w:val="18"/>
              </w:rPr>
            </w:pPr>
            <w:r w:rsidRPr="004F1D24">
              <w:rPr>
                <w:sz w:val="18"/>
                <w:szCs w:val="18"/>
              </w:rPr>
              <w:t>Bilder:</w:t>
            </w:r>
          </w:p>
        </w:tc>
        <w:tc>
          <w:tcPr>
            <w:cnfStyle w:val="000001000000" w:firstRow="0" w:lastRow="0" w:firstColumn="0" w:lastColumn="0" w:oddVBand="0" w:evenVBand="1" w:oddHBand="0" w:evenHBand="0" w:firstRowFirstColumn="0" w:firstRowLastColumn="0" w:lastRowFirstColumn="0" w:lastRowLastColumn="0"/>
            <w:tcW w:w="4021" w:type="dxa"/>
          </w:tcPr>
          <w:p w14:paraId="0752B673" w14:textId="1FACA76A" w:rsidR="001C7A29" w:rsidRPr="004F1D24" w:rsidRDefault="001C7A29" w:rsidP="001C7A29">
            <w:pPr>
              <w:rPr>
                <w:sz w:val="18"/>
                <w:szCs w:val="18"/>
              </w:rPr>
            </w:pPr>
            <w:r w:rsidRPr="004F1D24">
              <w:rPr>
                <w:sz w:val="18"/>
                <w:szCs w:val="18"/>
              </w:rPr>
              <w:t>tegon_modul-schaltschrank_2000px</w:t>
            </w:r>
          </w:p>
          <w:p w14:paraId="22B50F81" w14:textId="462F0C69" w:rsidR="001430A3" w:rsidRPr="004F1D24" w:rsidRDefault="001430A3">
            <w:pPr>
              <w:rPr>
                <w:sz w:val="18"/>
                <w:szCs w:val="18"/>
              </w:rPr>
            </w:pPr>
          </w:p>
        </w:tc>
        <w:tc>
          <w:tcPr>
            <w:cnfStyle w:val="000010000000" w:firstRow="0" w:lastRow="0" w:firstColumn="0" w:lastColumn="0" w:oddVBand="1" w:evenVBand="0" w:oddHBand="0" w:evenHBand="0" w:firstRowFirstColumn="0" w:firstRowLastColumn="0" w:lastRowFirstColumn="0" w:lastRowLastColumn="0"/>
            <w:tcW w:w="907" w:type="dxa"/>
          </w:tcPr>
          <w:p w14:paraId="172093C5" w14:textId="77777777" w:rsidR="008329A3" w:rsidRPr="004F1D24" w:rsidRDefault="00A83F6E">
            <w:pPr>
              <w:rPr>
                <w:sz w:val="18"/>
                <w:szCs w:val="18"/>
              </w:rPr>
            </w:pPr>
            <w:r w:rsidRPr="004F1D24">
              <w:rPr>
                <w:sz w:val="18"/>
                <w:szCs w:val="18"/>
              </w:rPr>
              <w:t>Zeichen:</w:t>
            </w:r>
          </w:p>
        </w:tc>
        <w:tc>
          <w:tcPr>
            <w:cnfStyle w:val="000001000000" w:firstRow="0" w:lastRow="0" w:firstColumn="0" w:lastColumn="0" w:oddVBand="0" w:evenVBand="1" w:oddHBand="0" w:evenHBand="0" w:firstRowFirstColumn="0" w:firstRowLastColumn="0" w:lastRowFirstColumn="0" w:lastRowLastColumn="0"/>
            <w:tcW w:w="1119" w:type="dxa"/>
          </w:tcPr>
          <w:p w14:paraId="57D1A01E" w14:textId="442C409A" w:rsidR="008329A3" w:rsidRPr="004F1D24" w:rsidRDefault="00224698">
            <w:pPr>
              <w:jc w:val="right"/>
              <w:rPr>
                <w:sz w:val="18"/>
                <w:szCs w:val="18"/>
              </w:rPr>
            </w:pPr>
            <w:r>
              <w:rPr>
                <w:sz w:val="18"/>
                <w:szCs w:val="18"/>
              </w:rPr>
              <w:t>1.</w:t>
            </w:r>
            <w:r w:rsidR="00A83EF4">
              <w:rPr>
                <w:sz w:val="18"/>
                <w:szCs w:val="18"/>
              </w:rPr>
              <w:t>784</w:t>
            </w:r>
          </w:p>
        </w:tc>
      </w:tr>
      <w:tr w:rsidR="002626F0" w:rsidRPr="004F1D24" w14:paraId="76205979" w14:textId="77777777" w:rsidTr="00B957D7">
        <w:tc>
          <w:tcPr>
            <w:cnfStyle w:val="000010000000" w:firstRow="0" w:lastRow="0" w:firstColumn="0" w:lastColumn="0" w:oddVBand="1" w:evenVBand="0" w:oddHBand="0" w:evenHBand="0" w:firstRowFirstColumn="0" w:firstRowLastColumn="0" w:lastRowFirstColumn="0" w:lastRowLastColumn="0"/>
            <w:tcW w:w="1137" w:type="dxa"/>
          </w:tcPr>
          <w:p w14:paraId="1A0EBE67" w14:textId="77777777" w:rsidR="008329A3" w:rsidRPr="004F1D24" w:rsidRDefault="00A83F6E">
            <w:pPr>
              <w:spacing w:before="120"/>
              <w:rPr>
                <w:sz w:val="18"/>
                <w:szCs w:val="18"/>
              </w:rPr>
            </w:pPr>
            <w:r w:rsidRPr="004F1D24">
              <w:rPr>
                <w:sz w:val="18"/>
                <w:szCs w:val="18"/>
              </w:rPr>
              <w:t>Dateiname:</w:t>
            </w:r>
          </w:p>
        </w:tc>
        <w:tc>
          <w:tcPr>
            <w:cnfStyle w:val="000001000000" w:firstRow="0" w:lastRow="0" w:firstColumn="0" w:lastColumn="0" w:oddVBand="0" w:evenVBand="1" w:oddHBand="0" w:evenHBand="0" w:firstRowFirstColumn="0" w:firstRowLastColumn="0" w:lastRowFirstColumn="0" w:lastRowLastColumn="0"/>
            <w:tcW w:w="4021" w:type="dxa"/>
          </w:tcPr>
          <w:p w14:paraId="42AB4405" w14:textId="61201B96" w:rsidR="008329A3" w:rsidRPr="009C4B86" w:rsidRDefault="009C4B86">
            <w:pPr>
              <w:spacing w:before="120"/>
              <w:rPr>
                <w:sz w:val="16"/>
                <w:szCs w:val="16"/>
              </w:rPr>
            </w:pPr>
            <w:r w:rsidRPr="009C4B86">
              <w:rPr>
                <w:sz w:val="16"/>
                <w:szCs w:val="16"/>
              </w:rPr>
              <w:t>202106002_pm_schaltschrank-modulsystem.docx</w:t>
            </w:r>
          </w:p>
        </w:tc>
        <w:tc>
          <w:tcPr>
            <w:cnfStyle w:val="000010000000" w:firstRow="0" w:lastRow="0" w:firstColumn="0" w:lastColumn="0" w:oddVBand="1" w:evenVBand="0" w:oddHBand="0" w:evenHBand="0" w:firstRowFirstColumn="0" w:firstRowLastColumn="0" w:lastRowFirstColumn="0" w:lastRowLastColumn="0"/>
            <w:tcW w:w="907" w:type="dxa"/>
          </w:tcPr>
          <w:p w14:paraId="3F5D3C0C" w14:textId="77777777" w:rsidR="008329A3" w:rsidRPr="004F1D24" w:rsidRDefault="00A83F6E">
            <w:pPr>
              <w:spacing w:before="120"/>
              <w:rPr>
                <w:sz w:val="18"/>
                <w:szCs w:val="18"/>
              </w:rPr>
            </w:pPr>
            <w:r w:rsidRPr="004F1D24">
              <w:rPr>
                <w:sz w:val="18"/>
                <w:szCs w:val="18"/>
              </w:rPr>
              <w:t>Datum:</w:t>
            </w:r>
          </w:p>
        </w:tc>
        <w:tc>
          <w:tcPr>
            <w:cnfStyle w:val="000001000000" w:firstRow="0" w:lastRow="0" w:firstColumn="0" w:lastColumn="0" w:oddVBand="0" w:evenVBand="1" w:oddHBand="0" w:evenHBand="0" w:firstRowFirstColumn="0" w:firstRowLastColumn="0" w:lastRowFirstColumn="0" w:lastRowLastColumn="0"/>
            <w:tcW w:w="1119" w:type="dxa"/>
          </w:tcPr>
          <w:p w14:paraId="76D57617" w14:textId="7F9F37DF" w:rsidR="008329A3" w:rsidRPr="004F1D24" w:rsidRDefault="006E077A">
            <w:pPr>
              <w:spacing w:before="120"/>
              <w:jc w:val="right"/>
              <w:rPr>
                <w:sz w:val="18"/>
                <w:szCs w:val="18"/>
              </w:rPr>
            </w:pPr>
            <w:r>
              <w:rPr>
                <w:sz w:val="18"/>
                <w:szCs w:val="18"/>
              </w:rPr>
              <w:t>29.06.2021</w:t>
            </w:r>
          </w:p>
        </w:tc>
      </w:tr>
    </w:tbl>
    <w:p w14:paraId="52156061" w14:textId="77777777" w:rsidR="008329A3" w:rsidRPr="002626F0" w:rsidRDefault="008329A3">
      <w:pPr>
        <w:pStyle w:val="Textkrper"/>
        <w:jc w:val="both"/>
        <w:rPr>
          <w:sz w:val="16"/>
        </w:rPr>
      </w:pPr>
    </w:p>
    <w:p w14:paraId="5C22C3A6" w14:textId="77777777" w:rsidR="008329A3" w:rsidRPr="002626F0" w:rsidRDefault="008329A3">
      <w:pPr>
        <w:jc w:val="both"/>
        <w:rPr>
          <w:sz w:val="16"/>
        </w:rPr>
      </w:pPr>
    </w:p>
    <w:p w14:paraId="3CB8A633" w14:textId="77777777" w:rsidR="008329A3" w:rsidRPr="002626F0" w:rsidRDefault="008329A3">
      <w:pPr>
        <w:pStyle w:val="Textkrper"/>
        <w:jc w:val="both"/>
        <w:rPr>
          <w:sz w:val="16"/>
        </w:rPr>
      </w:pPr>
    </w:p>
    <w:tbl>
      <w:tblPr>
        <w:tblStyle w:val="EinfacheTabelle2"/>
        <w:tblW w:w="7158" w:type="dxa"/>
        <w:tblLook w:val="0000" w:firstRow="0" w:lastRow="0" w:firstColumn="0" w:lastColumn="0" w:noHBand="0" w:noVBand="0"/>
      </w:tblPr>
      <w:tblGrid>
        <w:gridCol w:w="4322"/>
        <w:gridCol w:w="567"/>
        <w:gridCol w:w="2269"/>
      </w:tblGrid>
      <w:tr w:rsidR="002626F0" w:rsidRPr="002626F0" w14:paraId="3F83E2AA" w14:textId="77777777" w:rsidTr="009603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22" w:type="dxa"/>
          </w:tcPr>
          <w:p w14:paraId="12CCC5C7" w14:textId="77777777" w:rsidR="008329A3" w:rsidRPr="002626F0" w:rsidRDefault="00A83F6E">
            <w:r w:rsidRPr="002626F0">
              <w:rPr>
                <w:b/>
              </w:rPr>
              <w:t>Kontakt:</w:t>
            </w:r>
          </w:p>
          <w:p w14:paraId="54CC0F33" w14:textId="77777777" w:rsidR="008329A3" w:rsidRPr="002626F0" w:rsidRDefault="00A83F6E">
            <w:pPr>
              <w:pStyle w:val="berschrift4"/>
              <w:numPr>
                <w:ilvl w:val="3"/>
                <w:numId w:val="2"/>
              </w:numPr>
              <w:ind w:left="0" w:firstLine="0"/>
              <w:outlineLvl w:val="3"/>
              <w:rPr>
                <w:sz w:val="20"/>
              </w:rPr>
            </w:pPr>
            <w:r w:rsidRPr="002626F0">
              <w:rPr>
                <w:sz w:val="20"/>
              </w:rPr>
              <w:br/>
              <w:t>TEGON GmbH &amp; Co. KG</w:t>
            </w:r>
          </w:p>
          <w:p w14:paraId="66562F84" w14:textId="77777777" w:rsidR="0071420D" w:rsidRDefault="0071420D">
            <w:pPr>
              <w:jc w:val="both"/>
            </w:pPr>
          </w:p>
          <w:p w14:paraId="6B151797" w14:textId="725C9F3F" w:rsidR="008329A3" w:rsidRPr="002626F0" w:rsidRDefault="00A83F6E">
            <w:pPr>
              <w:jc w:val="both"/>
            </w:pPr>
            <w:r w:rsidRPr="002626F0">
              <w:t>Hertzstraße 3</w:t>
            </w:r>
          </w:p>
          <w:p w14:paraId="2336F0F8" w14:textId="77777777" w:rsidR="008329A3" w:rsidRPr="002626F0" w:rsidRDefault="00A83F6E">
            <w:pPr>
              <w:jc w:val="both"/>
            </w:pPr>
            <w:r w:rsidRPr="002626F0">
              <w:t>27367 Sottrum.</w:t>
            </w:r>
          </w:p>
          <w:p w14:paraId="0DC73057" w14:textId="77777777" w:rsidR="008329A3" w:rsidRPr="002626F0" w:rsidRDefault="00A83F6E">
            <w:pPr>
              <w:spacing w:before="120"/>
              <w:jc w:val="both"/>
            </w:pPr>
            <w:r w:rsidRPr="002626F0">
              <w:t>Tel.: 04264/61308-0</w:t>
            </w:r>
          </w:p>
          <w:p w14:paraId="2D962FB5" w14:textId="662BF98A" w:rsidR="008329A3" w:rsidRPr="002626F0" w:rsidRDefault="00A83F6E">
            <w:pPr>
              <w:jc w:val="both"/>
            </w:pPr>
            <w:r w:rsidRPr="002626F0">
              <w:t>E-Mail:</w:t>
            </w:r>
            <w:r w:rsidR="00960342" w:rsidRPr="002626F0">
              <w:t xml:space="preserve"> </w:t>
            </w:r>
            <w:r w:rsidRPr="002626F0">
              <w:t>info@tegon.de</w:t>
            </w:r>
          </w:p>
          <w:p w14:paraId="75B0EBC5" w14:textId="77777777" w:rsidR="008329A3" w:rsidRPr="002626F0" w:rsidRDefault="00A83F6E">
            <w:pPr>
              <w:pStyle w:val="Textkrper"/>
              <w:jc w:val="both"/>
            </w:pPr>
            <w:r w:rsidRPr="002626F0">
              <w:rPr>
                <w:sz w:val="20"/>
              </w:rPr>
              <w:t>Internet: www.tegon.de</w:t>
            </w:r>
          </w:p>
        </w:tc>
        <w:tc>
          <w:tcPr>
            <w:cnfStyle w:val="000001000000" w:firstRow="0" w:lastRow="0" w:firstColumn="0" w:lastColumn="0" w:oddVBand="0" w:evenVBand="1" w:oddHBand="0" w:evenHBand="0" w:firstRowFirstColumn="0" w:firstRowLastColumn="0" w:lastRowFirstColumn="0" w:lastRowLastColumn="0"/>
            <w:tcW w:w="567" w:type="dxa"/>
          </w:tcPr>
          <w:p w14:paraId="1F51ED8A" w14:textId="77777777" w:rsidR="008329A3" w:rsidRPr="002626F0" w:rsidRDefault="008329A3">
            <w:pPr>
              <w:pStyle w:val="Textkrper"/>
              <w:jc w:val="right"/>
              <w:rPr>
                <w:sz w:val="16"/>
              </w:rPr>
            </w:pPr>
          </w:p>
        </w:tc>
        <w:tc>
          <w:tcPr>
            <w:cnfStyle w:val="000010000000" w:firstRow="0" w:lastRow="0" w:firstColumn="0" w:lastColumn="0" w:oddVBand="1" w:evenVBand="0" w:oddHBand="0" w:evenHBand="0" w:firstRowFirstColumn="0" w:firstRowLastColumn="0" w:lastRowFirstColumn="0" w:lastRowLastColumn="0"/>
            <w:tcW w:w="2269" w:type="dxa"/>
          </w:tcPr>
          <w:p w14:paraId="25127C1C" w14:textId="77777777" w:rsidR="008329A3" w:rsidRPr="002626F0" w:rsidRDefault="00A83F6E">
            <w:pPr>
              <w:pStyle w:val="Textkrper"/>
              <w:jc w:val="both"/>
            </w:pPr>
            <w:r w:rsidRPr="002626F0">
              <w:rPr>
                <w:sz w:val="16"/>
              </w:rPr>
              <w:t>gii die Presse-Agentur GmbH</w:t>
            </w:r>
          </w:p>
          <w:p w14:paraId="513001C2" w14:textId="77777777" w:rsidR="008329A3" w:rsidRPr="002626F0" w:rsidRDefault="00A83F6E">
            <w:pPr>
              <w:pStyle w:val="Textkrper"/>
            </w:pPr>
            <w:r w:rsidRPr="002626F0">
              <w:rPr>
                <w:sz w:val="16"/>
              </w:rPr>
              <w:t>Immanuelkirchstraße 12</w:t>
            </w:r>
          </w:p>
          <w:p w14:paraId="39C0432C" w14:textId="77777777" w:rsidR="008329A3" w:rsidRPr="002626F0" w:rsidRDefault="00A83F6E">
            <w:pPr>
              <w:pStyle w:val="Textkrper"/>
              <w:jc w:val="both"/>
            </w:pPr>
            <w:r w:rsidRPr="002626F0">
              <w:rPr>
                <w:sz w:val="16"/>
              </w:rPr>
              <w:t>10405 Berlin</w:t>
            </w:r>
          </w:p>
          <w:p w14:paraId="1FDDC4B4" w14:textId="77777777" w:rsidR="008329A3" w:rsidRPr="002626F0" w:rsidRDefault="00A83F6E">
            <w:pPr>
              <w:pStyle w:val="Textkrper"/>
              <w:jc w:val="both"/>
            </w:pPr>
            <w:r w:rsidRPr="002626F0">
              <w:rPr>
                <w:sz w:val="16"/>
              </w:rPr>
              <w:t>Tel.: 0 30 / 53 89 65 -0</w:t>
            </w:r>
          </w:p>
          <w:p w14:paraId="19CFFF71" w14:textId="77777777" w:rsidR="008329A3" w:rsidRPr="002626F0" w:rsidRDefault="00A83F6E">
            <w:pPr>
              <w:pStyle w:val="Textkrper"/>
              <w:jc w:val="both"/>
            </w:pPr>
            <w:r w:rsidRPr="002626F0">
              <w:rPr>
                <w:sz w:val="16"/>
              </w:rPr>
              <w:t>Fax: 0 30 / 53 89 65 -29</w:t>
            </w:r>
          </w:p>
          <w:p w14:paraId="5B87418E" w14:textId="77777777" w:rsidR="008329A3" w:rsidRPr="002626F0" w:rsidRDefault="00A83F6E">
            <w:pPr>
              <w:pStyle w:val="Textkrper"/>
              <w:jc w:val="both"/>
            </w:pPr>
            <w:r w:rsidRPr="002626F0">
              <w:rPr>
                <w:sz w:val="16"/>
              </w:rPr>
              <w:t>E-Mail: info@gii.de</w:t>
            </w:r>
          </w:p>
          <w:p w14:paraId="6EEAC491" w14:textId="77777777" w:rsidR="008329A3" w:rsidRPr="002626F0" w:rsidRDefault="00A83F6E">
            <w:pPr>
              <w:pStyle w:val="Textkrper"/>
              <w:jc w:val="both"/>
            </w:pPr>
            <w:r w:rsidRPr="002626F0">
              <w:rPr>
                <w:sz w:val="16"/>
              </w:rPr>
              <w:t>Internet: www.gii.de</w:t>
            </w:r>
          </w:p>
        </w:tc>
      </w:tr>
    </w:tbl>
    <w:p w14:paraId="4088D88C" w14:textId="77777777" w:rsidR="008329A3" w:rsidRPr="002626F0" w:rsidRDefault="008329A3"/>
    <w:p w14:paraId="5CE83EC3" w14:textId="77777777" w:rsidR="008329A3" w:rsidRPr="002626F0" w:rsidRDefault="008329A3"/>
    <w:p w14:paraId="54BC98C1" w14:textId="77777777" w:rsidR="008329A3" w:rsidRPr="002626F0" w:rsidRDefault="008329A3"/>
    <w:p w14:paraId="623CFCC0" w14:textId="77777777" w:rsidR="008329A3" w:rsidRPr="002626F0" w:rsidRDefault="008329A3"/>
    <w:sectPr w:rsidR="008329A3" w:rsidRPr="002626F0" w:rsidSect="00225997">
      <w:headerReference w:type="default" r:id="rId9"/>
      <w:headerReference w:type="first" r:id="rId10"/>
      <w:pgSz w:w="11906" w:h="16838"/>
      <w:pgMar w:top="2269" w:right="2835" w:bottom="1418" w:left="1985" w:header="851" w:footer="624" w:gutter="0"/>
      <w:cols w:space="720"/>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534F7" w14:textId="77777777" w:rsidR="00AD2B0A" w:rsidRDefault="00AD2B0A">
      <w:r>
        <w:separator/>
      </w:r>
    </w:p>
  </w:endnote>
  <w:endnote w:type="continuationSeparator" w:id="0">
    <w:p w14:paraId="7547BAE7" w14:textId="77777777" w:rsidR="00AD2B0A" w:rsidRDefault="00AD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roman"/>
    <w:pitch w:val="variable"/>
  </w:font>
  <w:font w:name="Liberation Sans">
    <w:altName w:val="Arial"/>
    <w:charset w:val="00"/>
    <w:family w:val="roman"/>
    <w:pitch w:val="variable"/>
  </w:font>
  <w:font w:name="Unifont">
    <w:panose1 w:val="00000000000000000000"/>
    <w:charset w:val="00"/>
    <w:family w:val="roman"/>
    <w:notTrueType/>
    <w:pitch w:val="default"/>
  </w:font>
  <w:font w:name="FreeSans">
    <w:altName w:val="Times New Roman"/>
    <w:panose1 w:val="00000000000000000000"/>
    <w:charset w:val="00"/>
    <w:family w:val="roman"/>
    <w:notTrueType/>
    <w:pitch w:val="default"/>
  </w:font>
  <w:font w:name="FuturaA Bk BT">
    <w:altName w:val="Tahoma"/>
    <w:charset w:val="00"/>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9E3A" w14:textId="77777777" w:rsidR="00AD2B0A" w:rsidRDefault="00AD2B0A">
      <w:r>
        <w:separator/>
      </w:r>
    </w:p>
  </w:footnote>
  <w:footnote w:type="continuationSeparator" w:id="0">
    <w:p w14:paraId="3FCB2FBC" w14:textId="77777777" w:rsidR="00AD2B0A" w:rsidRDefault="00AD2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5013" w14:textId="3C51C009" w:rsidR="008329A3" w:rsidRPr="002A4F83" w:rsidRDefault="00A83F6E">
    <w:pPr>
      <w:pStyle w:val="Kopfzeile"/>
      <w:suppressAutoHyphens/>
      <w:ind w:left="709" w:hanging="709"/>
      <w:rPr>
        <w:sz w:val="18"/>
        <w:szCs w:val="18"/>
      </w:rPr>
    </w:pPr>
    <w:r w:rsidRPr="001C7A29">
      <w:rPr>
        <w:sz w:val="16"/>
        <w:szCs w:val="16"/>
      </w:rPr>
      <w:t xml:space="preserve">Seite </w:t>
    </w:r>
    <w:r w:rsidRPr="001C7A29">
      <w:rPr>
        <w:rStyle w:val="Seitenzahl"/>
      </w:rPr>
      <w:fldChar w:fldCharType="begin"/>
    </w:r>
    <w:r w:rsidRPr="001C7A29">
      <w:rPr>
        <w:sz w:val="16"/>
        <w:szCs w:val="16"/>
      </w:rPr>
      <w:instrText>PAGE</w:instrText>
    </w:r>
    <w:r w:rsidRPr="001C7A29">
      <w:rPr>
        <w:sz w:val="16"/>
        <w:szCs w:val="16"/>
      </w:rPr>
      <w:fldChar w:fldCharType="separate"/>
    </w:r>
    <w:r w:rsidRPr="001C7A29">
      <w:rPr>
        <w:sz w:val="16"/>
        <w:szCs w:val="16"/>
      </w:rPr>
      <w:t>3</w:t>
    </w:r>
    <w:r w:rsidRPr="001C7A29">
      <w:rPr>
        <w:sz w:val="16"/>
        <w:szCs w:val="16"/>
      </w:rPr>
      <w:fldChar w:fldCharType="end"/>
    </w:r>
    <w:r w:rsidRPr="001C7A29">
      <w:rPr>
        <w:rStyle w:val="Seitenzahl"/>
        <w:sz w:val="16"/>
        <w:szCs w:val="16"/>
      </w:rPr>
      <w:t>:</w:t>
    </w:r>
    <w:r w:rsidRPr="001C7A29">
      <w:rPr>
        <w:rStyle w:val="Seitenzahl"/>
        <w:sz w:val="16"/>
        <w:szCs w:val="16"/>
      </w:rPr>
      <w:tab/>
    </w:r>
    <w:r w:rsidR="001D018C" w:rsidRPr="001C7A29">
      <w:rPr>
        <w:rStyle w:val="Seitenzahl"/>
        <w:sz w:val="16"/>
        <w:szCs w:val="16"/>
      </w:rPr>
      <w:t>Modularer Schaltschrankbau</w:t>
    </w:r>
    <w:r w:rsidR="001C7A29" w:rsidRPr="001C7A29">
      <w:rPr>
        <w:rStyle w:val="Seitenzahl"/>
        <w:sz w:val="16"/>
        <w:szCs w:val="16"/>
      </w:rPr>
      <w:t xml:space="preserve"> in zahlreichen Varianten</w:t>
    </w:r>
    <w:r w:rsidR="00B950C5" w:rsidRPr="002A4F83">
      <w:rPr>
        <w:rStyle w:val="Seitenzahl"/>
        <w:sz w:val="18"/>
        <w:szCs w:val="18"/>
      </w:rPr>
      <w:tab/>
    </w:r>
    <w:r w:rsidR="00B950C5" w:rsidRPr="002A4F83">
      <w:rPr>
        <w:rStyle w:val="Seitenzahl"/>
        <w:sz w:val="18"/>
        <w:szCs w:val="18"/>
      </w:rPr>
      <w:tab/>
    </w:r>
    <w:r w:rsidR="00225997" w:rsidRPr="002A4F83">
      <w:rPr>
        <w:noProof/>
        <w:sz w:val="18"/>
        <w:szCs w:val="18"/>
      </w:rPr>
      <w:drawing>
        <wp:inline distT="0" distB="0" distL="0" distR="0" wp14:anchorId="0477015B" wp14:editId="611FB534">
          <wp:extent cx="1524000" cy="482600"/>
          <wp:effectExtent l="0" t="0" r="0" b="0"/>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82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0B051" w14:textId="2643FE72" w:rsidR="00B950C5" w:rsidRDefault="00416AE5" w:rsidP="00B950C5">
    <w:pPr>
      <w:pStyle w:val="Kopfzeile"/>
      <w:jc w:val="right"/>
    </w:pPr>
    <w:r>
      <w:rPr>
        <w:noProof/>
      </w:rPr>
      <w:drawing>
        <wp:inline distT="0" distB="0" distL="0" distR="0" wp14:anchorId="5E800B09" wp14:editId="02CA4EF7">
          <wp:extent cx="1524000" cy="482600"/>
          <wp:effectExtent l="0" t="0" r="0" b="0"/>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82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22119"/>
    <w:multiLevelType w:val="multilevel"/>
    <w:tmpl w:val="C332FE4E"/>
    <w:lvl w:ilvl="0">
      <w:start w:val="5"/>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CC44716"/>
    <w:multiLevelType w:val="hybridMultilevel"/>
    <w:tmpl w:val="DF9C11E4"/>
    <w:lvl w:ilvl="0" w:tplc="627EFC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806BA6"/>
    <w:multiLevelType w:val="multilevel"/>
    <w:tmpl w:val="1458E0AC"/>
    <w:lvl w:ilvl="0">
      <w:start w:val="1"/>
      <w:numFmt w:val="none"/>
      <w:pStyle w:val="berschrift1"/>
      <w:suff w:val="nothing"/>
      <w:lvlText w:val=""/>
      <w:lvlJc w:val="left"/>
      <w:pPr>
        <w:ind w:left="432" w:hanging="432"/>
      </w:pPr>
    </w:lvl>
    <w:lvl w:ilvl="1">
      <w:start w:val="1"/>
      <w:numFmt w:val="none"/>
      <w:pStyle w:val="berschrift2"/>
      <w:suff w:val="nothing"/>
      <w:lvlText w:val=""/>
      <w:lvlJc w:val="left"/>
      <w:pPr>
        <w:ind w:left="576" w:hanging="576"/>
      </w:pPr>
    </w:lvl>
    <w:lvl w:ilvl="2">
      <w:start w:val="1"/>
      <w:numFmt w:val="none"/>
      <w:pStyle w:val="berschrift3"/>
      <w:suff w:val="nothing"/>
      <w:lvlText w:val=""/>
      <w:lvlJc w:val="left"/>
      <w:pPr>
        <w:ind w:left="720" w:hanging="720"/>
      </w:pPr>
    </w:lvl>
    <w:lvl w:ilvl="3">
      <w:start w:val="1"/>
      <w:numFmt w:val="none"/>
      <w:pStyle w:val="berschrift4"/>
      <w:suff w:val="nothing"/>
      <w:lvlText w:val=""/>
      <w:lvlJc w:val="left"/>
      <w:pPr>
        <w:ind w:left="864" w:hanging="864"/>
      </w:pPr>
    </w:lvl>
    <w:lvl w:ilvl="4">
      <w:start w:val="1"/>
      <w:numFmt w:val="none"/>
      <w:pStyle w:val="berschrift5"/>
      <w:suff w:val="nothing"/>
      <w:lvlText w:val=""/>
      <w:lvlJc w:val="left"/>
      <w:pPr>
        <w:ind w:left="1008" w:hanging="1008"/>
      </w:pPr>
    </w:lvl>
    <w:lvl w:ilvl="5">
      <w:start w:val="1"/>
      <w:numFmt w:val="none"/>
      <w:pStyle w:val="berschrift6"/>
      <w:suff w:val="nothing"/>
      <w:lvlText w:val=""/>
      <w:lvlJc w:val="left"/>
      <w:pPr>
        <w:ind w:left="1152" w:hanging="1152"/>
      </w:pPr>
    </w:lvl>
    <w:lvl w:ilvl="6">
      <w:start w:val="1"/>
      <w:numFmt w:val="none"/>
      <w:pStyle w:val="berschrift7"/>
      <w:suff w:val="nothing"/>
      <w:lvlText w:val=""/>
      <w:lvlJc w:val="left"/>
      <w:pPr>
        <w:ind w:left="1296" w:hanging="1296"/>
      </w:pPr>
    </w:lvl>
    <w:lvl w:ilvl="7">
      <w:start w:val="1"/>
      <w:numFmt w:val="none"/>
      <w:pStyle w:val="berschrift8"/>
      <w:suff w:val="nothing"/>
      <w:lvlText w:val=""/>
      <w:lvlJc w:val="left"/>
      <w:pPr>
        <w:ind w:left="1440" w:hanging="1440"/>
      </w:pPr>
    </w:lvl>
    <w:lvl w:ilvl="8">
      <w:start w:val="1"/>
      <w:numFmt w:val="none"/>
      <w:pStyle w:val="berschrift9"/>
      <w:suff w:val="nothing"/>
      <w:lvlText w:val=""/>
      <w:lvlJc w:val="left"/>
      <w:pPr>
        <w:ind w:left="1584" w:hanging="1584"/>
      </w:pPr>
    </w:lvl>
  </w:abstractNum>
  <w:abstractNum w:abstractNumId="3" w15:restartNumberingAfterBreak="0">
    <w:nsid w:val="2AF95DB2"/>
    <w:multiLevelType w:val="multilevel"/>
    <w:tmpl w:val="7768444C"/>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D537191"/>
    <w:multiLevelType w:val="multilevel"/>
    <w:tmpl w:val="20384EB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6157062C"/>
    <w:multiLevelType w:val="multilevel"/>
    <w:tmpl w:val="0D389234"/>
    <w:lvl w:ilvl="0">
      <w:start w:val="5"/>
      <w:numFmt w:val="bullet"/>
      <w:lvlText w:val=""/>
      <w:lvlJc w:val="left"/>
      <w:pPr>
        <w:ind w:left="720" w:hanging="360"/>
      </w:pPr>
      <w:rPr>
        <w:rFonts w:ascii="Symbol" w:hAnsi="Symbol" w:cs="Arial" w:hint="default"/>
        <w:b/>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9A3"/>
    <w:rsid w:val="000231AE"/>
    <w:rsid w:val="000660A9"/>
    <w:rsid w:val="0006708A"/>
    <w:rsid w:val="000974F7"/>
    <w:rsid w:val="000A6E76"/>
    <w:rsid w:val="000B040C"/>
    <w:rsid w:val="000C18DA"/>
    <w:rsid w:val="000C6626"/>
    <w:rsid w:val="000D6B90"/>
    <w:rsid w:val="000E3749"/>
    <w:rsid w:val="000F37B1"/>
    <w:rsid w:val="000F4370"/>
    <w:rsid w:val="001359B2"/>
    <w:rsid w:val="001430A3"/>
    <w:rsid w:val="00170F94"/>
    <w:rsid w:val="00174B5E"/>
    <w:rsid w:val="00187E12"/>
    <w:rsid w:val="00196BBB"/>
    <w:rsid w:val="001B2E82"/>
    <w:rsid w:val="001C7A29"/>
    <w:rsid w:val="001D018C"/>
    <w:rsid w:val="001F678D"/>
    <w:rsid w:val="00224698"/>
    <w:rsid w:val="00225997"/>
    <w:rsid w:val="0022642D"/>
    <w:rsid w:val="002626F0"/>
    <w:rsid w:val="00263603"/>
    <w:rsid w:val="00281D0A"/>
    <w:rsid w:val="0029576F"/>
    <w:rsid w:val="002962D0"/>
    <w:rsid w:val="002A4F83"/>
    <w:rsid w:val="002E1773"/>
    <w:rsid w:val="003022E1"/>
    <w:rsid w:val="00344D86"/>
    <w:rsid w:val="0037521B"/>
    <w:rsid w:val="003A00E8"/>
    <w:rsid w:val="003E1031"/>
    <w:rsid w:val="00402C9D"/>
    <w:rsid w:val="004158C6"/>
    <w:rsid w:val="00416AE5"/>
    <w:rsid w:val="00422A81"/>
    <w:rsid w:val="00436836"/>
    <w:rsid w:val="00447C0C"/>
    <w:rsid w:val="004559A4"/>
    <w:rsid w:val="00462E87"/>
    <w:rsid w:val="0048281B"/>
    <w:rsid w:val="004C2E9C"/>
    <w:rsid w:val="004F1D24"/>
    <w:rsid w:val="004F5781"/>
    <w:rsid w:val="00503B58"/>
    <w:rsid w:val="005113B1"/>
    <w:rsid w:val="00537F1A"/>
    <w:rsid w:val="005658E3"/>
    <w:rsid w:val="005A0799"/>
    <w:rsid w:val="005D1F4C"/>
    <w:rsid w:val="005F77F3"/>
    <w:rsid w:val="006164E3"/>
    <w:rsid w:val="00640C16"/>
    <w:rsid w:val="00675A4C"/>
    <w:rsid w:val="00696C1C"/>
    <w:rsid w:val="006A27BD"/>
    <w:rsid w:val="006D3B1A"/>
    <w:rsid w:val="006E077A"/>
    <w:rsid w:val="0071420D"/>
    <w:rsid w:val="00751444"/>
    <w:rsid w:val="00783FD7"/>
    <w:rsid w:val="0079746B"/>
    <w:rsid w:val="007B2AA0"/>
    <w:rsid w:val="007D6717"/>
    <w:rsid w:val="007E11DF"/>
    <w:rsid w:val="00821121"/>
    <w:rsid w:val="008329A3"/>
    <w:rsid w:val="008629B7"/>
    <w:rsid w:val="008644F2"/>
    <w:rsid w:val="008701BF"/>
    <w:rsid w:val="008B605E"/>
    <w:rsid w:val="0091041D"/>
    <w:rsid w:val="00915CE2"/>
    <w:rsid w:val="009249D9"/>
    <w:rsid w:val="00960342"/>
    <w:rsid w:val="0097195F"/>
    <w:rsid w:val="0097327F"/>
    <w:rsid w:val="0097784B"/>
    <w:rsid w:val="00981F87"/>
    <w:rsid w:val="00984C82"/>
    <w:rsid w:val="009B21FC"/>
    <w:rsid w:val="009C4B86"/>
    <w:rsid w:val="009D741D"/>
    <w:rsid w:val="00A11180"/>
    <w:rsid w:val="00A14EFC"/>
    <w:rsid w:val="00A1760A"/>
    <w:rsid w:val="00A21260"/>
    <w:rsid w:val="00A50390"/>
    <w:rsid w:val="00A637D3"/>
    <w:rsid w:val="00A70ED5"/>
    <w:rsid w:val="00A83EF4"/>
    <w:rsid w:val="00A83F6E"/>
    <w:rsid w:val="00AC2B5A"/>
    <w:rsid w:val="00AD2B0A"/>
    <w:rsid w:val="00AF4075"/>
    <w:rsid w:val="00B27612"/>
    <w:rsid w:val="00B405FB"/>
    <w:rsid w:val="00B950C5"/>
    <w:rsid w:val="00B957D7"/>
    <w:rsid w:val="00BA6528"/>
    <w:rsid w:val="00BD4EDC"/>
    <w:rsid w:val="00BF04BA"/>
    <w:rsid w:val="00C11DE0"/>
    <w:rsid w:val="00C5452A"/>
    <w:rsid w:val="00C77592"/>
    <w:rsid w:val="00CB121F"/>
    <w:rsid w:val="00CC1976"/>
    <w:rsid w:val="00D06302"/>
    <w:rsid w:val="00D068DF"/>
    <w:rsid w:val="00D15014"/>
    <w:rsid w:val="00D250B2"/>
    <w:rsid w:val="00D33045"/>
    <w:rsid w:val="00D47136"/>
    <w:rsid w:val="00D51BD0"/>
    <w:rsid w:val="00D753BA"/>
    <w:rsid w:val="00D80E94"/>
    <w:rsid w:val="00D84D68"/>
    <w:rsid w:val="00DB2444"/>
    <w:rsid w:val="00DC6DC9"/>
    <w:rsid w:val="00DE37D9"/>
    <w:rsid w:val="00DF31DD"/>
    <w:rsid w:val="00DF785C"/>
    <w:rsid w:val="00E167B8"/>
    <w:rsid w:val="00E55BCE"/>
    <w:rsid w:val="00E70DC9"/>
    <w:rsid w:val="00E84387"/>
    <w:rsid w:val="00E86A2F"/>
    <w:rsid w:val="00EA5D03"/>
    <w:rsid w:val="00EA7440"/>
    <w:rsid w:val="00EB02EA"/>
    <w:rsid w:val="00EC23D7"/>
    <w:rsid w:val="00EC521A"/>
    <w:rsid w:val="00EC5759"/>
    <w:rsid w:val="00EC7105"/>
    <w:rsid w:val="00F122F5"/>
    <w:rsid w:val="00F32AE2"/>
    <w:rsid w:val="00F75D2F"/>
    <w:rsid w:val="00FB0346"/>
    <w:rsid w:val="00FB205C"/>
    <w:rsid w:val="00FE1F1B"/>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38FBCDF"/>
  <w15:docId w15:val="{708EBEF1-6BF4-442E-AB03-FE1FE7A4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58E3"/>
    <w:rPr>
      <w:rFonts w:ascii="Arial" w:hAnsi="Arial" w:cs="Arial"/>
      <w:lang w:eastAsia="zh-CN"/>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ind w:left="0" w:right="1699" w:firstLine="0"/>
      <w:jc w:val="both"/>
      <w:outlineLvl w:val="1"/>
    </w:pPr>
    <w:rPr>
      <w:b/>
      <w:sz w:val="32"/>
    </w:rPr>
  </w:style>
  <w:style w:type="paragraph" w:styleId="berschrift3">
    <w:name w:val="heading 3"/>
    <w:basedOn w:val="Standard"/>
    <w:next w:val="Standard"/>
    <w:qFormat/>
    <w:pPr>
      <w:keepNext/>
      <w:numPr>
        <w:ilvl w:val="2"/>
        <w:numId w:val="1"/>
      </w:numPr>
      <w:outlineLvl w:val="2"/>
    </w:pPr>
    <w:rPr>
      <w:sz w:val="24"/>
    </w:rPr>
  </w:style>
  <w:style w:type="paragraph" w:styleId="berschrift4">
    <w:name w:val="heading 4"/>
    <w:basedOn w:val="Standard"/>
    <w:next w:val="Standard"/>
    <w:qFormat/>
    <w:pPr>
      <w:keepNext/>
      <w:numPr>
        <w:ilvl w:val="3"/>
        <w:numId w:val="1"/>
      </w:numPr>
      <w:outlineLvl w:val="3"/>
    </w:pPr>
    <w:rPr>
      <w:b/>
      <w:sz w:val="24"/>
    </w:rPr>
  </w:style>
  <w:style w:type="paragraph" w:styleId="berschrift5">
    <w:name w:val="heading 5"/>
    <w:basedOn w:val="berschrift4"/>
    <w:next w:val="Standard"/>
    <w:qFormat/>
    <w:pPr>
      <w:numPr>
        <w:ilvl w:val="4"/>
      </w:numPr>
      <w:spacing w:before="240" w:after="240"/>
      <w:outlineLvl w:val="4"/>
    </w:pPr>
    <w:rPr>
      <w:rFonts w:ascii="Helvetica" w:hAnsi="Helvetica" w:cs="Helvetica"/>
      <w:sz w:val="20"/>
    </w:rPr>
  </w:style>
  <w:style w:type="paragraph" w:styleId="berschrift6">
    <w:name w:val="heading 6"/>
    <w:basedOn w:val="berschrift5"/>
    <w:next w:val="Standard"/>
    <w:qFormat/>
    <w:pPr>
      <w:numPr>
        <w:ilvl w:val="5"/>
      </w:numPr>
      <w:outlineLvl w:val="5"/>
    </w:p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rPr>
  </w:style>
  <w:style w:type="character" w:customStyle="1" w:styleId="WW8Num4z0">
    <w:name w:val="WW8Num4z0"/>
    <w:qFormat/>
  </w:style>
  <w:style w:type="character" w:customStyle="1" w:styleId="Absatz-Standardschriftart1">
    <w:name w:val="Absatz-Standardschriftart1"/>
    <w:qFormat/>
  </w:style>
  <w:style w:type="character" w:customStyle="1" w:styleId="Internetverknpfung">
    <w:name w:val="Internetverknüpfung"/>
    <w:rPr>
      <w:color w:val="0000FF"/>
      <w:u w:val="single"/>
    </w:rPr>
  </w:style>
  <w:style w:type="character" w:styleId="Seitenzahl">
    <w:name w:val="page number"/>
    <w:basedOn w:val="Absatz-Standardschriftart1"/>
    <w:qFormat/>
  </w:style>
  <w:style w:type="character" w:styleId="Fett">
    <w:name w:val="Strong"/>
    <w:qFormat/>
    <w:rPr>
      <w:b/>
      <w:bCs/>
    </w:rPr>
  </w:style>
  <w:style w:type="character" w:customStyle="1" w:styleId="Betont">
    <w:name w:val="Betont"/>
    <w:qFormat/>
    <w:rPr>
      <w:i/>
      <w:iCs/>
    </w:rPr>
  </w:style>
  <w:style w:type="character" w:customStyle="1" w:styleId="ListLabel1">
    <w:name w:val="ListLabel 1"/>
    <w:qFormat/>
    <w:rPr>
      <w:rFonts w:eastAsia="Times New Roman" w:cs="Arial"/>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Arial"/>
      <w:b/>
      <w:sz w:val="16"/>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Arial"/>
      <w:b/>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berschrift">
    <w:name w:val="Überschrift"/>
    <w:basedOn w:val="Standard"/>
    <w:next w:val="Textkrper"/>
    <w:qFormat/>
    <w:pPr>
      <w:keepNext/>
      <w:spacing w:before="240" w:after="120"/>
    </w:pPr>
    <w:rPr>
      <w:rFonts w:ascii="Liberation Sans" w:eastAsia="Unifont" w:hAnsi="Liberation Sans" w:cs="FreeSans"/>
      <w:sz w:val="28"/>
      <w:szCs w:val="28"/>
    </w:rPr>
  </w:style>
  <w:style w:type="paragraph" w:styleId="Textkrper">
    <w:name w:val="Body Text"/>
    <w:basedOn w:val="Standard"/>
    <w:rPr>
      <w:sz w:val="24"/>
    </w:r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708"/>
      <w:jc w:val="both"/>
    </w:pPr>
    <w:rPr>
      <w:rFonts w:ascii="FuturaA Bk BT" w:hAnsi="FuturaA Bk BT" w:cs="FuturaA Bk BT"/>
    </w:rPr>
  </w:style>
  <w:style w:type="paragraph" w:customStyle="1" w:styleId="Textkrper31">
    <w:name w:val="Textkörper 31"/>
    <w:basedOn w:val="Standard"/>
    <w:qFormat/>
    <w:rPr>
      <w:sz w:val="16"/>
    </w:rPr>
  </w:style>
  <w:style w:type="paragraph" w:customStyle="1" w:styleId="Textkrper21">
    <w:name w:val="Textkörper 21"/>
    <w:basedOn w:val="Standard"/>
    <w:qFormat/>
    <w:pPr>
      <w:spacing w:line="360" w:lineRule="auto"/>
      <w:jc w:val="both"/>
    </w:p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styleId="Listenabsatz">
    <w:name w:val="List Paragraph"/>
    <w:basedOn w:val="Standard"/>
    <w:uiPriority w:val="34"/>
    <w:qFormat/>
    <w:rsid w:val="00806E2D"/>
    <w:pPr>
      <w:ind w:left="720"/>
      <w:contextualSpacing/>
    </w:pPr>
  </w:style>
  <w:style w:type="table" w:styleId="TabellemithellemGitternetz">
    <w:name w:val="Grid Table Light"/>
    <w:basedOn w:val="NormaleTabelle"/>
    <w:uiPriority w:val="40"/>
    <w:rsid w:val="007B109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styleId="Gitternetztabelle1hell">
    <w:name w:val="Grid Table 1 Light"/>
    <w:basedOn w:val="NormaleTabelle"/>
    <w:uiPriority w:val="46"/>
    <w:rsid w:val="0096034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EinfacheTabelle2">
    <w:name w:val="Plain Table 2"/>
    <w:basedOn w:val="NormaleTabelle"/>
    <w:uiPriority w:val="42"/>
    <w:rsid w:val="009603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erarbeitung">
    <w:name w:val="Revision"/>
    <w:hidden/>
    <w:uiPriority w:val="99"/>
    <w:semiHidden/>
    <w:rsid w:val="00DB2444"/>
    <w:rPr>
      <w:rFonts w:ascii="Arial" w:hAnsi="Arial" w:cs="Arial"/>
      <w:lang w:eastAsia="zh-CN"/>
    </w:rPr>
  </w:style>
  <w:style w:type="character" w:styleId="Hyperlink">
    <w:name w:val="Hyperlink"/>
    <w:basedOn w:val="Absatz-Standardschriftart"/>
    <w:uiPriority w:val="99"/>
    <w:unhideWhenUsed/>
    <w:rsid w:val="009B21FC"/>
    <w:rPr>
      <w:color w:val="0563C1" w:themeColor="hyperlink"/>
      <w:u w:val="single"/>
    </w:rPr>
  </w:style>
  <w:style w:type="character" w:styleId="NichtaufgelsteErwhnung">
    <w:name w:val="Unresolved Mention"/>
    <w:basedOn w:val="Absatz-Standardschriftart"/>
    <w:uiPriority w:val="99"/>
    <w:semiHidden/>
    <w:unhideWhenUsed/>
    <w:rsid w:val="009B2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E91C2-BA4C-4870-ADD2-CC558826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2728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dc:description/>
  <cp:lastModifiedBy>Ruediger Eikmeier</cp:lastModifiedBy>
  <cp:revision>8</cp:revision>
  <cp:lastPrinted>2021-05-10T11:36:00Z</cp:lastPrinted>
  <dcterms:created xsi:type="dcterms:W3CDTF">2021-05-21T09:55:00Z</dcterms:created>
  <dcterms:modified xsi:type="dcterms:W3CDTF">2021-06-29T11:42:00Z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