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76B28B26" w:rsidR="00273B03" w:rsidRDefault="00E46A66">
      <w:pPr>
        <w:suppressAutoHyphens/>
        <w:spacing w:line="360" w:lineRule="auto"/>
      </w:pPr>
      <w:r>
        <w:rPr>
          <w:b/>
          <w:sz w:val="24"/>
          <w:szCs w:val="40"/>
        </w:rPr>
        <w:t xml:space="preserve">Berührgeschützte </w:t>
      </w:r>
      <w:r w:rsidR="00DE2785">
        <w:rPr>
          <w:b/>
          <w:sz w:val="24"/>
          <w:szCs w:val="40"/>
        </w:rPr>
        <w:t>Patent</w:t>
      </w:r>
      <w:r w:rsidR="001706CE">
        <w:rPr>
          <w:b/>
          <w:sz w:val="24"/>
          <w:szCs w:val="40"/>
        </w:rPr>
        <w:t>lösung für Multimeter-Versorgung</w:t>
      </w:r>
      <w:r w:rsidR="00DE2785">
        <w:rPr>
          <w:b/>
          <w:sz w:val="24"/>
          <w:szCs w:val="40"/>
        </w:rPr>
        <w:t xml:space="preserve"> 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6D607CFF" w14:textId="617409D1" w:rsidR="00312B31" w:rsidRPr="0026583E" w:rsidRDefault="00273B03" w:rsidP="00312B31">
      <w:pPr>
        <w:suppressAutoHyphens/>
        <w:spacing w:line="360" w:lineRule="auto"/>
        <w:ind w:right="-2"/>
        <w:jc w:val="both"/>
      </w:pPr>
      <w:r>
        <w:t>Nürnberg –</w:t>
      </w:r>
      <w:r w:rsidR="004A58D7">
        <w:t xml:space="preserve"> </w:t>
      </w:r>
      <w:r w:rsidR="00DE2785" w:rsidRPr="0026583E">
        <w:t xml:space="preserve">Gossen Metrawatt </w:t>
      </w:r>
      <w:r w:rsidR="001706CE" w:rsidRPr="0026583E">
        <w:t xml:space="preserve">hat </w:t>
      </w:r>
      <w:r w:rsidR="002C0628" w:rsidRPr="0026583E">
        <w:t xml:space="preserve">eine </w:t>
      </w:r>
      <w:r w:rsidR="00312B31" w:rsidRPr="0026583E">
        <w:t>neue</w:t>
      </w:r>
      <w:r w:rsidR="002C0628" w:rsidRPr="0026583E">
        <w:t xml:space="preserve"> Patentlösung für die sichere </w:t>
      </w:r>
      <w:r w:rsidR="00DE2785" w:rsidRPr="0026583E">
        <w:t xml:space="preserve">Energieversorgung </w:t>
      </w:r>
      <w:r w:rsidR="002C0628" w:rsidRPr="0026583E">
        <w:t>seiner</w:t>
      </w:r>
      <w:r w:rsidR="00DE2785" w:rsidRPr="0026583E">
        <w:t xml:space="preserve"> </w:t>
      </w:r>
      <w:r w:rsidR="009E252D" w:rsidRPr="0026583E">
        <w:rPr>
          <w:color w:val="333333"/>
          <w:shd w:val="clear" w:color="auto" w:fill="FFFFFF"/>
        </w:rPr>
        <w:t>DAkkS-kalibrierten</w:t>
      </w:r>
      <w:r w:rsidR="009E252D" w:rsidRPr="0026583E">
        <w:t xml:space="preserve"> </w:t>
      </w:r>
      <w:r w:rsidR="00563634" w:rsidRPr="0026583E">
        <w:t>Digital-</w:t>
      </w:r>
      <w:r w:rsidR="00DE2785" w:rsidRPr="0026583E">
        <w:t xml:space="preserve">Multimeter METRAHIT IM XTRA und METRAHIT IM E-DRIVE </w:t>
      </w:r>
      <w:r w:rsidR="002C0628" w:rsidRPr="0026583E">
        <w:t>eingeführt</w:t>
      </w:r>
      <w:r w:rsidR="004A58D7" w:rsidRPr="0026583E">
        <w:t>.</w:t>
      </w:r>
      <w:r w:rsidR="00047145" w:rsidRPr="0026583E">
        <w:t xml:space="preserve"> </w:t>
      </w:r>
      <w:r w:rsidR="00E46A66" w:rsidRPr="0026583E">
        <w:t>Die handlichen All-</w:t>
      </w:r>
      <w:r w:rsidR="00703F43" w:rsidRPr="0026583E">
        <w:t>I</w:t>
      </w:r>
      <w:r w:rsidR="00E46A66" w:rsidRPr="0026583E">
        <w:t>n-</w:t>
      </w:r>
      <w:r w:rsidR="00703F43" w:rsidRPr="0026583E">
        <w:t>O</w:t>
      </w:r>
      <w:r w:rsidR="00E46A66" w:rsidRPr="0026583E">
        <w:t xml:space="preserve">ne-Geräte </w:t>
      </w:r>
      <w:r w:rsidR="00AC34F6" w:rsidRPr="0026583E">
        <w:t xml:space="preserve">zeichnen sich durch ihr breitgefächertes Messspektrum aus. Es umfasst neben allen </w:t>
      </w:r>
      <w:r w:rsidR="00E46A66" w:rsidRPr="0026583E">
        <w:t>relevanten Prüf- und Messfunktionen für Wartung, Service und Diagnose an elektrischen Maschinen, Antrieben und Anlagen</w:t>
      </w:r>
      <w:r w:rsidR="00AC34F6" w:rsidRPr="0026583E">
        <w:t xml:space="preserve"> a</w:t>
      </w:r>
      <w:r w:rsidR="00E46A66" w:rsidRPr="0026583E">
        <w:t xml:space="preserve">uch zusätzliche Messverfahren zur Sicherheitsüberprüfung in Automobilindustrie, Avionik und dem Elektromaschinenbau. </w:t>
      </w:r>
      <w:r w:rsidR="00EA6F47" w:rsidRPr="0026583E">
        <w:t>A</w:t>
      </w:r>
      <w:r w:rsidR="00047145" w:rsidRPr="0026583E">
        <w:t xml:space="preserve">ls </w:t>
      </w:r>
      <w:r w:rsidR="00312B31" w:rsidRPr="0026583E">
        <w:t>Innovation</w:t>
      </w:r>
      <w:r w:rsidR="00047145" w:rsidRPr="0026583E">
        <w:t xml:space="preserve"> </w:t>
      </w:r>
      <w:r w:rsidR="00EA6F47" w:rsidRPr="0026583E">
        <w:t xml:space="preserve">patentiert </w:t>
      </w:r>
      <w:r w:rsidR="002C0628" w:rsidRPr="0026583E">
        <w:t xml:space="preserve">wurde </w:t>
      </w:r>
      <w:r w:rsidR="00AC34F6" w:rsidRPr="0026583E">
        <w:t xml:space="preserve">jetzt </w:t>
      </w:r>
      <w:r w:rsidR="002C0628" w:rsidRPr="0026583E">
        <w:t xml:space="preserve">der </w:t>
      </w:r>
      <w:r w:rsidR="00563634" w:rsidRPr="0026583E">
        <w:t xml:space="preserve">berührgeschützt ausgeführte </w:t>
      </w:r>
      <w:r w:rsidR="002913C0" w:rsidRPr="0026583E">
        <w:t>A</w:t>
      </w:r>
      <w:r w:rsidR="00563634" w:rsidRPr="0026583E">
        <w:t xml:space="preserve">nschluss </w:t>
      </w:r>
      <w:r w:rsidR="002913C0" w:rsidRPr="0026583E">
        <w:t>der</w:t>
      </w:r>
      <w:r w:rsidR="00563634" w:rsidRPr="0026583E">
        <w:t xml:space="preserve"> </w:t>
      </w:r>
      <w:r w:rsidR="002913C0" w:rsidRPr="0026583E">
        <w:t xml:space="preserve">schnell wechselbaren </w:t>
      </w:r>
      <w:r w:rsidR="00563634" w:rsidRPr="0026583E">
        <w:t>Versorgungsmodul</w:t>
      </w:r>
      <w:r w:rsidR="002913C0" w:rsidRPr="0026583E">
        <w:t>e</w:t>
      </w:r>
      <w:r w:rsidR="00563634" w:rsidRPr="0026583E">
        <w:t xml:space="preserve"> für den Netz- oder Akkubetrieb. Durch das in den Gehäusekörper zurückversetzte Anschlusselement ist </w:t>
      </w:r>
      <w:r w:rsidR="00047145" w:rsidRPr="0026583E">
        <w:t>die Gerätesicherheit gemäß CAT III oder CAT IV auch bei</w:t>
      </w:r>
      <w:r w:rsidR="00AC34F6" w:rsidRPr="0026583E">
        <w:t>m</w:t>
      </w:r>
      <w:r w:rsidR="00047145" w:rsidRPr="0026583E">
        <w:t xml:space="preserve"> Modul</w:t>
      </w:r>
      <w:r w:rsidR="00563634" w:rsidRPr="0026583E">
        <w:t xml:space="preserve">- oder Akkuwechsel </w:t>
      </w:r>
      <w:r w:rsidR="00AC34F6" w:rsidRPr="0026583E">
        <w:t xml:space="preserve">im laufenden </w:t>
      </w:r>
      <w:r w:rsidR="000772F9" w:rsidRPr="0026583E">
        <w:t>Einsatz</w:t>
      </w:r>
      <w:r w:rsidR="00AC34F6" w:rsidRPr="0026583E">
        <w:t xml:space="preserve"> jederzeit</w:t>
      </w:r>
      <w:r w:rsidR="0012247A" w:rsidRPr="0026583E">
        <w:t xml:space="preserve"> </w:t>
      </w:r>
      <w:r w:rsidR="00047145" w:rsidRPr="0026583E">
        <w:t>gewährlei</w:t>
      </w:r>
      <w:r w:rsidR="008D6FFB" w:rsidRPr="0026583E">
        <w:t>s</w:t>
      </w:r>
      <w:r w:rsidR="00047145" w:rsidRPr="0026583E">
        <w:t>tet</w:t>
      </w:r>
      <w:r w:rsidR="002C0628" w:rsidRPr="0026583E">
        <w:t xml:space="preserve">. </w:t>
      </w:r>
      <w:r w:rsidR="00711037">
        <w:t xml:space="preserve">Damit besteht </w:t>
      </w:r>
      <w:r w:rsidR="00703F43" w:rsidRPr="0026583E">
        <w:t xml:space="preserve">auch bei Überspannungen bis 6.000V ein sicherer Schutz vor Stromschlägen entsprechend der Messkategorie 1.000V CAT III. </w:t>
      </w:r>
      <w:r w:rsidR="00EA6F47" w:rsidRPr="0026583E">
        <w:t>D</w:t>
      </w:r>
      <w:r w:rsidR="002C0628" w:rsidRPr="0026583E">
        <w:t xml:space="preserve">as Versorgungsmodul </w:t>
      </w:r>
      <w:r w:rsidR="00EA6F47" w:rsidRPr="0026583E">
        <w:t xml:space="preserve">lässt sich </w:t>
      </w:r>
      <w:r w:rsidR="002C0628" w:rsidRPr="0026583E">
        <w:t>auch bei eingesteckten Messkabeln und anliegendem Messsignal sicher wechseln, ohne die Messleitungen vom Objekt trennen zu müssen.</w:t>
      </w:r>
      <w:r w:rsidR="00047145" w:rsidRPr="0026583E">
        <w:t xml:space="preserve"> </w:t>
      </w:r>
      <w:r w:rsidR="008D6FFB" w:rsidRPr="0026583E">
        <w:t xml:space="preserve">Gefederte Kontakte und ein verlängertes Steckerformat sorgen für die zuverlässige Kontaktierung </w:t>
      </w:r>
      <w:r w:rsidR="009E252D" w:rsidRPr="0026583E">
        <w:t>im Gehäuseinneren</w:t>
      </w:r>
      <w:r w:rsidR="00312B31" w:rsidRPr="0026583E">
        <w:t xml:space="preserve">. Mit </w:t>
      </w:r>
      <w:r w:rsidR="00E46A66" w:rsidRPr="0026583E">
        <w:t>der neuen,</w:t>
      </w:r>
      <w:r w:rsidR="00312B31" w:rsidRPr="0026583E">
        <w:t xml:space="preserve"> vom Europäischen Patentamt unter der Veröffentlichungsnummer EP3474023A2 registrierten Patentlösung unterstreicht Gossen Metrawatt seine hohe Innovationsfähigkeit im Bereich der Mess- und Prüftechnik für die elektrische Sicherheit.</w:t>
      </w:r>
    </w:p>
    <w:p w14:paraId="572E0700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56BB2B63" w:rsidR="00273B03" w:rsidRDefault="00711037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de-DE"/>
              </w:rPr>
              <w:drawing>
                <wp:inline distT="0" distB="0" distL="0" distR="0" wp14:anchorId="7BB6CAB8" wp14:editId="47A66D48">
                  <wp:extent cx="3049905" cy="1981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05" cy="198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6965B3C4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51085F" w:rsidRPr="0026583E">
              <w:rPr>
                <w:bCs/>
                <w:sz w:val="18"/>
                <w:szCs w:val="18"/>
              </w:rPr>
              <w:t>Akku</w:t>
            </w:r>
            <w:r w:rsidR="00AC34F6" w:rsidRPr="0026583E">
              <w:rPr>
                <w:bCs/>
                <w:sz w:val="18"/>
                <w:szCs w:val="18"/>
              </w:rPr>
              <w:t>- u</w:t>
            </w:r>
            <w:r w:rsidR="00AC34F6" w:rsidRPr="00AC34F6">
              <w:rPr>
                <w:bCs/>
                <w:sz w:val="18"/>
                <w:szCs w:val="18"/>
              </w:rPr>
              <w:t xml:space="preserve">nd </w:t>
            </w:r>
            <w:r w:rsidR="0051085F">
              <w:rPr>
                <w:bCs/>
                <w:sz w:val="18"/>
                <w:szCs w:val="18"/>
              </w:rPr>
              <w:t>Netzv</w:t>
            </w:r>
            <w:r w:rsidR="00AC34F6" w:rsidRPr="00AC34F6">
              <w:rPr>
                <w:bCs/>
                <w:sz w:val="18"/>
                <w:szCs w:val="18"/>
              </w:rPr>
              <w:t>ersorgungsmodul für METRAHIT</w:t>
            </w:r>
            <w:r w:rsidR="0051085F">
              <w:rPr>
                <w:bCs/>
                <w:sz w:val="18"/>
                <w:szCs w:val="18"/>
              </w:rPr>
              <w:t xml:space="preserve"> IM </w:t>
            </w:r>
            <w:r w:rsidR="00AC34F6" w:rsidRPr="00AC34F6">
              <w:rPr>
                <w:bCs/>
                <w:sz w:val="18"/>
                <w:szCs w:val="18"/>
              </w:rPr>
              <w:t xml:space="preserve">Multimeter mit patentiert berührgeschütztem </w:t>
            </w:r>
            <w:r w:rsidR="0051085F">
              <w:rPr>
                <w:bCs/>
                <w:sz w:val="18"/>
                <w:szCs w:val="18"/>
              </w:rPr>
              <w:t>A</w:t>
            </w:r>
            <w:r w:rsidR="00AC34F6" w:rsidRPr="00AC34F6">
              <w:rPr>
                <w:bCs/>
                <w:sz w:val="18"/>
                <w:szCs w:val="18"/>
              </w:rPr>
              <w:t>nschluss</w:t>
            </w:r>
            <w:r w:rsidR="00AC34F6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:rsidRPr="000772F9" w14:paraId="58649991" w14:textId="77777777" w:rsidTr="00164728">
        <w:tc>
          <w:tcPr>
            <w:tcW w:w="1151" w:type="dxa"/>
          </w:tcPr>
          <w:p w14:paraId="1BF45C43" w14:textId="77777777" w:rsidR="00273B03" w:rsidRPr="000772F9" w:rsidRDefault="00273B03">
            <w:pPr>
              <w:suppressAutoHyphens/>
              <w:rPr>
                <w:sz w:val="16"/>
                <w:szCs w:val="16"/>
              </w:rPr>
            </w:pPr>
            <w:r w:rsidRPr="000772F9">
              <w:rPr>
                <w:sz w:val="16"/>
                <w:szCs w:val="16"/>
              </w:rPr>
              <w:lastRenderedPageBreak/>
              <w:t>Bilder:</w:t>
            </w:r>
          </w:p>
        </w:tc>
        <w:tc>
          <w:tcPr>
            <w:tcW w:w="3806" w:type="dxa"/>
          </w:tcPr>
          <w:p w14:paraId="08843189" w14:textId="3676003E" w:rsidR="00273B03" w:rsidRPr="000772F9" w:rsidRDefault="00711037">
            <w:pPr>
              <w:pStyle w:val="Textkrper"/>
              <w:suppressAutoHyphens/>
              <w:snapToGrid w:val="0"/>
              <w:rPr>
                <w:color w:val="FF0000"/>
                <w:sz w:val="16"/>
                <w:szCs w:val="16"/>
              </w:rPr>
            </w:pPr>
            <w:r w:rsidRPr="00711037">
              <w:rPr>
                <w:sz w:val="16"/>
                <w:szCs w:val="16"/>
              </w:rPr>
              <w:t>versorgungsmodul_2000px.jpg</w:t>
            </w:r>
          </w:p>
        </w:tc>
        <w:tc>
          <w:tcPr>
            <w:tcW w:w="925" w:type="dxa"/>
          </w:tcPr>
          <w:p w14:paraId="526D1B47" w14:textId="77777777" w:rsidR="00273B03" w:rsidRPr="000772F9" w:rsidRDefault="00273B03">
            <w:pPr>
              <w:suppressAutoHyphens/>
              <w:rPr>
                <w:sz w:val="16"/>
                <w:szCs w:val="16"/>
              </w:rPr>
            </w:pPr>
            <w:r w:rsidRPr="000772F9">
              <w:rPr>
                <w:sz w:val="16"/>
                <w:szCs w:val="16"/>
              </w:rPr>
              <w:t>Zeichen:</w:t>
            </w:r>
          </w:p>
        </w:tc>
        <w:tc>
          <w:tcPr>
            <w:tcW w:w="1302" w:type="dxa"/>
          </w:tcPr>
          <w:p w14:paraId="3EBC49B6" w14:textId="0F3A7FB0" w:rsidR="00273B03" w:rsidRPr="000772F9" w:rsidRDefault="00E46A66">
            <w:pPr>
              <w:suppressAutoHyphens/>
              <w:snapToGrid w:val="0"/>
              <w:jc w:val="right"/>
              <w:rPr>
                <w:sz w:val="16"/>
                <w:szCs w:val="16"/>
              </w:rPr>
            </w:pPr>
            <w:r w:rsidRPr="000772F9">
              <w:rPr>
                <w:sz w:val="16"/>
                <w:szCs w:val="16"/>
              </w:rPr>
              <w:t>1.</w:t>
            </w:r>
            <w:r w:rsidR="0026583E">
              <w:rPr>
                <w:sz w:val="16"/>
                <w:szCs w:val="16"/>
              </w:rPr>
              <w:t>5</w:t>
            </w:r>
            <w:r w:rsidR="00711037">
              <w:rPr>
                <w:sz w:val="16"/>
                <w:szCs w:val="16"/>
              </w:rPr>
              <w:t>36</w:t>
            </w:r>
          </w:p>
        </w:tc>
      </w:tr>
      <w:tr w:rsidR="00273B03" w:rsidRPr="000772F9" w14:paraId="727ADE0A" w14:textId="77777777" w:rsidTr="00164728">
        <w:tc>
          <w:tcPr>
            <w:tcW w:w="1151" w:type="dxa"/>
          </w:tcPr>
          <w:p w14:paraId="26643056" w14:textId="77777777" w:rsidR="00273B03" w:rsidRPr="000772F9" w:rsidRDefault="00273B03">
            <w:pPr>
              <w:suppressAutoHyphens/>
              <w:spacing w:before="120"/>
              <w:rPr>
                <w:sz w:val="16"/>
                <w:szCs w:val="16"/>
              </w:rPr>
            </w:pPr>
            <w:r w:rsidRPr="000772F9">
              <w:rPr>
                <w:sz w:val="16"/>
                <w:szCs w:val="16"/>
              </w:rPr>
              <w:t>Dateiname:</w:t>
            </w:r>
          </w:p>
        </w:tc>
        <w:tc>
          <w:tcPr>
            <w:tcW w:w="3806" w:type="dxa"/>
          </w:tcPr>
          <w:p w14:paraId="6C9F12DB" w14:textId="64F5719A" w:rsidR="00273B03" w:rsidRPr="000772F9" w:rsidRDefault="00E46A66">
            <w:pPr>
              <w:suppressAutoHyphens/>
              <w:snapToGrid w:val="0"/>
              <w:spacing w:before="120"/>
              <w:rPr>
                <w:sz w:val="16"/>
                <w:szCs w:val="16"/>
              </w:rPr>
            </w:pPr>
            <w:r w:rsidRPr="000772F9">
              <w:rPr>
                <w:sz w:val="16"/>
                <w:szCs w:val="16"/>
              </w:rPr>
              <w:t>202106</w:t>
            </w:r>
            <w:r w:rsidR="000772F9">
              <w:rPr>
                <w:sz w:val="16"/>
                <w:szCs w:val="16"/>
              </w:rPr>
              <w:t>011</w:t>
            </w:r>
            <w:r w:rsidRPr="000772F9">
              <w:rPr>
                <w:sz w:val="16"/>
                <w:szCs w:val="16"/>
              </w:rPr>
              <w:t>_pm_patentanschlussmetrahit.docx</w:t>
            </w:r>
          </w:p>
        </w:tc>
        <w:tc>
          <w:tcPr>
            <w:tcW w:w="925" w:type="dxa"/>
          </w:tcPr>
          <w:p w14:paraId="2DA33D91" w14:textId="77777777" w:rsidR="00273B03" w:rsidRPr="000772F9" w:rsidRDefault="00273B03">
            <w:pPr>
              <w:suppressAutoHyphens/>
              <w:spacing w:before="120"/>
              <w:rPr>
                <w:sz w:val="16"/>
                <w:szCs w:val="16"/>
              </w:rPr>
            </w:pPr>
            <w:r w:rsidRPr="000772F9">
              <w:rPr>
                <w:sz w:val="16"/>
                <w:szCs w:val="16"/>
              </w:rPr>
              <w:t>Datum:</w:t>
            </w:r>
          </w:p>
        </w:tc>
        <w:tc>
          <w:tcPr>
            <w:tcW w:w="1302" w:type="dxa"/>
          </w:tcPr>
          <w:p w14:paraId="6A7DADA1" w14:textId="6C275FB4" w:rsidR="00273B03" w:rsidRPr="000772F9" w:rsidRDefault="00001DB2">
            <w:pPr>
              <w:suppressAutoHyphens/>
              <w:snapToGrid w:val="0"/>
              <w:spacing w:before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30.06.2021</w:t>
            </w:r>
          </w:p>
        </w:tc>
      </w:tr>
    </w:tbl>
    <w:p w14:paraId="6EA51CB1" w14:textId="371402CD" w:rsidR="00273B03" w:rsidRDefault="00273B03">
      <w:pPr>
        <w:pStyle w:val="Textkrper"/>
        <w:suppressAutoHyphens/>
        <w:jc w:val="both"/>
      </w:pPr>
    </w:p>
    <w:p w14:paraId="15BC54DB" w14:textId="75101BFD" w:rsidR="000772F9" w:rsidRDefault="000772F9">
      <w:pPr>
        <w:pStyle w:val="Textkrper"/>
        <w:suppressAutoHyphens/>
        <w:jc w:val="both"/>
      </w:pPr>
    </w:p>
    <w:p w14:paraId="060EAF3A" w14:textId="77777777" w:rsidR="000772F9" w:rsidRDefault="000772F9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7777777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167BD3B8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642FA8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642FA8" w:rsidRDefault="00897A9F" w:rsidP="00E04BE3">
            <w:pPr>
              <w:suppressAutoHyphens/>
              <w:jc w:val="both"/>
              <w:rPr>
                <w:lang w:val="pt-PT"/>
              </w:rPr>
            </w:pPr>
            <w:r w:rsidRPr="00642FA8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19034" w14:textId="77777777" w:rsidR="00515118" w:rsidRDefault="00515118">
      <w:r>
        <w:separator/>
      </w:r>
    </w:p>
  </w:endnote>
  <w:endnote w:type="continuationSeparator" w:id="0">
    <w:p w14:paraId="58DE7B7E" w14:textId="77777777" w:rsidR="00515118" w:rsidRDefault="0051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9DA31" w14:textId="77777777" w:rsidR="00515118" w:rsidRDefault="00515118">
      <w:r>
        <w:separator/>
      </w:r>
    </w:p>
  </w:footnote>
  <w:footnote w:type="continuationSeparator" w:id="0">
    <w:p w14:paraId="22EBAF22" w14:textId="77777777" w:rsidR="00515118" w:rsidRDefault="00515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5C00FAF8" w:rsidR="00273B03" w:rsidRDefault="003B6937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  <w:lang w:eastAsia="de-DE"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51085F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0772F9">
      <w:rPr>
        <w:rStyle w:val="Seitenzahl"/>
        <w:sz w:val="18"/>
      </w:rPr>
      <w:t>Patentierter Netzanschluss für METRAHIT-Versorgungsmodul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lang w:eastAsia="de-DE"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0C"/>
    <w:rsid w:val="00001DB2"/>
    <w:rsid w:val="00047145"/>
    <w:rsid w:val="000772F9"/>
    <w:rsid w:val="000A32D4"/>
    <w:rsid w:val="0012247A"/>
    <w:rsid w:val="00164728"/>
    <w:rsid w:val="001706CE"/>
    <w:rsid w:val="00204413"/>
    <w:rsid w:val="0026583E"/>
    <w:rsid w:val="00273B03"/>
    <w:rsid w:val="002913C0"/>
    <w:rsid w:val="002C0628"/>
    <w:rsid w:val="002D74C0"/>
    <w:rsid w:val="00312B31"/>
    <w:rsid w:val="003B599E"/>
    <w:rsid w:val="003B6937"/>
    <w:rsid w:val="004A58D7"/>
    <w:rsid w:val="0051085F"/>
    <w:rsid w:val="00515118"/>
    <w:rsid w:val="00563634"/>
    <w:rsid w:val="00642FA8"/>
    <w:rsid w:val="00703F43"/>
    <w:rsid w:val="00711037"/>
    <w:rsid w:val="0071680C"/>
    <w:rsid w:val="00740E5A"/>
    <w:rsid w:val="00814DC8"/>
    <w:rsid w:val="00897A9F"/>
    <w:rsid w:val="008D6FFB"/>
    <w:rsid w:val="008E2B56"/>
    <w:rsid w:val="009E252D"/>
    <w:rsid w:val="00AC34F6"/>
    <w:rsid w:val="00B5104A"/>
    <w:rsid w:val="00BC7A98"/>
    <w:rsid w:val="00CE3840"/>
    <w:rsid w:val="00D37501"/>
    <w:rsid w:val="00DE2785"/>
    <w:rsid w:val="00DE6889"/>
    <w:rsid w:val="00E46A66"/>
    <w:rsid w:val="00EA6F47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2B31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Listenabsatz">
    <w:name w:val="List Paragraph"/>
    <w:basedOn w:val="Standard"/>
    <w:uiPriority w:val="34"/>
    <w:qFormat/>
    <w:rsid w:val="00DE278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berarbeitung">
    <w:name w:val="Revision"/>
    <w:hidden/>
    <w:uiPriority w:val="99"/>
    <w:semiHidden/>
    <w:rsid w:val="0026583E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4</cp:revision>
  <cp:lastPrinted>2016-08-24T11:13:00Z</cp:lastPrinted>
  <dcterms:created xsi:type="dcterms:W3CDTF">2021-06-16T09:28:00Z</dcterms:created>
  <dcterms:modified xsi:type="dcterms:W3CDTF">2021-06-30T09:18:00Z</dcterms:modified>
</cp:coreProperties>
</file>