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AD1A118" w14:textId="77777777" w:rsidR="005C029B" w:rsidRDefault="005C029B">
      <w:pPr>
        <w:rPr>
          <w:b/>
          <w:sz w:val="24"/>
          <w:szCs w:val="40"/>
        </w:rPr>
      </w:pPr>
      <w:r>
        <w:rPr>
          <w:sz w:val="40"/>
          <w:szCs w:val="40"/>
        </w:rPr>
        <w:t>Presseinformation</w:t>
      </w:r>
    </w:p>
    <w:p w14:paraId="471DE452" w14:textId="77777777" w:rsidR="005C029B" w:rsidRDefault="005C029B">
      <w:pPr>
        <w:spacing w:line="360" w:lineRule="auto"/>
        <w:jc w:val="both"/>
      </w:pPr>
    </w:p>
    <w:p w14:paraId="77EF839B" w14:textId="00A07E36" w:rsidR="00EA5E13" w:rsidRPr="0028502E" w:rsidRDefault="00602A40" w:rsidP="004C1151">
      <w:pPr>
        <w:spacing w:line="360" w:lineRule="auto"/>
        <w:rPr>
          <w:b/>
          <w:sz w:val="24"/>
          <w:szCs w:val="24"/>
        </w:rPr>
      </w:pPr>
      <w:r>
        <w:rPr>
          <w:b/>
          <w:sz w:val="24"/>
          <w:szCs w:val="24"/>
        </w:rPr>
        <w:t xml:space="preserve">Eine runde Sache </w:t>
      </w:r>
      <w:r w:rsidR="00947EE9">
        <w:rPr>
          <w:b/>
          <w:sz w:val="24"/>
          <w:szCs w:val="24"/>
        </w:rPr>
        <w:t xml:space="preserve">– </w:t>
      </w:r>
      <w:r w:rsidR="004C1151">
        <w:rPr>
          <w:b/>
          <w:sz w:val="24"/>
          <w:szCs w:val="24"/>
        </w:rPr>
        <w:br/>
      </w:r>
      <w:r w:rsidR="00947EE9">
        <w:rPr>
          <w:b/>
          <w:sz w:val="24"/>
          <w:szCs w:val="24"/>
        </w:rPr>
        <w:t>Conta-Clip komplettiert Kabeldurchführung</w:t>
      </w:r>
      <w:r w:rsidR="00C84BE5">
        <w:rPr>
          <w:b/>
          <w:sz w:val="24"/>
          <w:szCs w:val="24"/>
        </w:rPr>
        <w:t>s</w:t>
      </w:r>
      <w:r w:rsidR="00947EE9">
        <w:rPr>
          <w:b/>
          <w:sz w:val="24"/>
          <w:szCs w:val="24"/>
        </w:rPr>
        <w:t>system</w:t>
      </w:r>
      <w:r w:rsidR="008F78F9">
        <w:rPr>
          <w:b/>
          <w:sz w:val="24"/>
          <w:szCs w:val="24"/>
        </w:rPr>
        <w:t xml:space="preserve"> KDS-R</w:t>
      </w:r>
    </w:p>
    <w:p w14:paraId="2FA12B8E" w14:textId="74985C41" w:rsidR="00EB742C" w:rsidRDefault="00EB742C" w:rsidP="00D85FA7">
      <w:pPr>
        <w:suppressAutoHyphens/>
        <w:spacing w:line="360" w:lineRule="auto"/>
        <w:jc w:val="both"/>
      </w:pPr>
    </w:p>
    <w:p w14:paraId="0AA11C4E" w14:textId="5784B8D5" w:rsidR="00A51093" w:rsidRPr="00914E52" w:rsidRDefault="001F6A96" w:rsidP="00A51093">
      <w:pPr>
        <w:suppressAutoHyphens/>
        <w:spacing w:line="360" w:lineRule="auto"/>
        <w:jc w:val="both"/>
      </w:pPr>
      <w:r>
        <w:t xml:space="preserve">Mit </w:t>
      </w:r>
      <w:r w:rsidR="006A5674">
        <w:t xml:space="preserve">runden </w:t>
      </w:r>
      <w:r>
        <w:t xml:space="preserve">Kabeldurchführungen für kleine Durchmesser komplettiert </w:t>
      </w:r>
      <w:r w:rsidR="00EA5E13">
        <w:t>Conta-Clip</w:t>
      </w:r>
      <w:r>
        <w:t xml:space="preserve"> sein KDS-R-</w:t>
      </w:r>
      <w:r w:rsidR="00B70758">
        <w:t>Programm</w:t>
      </w:r>
      <w:r w:rsidR="00A52134" w:rsidRPr="00A52134">
        <w:t xml:space="preserve"> </w:t>
      </w:r>
      <w:r w:rsidR="00A52134">
        <w:t>für metrische Ausbrüche von M20 bis M63</w:t>
      </w:r>
      <w:r>
        <w:t>.</w:t>
      </w:r>
      <w:r w:rsidR="006A5674">
        <w:t xml:space="preserve"> Leitungen mit </w:t>
      </w:r>
      <w:r w:rsidR="000A4186">
        <w:t>Querschnitten</w:t>
      </w:r>
      <w:r w:rsidR="006A5674">
        <w:t xml:space="preserve"> von 2 mm bis 35 mm </w:t>
      </w:r>
      <w:r w:rsidR="00B50728">
        <w:t xml:space="preserve">lassen sich </w:t>
      </w:r>
      <w:r w:rsidR="00B70758">
        <w:t xml:space="preserve">mit dem System </w:t>
      </w:r>
      <w:r w:rsidR="00562A43">
        <w:t xml:space="preserve">ohne Werkzeug </w:t>
      </w:r>
      <w:r w:rsidR="008F6F0C">
        <w:t>schnell und sicher in Schaltschränke oder Gehäuse einführen.</w:t>
      </w:r>
      <w:r w:rsidR="00257F0B">
        <w:t xml:space="preserve"> </w:t>
      </w:r>
      <w:r w:rsidR="00A51093">
        <w:t>Das Kabelmanagement</w:t>
      </w:r>
      <w:r w:rsidR="00C84BE5">
        <w:t>s</w:t>
      </w:r>
      <w:r w:rsidR="00A51093">
        <w:t xml:space="preserve">ystem besteht aus vier Grundkomponenten: der Kabeldurchführung mit integrierter Dichtung, dem Gewinde- und Verriegelungsadapter, der geteilten Gegenmutter und den Dichtelementen. </w:t>
      </w:r>
      <w:r w:rsidR="002C2064">
        <w:t xml:space="preserve">Zur </w:t>
      </w:r>
      <w:r w:rsidR="00A51093">
        <w:t xml:space="preserve">Montage werden die Kabel mit oder ohne Stecker einfach durch die Gehäuseöffnung und die Kabeldurchführung gesteckt. Zur Abdichtung dienen geschlitzte, konisch zulaufende Dichtelemente mit Wellenschnitt, die über die Kabel geschoben und dann in die </w:t>
      </w:r>
      <w:r w:rsidR="00335137">
        <w:t>D</w:t>
      </w:r>
      <w:r w:rsidR="00A51093">
        <w:t xml:space="preserve">urchführung eingedrückt werden. Bei Ausbrüchen ab M40 kann die gewünschte Aufteilung der Kabeldurchführungsöffnungen durch Einklicken von Inlays erfolgen, die als einfache Trennwände, T-Stücke sowie in Kreuzform zur Verfügung stehen. Nach erfolgter Verschraubung des teilbaren Gewinde- und Verriegelungsadapters mit der Kabeldurchführung wird die komplett montierte Kabeldurchführung innen mit der teilbaren Gegenmutter am Gehäusedurchbruch befestigt. </w:t>
      </w:r>
      <w:r w:rsidR="00074B60">
        <w:t>D</w:t>
      </w:r>
      <w:r w:rsidR="008F78F9">
        <w:t>urch die</w:t>
      </w:r>
      <w:r w:rsidR="00A51093">
        <w:t xml:space="preserve"> spezielle Formgebung der Dichtelemente </w:t>
      </w:r>
      <w:r w:rsidR="008F78F9">
        <w:t xml:space="preserve">wird die </w:t>
      </w:r>
      <w:r w:rsidR="00A51093">
        <w:t>hohe Schutzart IP66 und eine garantierte Zugentlastung in Anlehnung an DIN</w:t>
      </w:r>
      <w:r w:rsidR="00CB3A1C">
        <w:t> </w:t>
      </w:r>
      <w:r w:rsidR="00A51093">
        <w:t>EN</w:t>
      </w:r>
      <w:r w:rsidR="00CB3A1C">
        <w:t> </w:t>
      </w:r>
      <w:r w:rsidR="00A51093">
        <w:t>62444</w:t>
      </w:r>
      <w:r w:rsidR="008F78F9">
        <w:t xml:space="preserve"> erreicht</w:t>
      </w:r>
      <w:r w:rsidR="00A51093">
        <w:t xml:space="preserve">. </w:t>
      </w:r>
      <w:r w:rsidR="00C84BE5">
        <w:t xml:space="preserve">Das </w:t>
      </w:r>
      <w:r w:rsidR="00A51093">
        <w:t>Baukasten</w:t>
      </w:r>
      <w:r w:rsidR="00C84BE5">
        <w:t>system</w:t>
      </w:r>
      <w:r w:rsidR="00A51093">
        <w:t xml:space="preserve"> </w:t>
      </w:r>
      <w:r w:rsidR="00C84BE5">
        <w:t>mit</w:t>
      </w:r>
      <w:r w:rsidR="00A51093">
        <w:t xml:space="preserve"> Dichtelementen für verschiedene Durchmesser, Geometrien und Mehrfachbohrungen bietet dem Anwender eine hohe Variabilität für seine Verkabelungslösung</w:t>
      </w:r>
      <w:r w:rsidR="00C84BE5">
        <w:t>en</w:t>
      </w:r>
      <w:r w:rsidR="00A51093">
        <w:t>. Aufgrund der werkzeuglosen Montage minimiert sich der Aufwand für die Nachrüstung und den Kabeltausch im Servicefall. Mit Blindstopfen abgedichtete Durchführungen ermöglichen ein flexibles Kabelmanagement</w:t>
      </w:r>
      <w:r w:rsidR="004647C2">
        <w:t xml:space="preserve"> zum Nachrüsten </w:t>
      </w:r>
      <w:r w:rsidR="00A51093">
        <w:t>weitere</w:t>
      </w:r>
      <w:r w:rsidR="004647C2">
        <w:t>r</w:t>
      </w:r>
      <w:r w:rsidR="00A51093">
        <w:t xml:space="preserve"> </w:t>
      </w:r>
      <w:r w:rsidR="00105C0D">
        <w:t>Leitungen</w:t>
      </w:r>
      <w:r w:rsidR="00A51093">
        <w:t>.</w:t>
      </w:r>
    </w:p>
    <w:p w14:paraId="1FA2A2AC" w14:textId="77777777" w:rsidR="00114A81" w:rsidRDefault="00114A81" w:rsidP="00114A81">
      <w:pPr>
        <w:spacing w:line="360" w:lineRule="auto"/>
        <w:jc w:val="both"/>
        <w:rPr>
          <w:bCs/>
        </w:rPr>
      </w:pPr>
    </w:p>
    <w:tbl>
      <w:tblPr>
        <w:tblW w:w="0" w:type="auto"/>
        <w:tblLayout w:type="fixed"/>
        <w:tblCellMar>
          <w:left w:w="70" w:type="dxa"/>
          <w:right w:w="70" w:type="dxa"/>
        </w:tblCellMar>
        <w:tblLook w:val="0000" w:firstRow="0" w:lastRow="0" w:firstColumn="0" w:lastColumn="0" w:noHBand="0" w:noVBand="0"/>
      </w:tblPr>
      <w:tblGrid>
        <w:gridCol w:w="7226"/>
      </w:tblGrid>
      <w:tr w:rsidR="00257F0B" w14:paraId="0CFBF7D7" w14:textId="77777777" w:rsidTr="001749DB">
        <w:tc>
          <w:tcPr>
            <w:tcW w:w="7226" w:type="dxa"/>
            <w:shd w:val="clear" w:color="auto" w:fill="auto"/>
          </w:tcPr>
          <w:p w14:paraId="144EACAC" w14:textId="168D7EE6" w:rsidR="00257F0B" w:rsidRDefault="00EA6AEF" w:rsidP="001749DB">
            <w:pPr>
              <w:jc w:val="center"/>
            </w:pPr>
            <w:r>
              <w:rPr>
                <w:noProof/>
              </w:rPr>
              <w:lastRenderedPageBreak/>
              <w:drawing>
                <wp:inline distT="0" distB="0" distL="0" distR="0" wp14:anchorId="4D49FF0B" wp14:editId="22D5BBAF">
                  <wp:extent cx="3600000" cy="1969200"/>
                  <wp:effectExtent l="0" t="0" r="63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0000" cy="1969200"/>
                          </a:xfrm>
                          <a:prstGeom prst="rect">
                            <a:avLst/>
                          </a:prstGeom>
                        </pic:spPr>
                      </pic:pic>
                    </a:graphicData>
                  </a:graphic>
                </wp:inline>
              </w:drawing>
            </w:r>
          </w:p>
          <w:p w14:paraId="29431150" w14:textId="77777777" w:rsidR="00257F0B" w:rsidRDefault="00257F0B" w:rsidP="001749DB">
            <w:pPr>
              <w:jc w:val="center"/>
            </w:pPr>
          </w:p>
        </w:tc>
      </w:tr>
      <w:tr w:rsidR="00257F0B" w14:paraId="28A58FDA" w14:textId="77777777" w:rsidTr="001749DB">
        <w:trPr>
          <w:trHeight w:val="73"/>
        </w:trPr>
        <w:tc>
          <w:tcPr>
            <w:tcW w:w="7226" w:type="dxa"/>
            <w:shd w:val="clear" w:color="auto" w:fill="auto"/>
          </w:tcPr>
          <w:p w14:paraId="395FBB69" w14:textId="73A0FE44" w:rsidR="00257F0B" w:rsidRDefault="00257F0B" w:rsidP="001749DB">
            <w:pPr>
              <w:suppressAutoHyphens/>
              <w:jc w:val="center"/>
            </w:pPr>
            <w:r>
              <w:rPr>
                <w:b/>
                <w:sz w:val="18"/>
              </w:rPr>
              <w:t>Bild:</w:t>
            </w:r>
            <w:r>
              <w:rPr>
                <w:sz w:val="18"/>
              </w:rPr>
              <w:t xml:space="preserve"> Variantenreiches, werkzeuglos montierbares Kabelmanagement-System für runde Durchführungen mit Schutzart IP66</w:t>
            </w:r>
            <w:r w:rsidR="00CB3A1C">
              <w:rPr>
                <w:sz w:val="18"/>
              </w:rPr>
              <w:t>.</w:t>
            </w:r>
          </w:p>
        </w:tc>
      </w:tr>
    </w:tbl>
    <w:p w14:paraId="031C3165" w14:textId="0D536070" w:rsidR="00C75330" w:rsidRPr="00CB3A1C" w:rsidRDefault="00C75330" w:rsidP="00C75330">
      <w:pPr>
        <w:spacing w:line="360" w:lineRule="auto"/>
        <w:jc w:val="both"/>
      </w:pPr>
    </w:p>
    <w:p w14:paraId="52A75891" w14:textId="77777777" w:rsidR="00CB3A1C" w:rsidRPr="00CB3A1C" w:rsidRDefault="00CB3A1C" w:rsidP="00C75330">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C75330" w:rsidRPr="00C75330" w14:paraId="0FDF2EB8" w14:textId="77777777" w:rsidTr="009265F3">
        <w:trPr>
          <w:cantSplit/>
        </w:trPr>
        <w:tc>
          <w:tcPr>
            <w:tcW w:w="1151" w:type="dxa"/>
            <w:shd w:val="clear" w:color="auto" w:fill="auto"/>
          </w:tcPr>
          <w:p w14:paraId="6B9F8F29" w14:textId="77777777" w:rsidR="00C75330" w:rsidRPr="00C75330" w:rsidRDefault="00C75330" w:rsidP="00C75330">
            <w:pPr>
              <w:spacing w:line="360" w:lineRule="auto"/>
              <w:jc w:val="both"/>
              <w:rPr>
                <w:sz w:val="18"/>
                <w:szCs w:val="18"/>
              </w:rPr>
            </w:pPr>
            <w:r w:rsidRPr="00C75330">
              <w:rPr>
                <w:sz w:val="18"/>
                <w:szCs w:val="18"/>
              </w:rPr>
              <w:t>Bilder:</w:t>
            </w:r>
          </w:p>
        </w:tc>
        <w:tc>
          <w:tcPr>
            <w:tcW w:w="3881" w:type="dxa"/>
            <w:shd w:val="clear" w:color="auto" w:fill="auto"/>
          </w:tcPr>
          <w:p w14:paraId="6343FCD3" w14:textId="4D326EE9" w:rsidR="00C75330" w:rsidRPr="00C75330" w:rsidRDefault="00EA6AEF" w:rsidP="00C75330">
            <w:pPr>
              <w:spacing w:line="360" w:lineRule="auto"/>
              <w:jc w:val="both"/>
              <w:rPr>
                <w:sz w:val="18"/>
                <w:szCs w:val="18"/>
              </w:rPr>
            </w:pPr>
            <w:r w:rsidRPr="00EA6AEF">
              <w:rPr>
                <w:sz w:val="18"/>
              </w:rPr>
              <w:t>KDS-R</w:t>
            </w:r>
          </w:p>
        </w:tc>
        <w:tc>
          <w:tcPr>
            <w:tcW w:w="850" w:type="dxa"/>
            <w:shd w:val="clear" w:color="auto" w:fill="auto"/>
          </w:tcPr>
          <w:p w14:paraId="42470ED5" w14:textId="77777777" w:rsidR="00C75330" w:rsidRPr="00C75330" w:rsidRDefault="00C75330" w:rsidP="00C75330">
            <w:pPr>
              <w:spacing w:line="360" w:lineRule="auto"/>
              <w:jc w:val="both"/>
              <w:rPr>
                <w:sz w:val="18"/>
                <w:szCs w:val="18"/>
              </w:rPr>
            </w:pPr>
            <w:r w:rsidRPr="00C75330">
              <w:rPr>
                <w:sz w:val="18"/>
                <w:szCs w:val="18"/>
              </w:rPr>
              <w:t>Zeichen:</w:t>
            </w:r>
          </w:p>
        </w:tc>
        <w:tc>
          <w:tcPr>
            <w:tcW w:w="1302" w:type="dxa"/>
            <w:shd w:val="clear" w:color="auto" w:fill="auto"/>
          </w:tcPr>
          <w:p w14:paraId="3B10D599" w14:textId="1CA2E800" w:rsidR="00C75330" w:rsidRPr="00C75330" w:rsidRDefault="000A4186" w:rsidP="000A4186">
            <w:pPr>
              <w:spacing w:line="360" w:lineRule="auto"/>
              <w:jc w:val="right"/>
              <w:rPr>
                <w:sz w:val="18"/>
                <w:szCs w:val="18"/>
              </w:rPr>
            </w:pPr>
            <w:r>
              <w:rPr>
                <w:sz w:val="18"/>
                <w:szCs w:val="18"/>
              </w:rPr>
              <w:t>1.</w:t>
            </w:r>
            <w:r w:rsidR="002C2064">
              <w:rPr>
                <w:sz w:val="18"/>
                <w:szCs w:val="18"/>
              </w:rPr>
              <w:t>76</w:t>
            </w:r>
            <w:r w:rsidR="008F78F9">
              <w:rPr>
                <w:sz w:val="18"/>
                <w:szCs w:val="18"/>
              </w:rPr>
              <w:t>0</w:t>
            </w:r>
          </w:p>
        </w:tc>
      </w:tr>
      <w:tr w:rsidR="00C75330" w:rsidRPr="00C75330" w14:paraId="19A57FDA" w14:textId="77777777" w:rsidTr="009265F3">
        <w:trPr>
          <w:cantSplit/>
        </w:trPr>
        <w:tc>
          <w:tcPr>
            <w:tcW w:w="1151" w:type="dxa"/>
            <w:shd w:val="clear" w:color="auto" w:fill="auto"/>
          </w:tcPr>
          <w:p w14:paraId="000FFE0C" w14:textId="77777777" w:rsidR="00C75330" w:rsidRPr="00C75330" w:rsidRDefault="00C75330" w:rsidP="00C75330">
            <w:pPr>
              <w:spacing w:line="360" w:lineRule="auto"/>
              <w:jc w:val="both"/>
              <w:rPr>
                <w:sz w:val="18"/>
                <w:szCs w:val="18"/>
              </w:rPr>
            </w:pPr>
            <w:r w:rsidRPr="00C75330">
              <w:rPr>
                <w:sz w:val="18"/>
                <w:szCs w:val="18"/>
              </w:rPr>
              <w:t>Dateiname:</w:t>
            </w:r>
          </w:p>
        </w:tc>
        <w:tc>
          <w:tcPr>
            <w:tcW w:w="3881" w:type="dxa"/>
            <w:shd w:val="clear" w:color="auto" w:fill="auto"/>
          </w:tcPr>
          <w:p w14:paraId="0091C47E" w14:textId="368171BF" w:rsidR="00C75330" w:rsidRPr="00C75330" w:rsidRDefault="00CE63AF" w:rsidP="00C75330">
            <w:pPr>
              <w:spacing w:line="360" w:lineRule="auto"/>
              <w:jc w:val="both"/>
              <w:rPr>
                <w:sz w:val="18"/>
                <w:szCs w:val="18"/>
              </w:rPr>
            </w:pPr>
            <w:r>
              <w:rPr>
                <w:sz w:val="18"/>
                <w:szCs w:val="18"/>
              </w:rPr>
              <w:t>202107003_PM_KDS-R</w:t>
            </w:r>
          </w:p>
        </w:tc>
        <w:tc>
          <w:tcPr>
            <w:tcW w:w="850" w:type="dxa"/>
            <w:shd w:val="clear" w:color="auto" w:fill="auto"/>
          </w:tcPr>
          <w:p w14:paraId="732BB6BE" w14:textId="77777777" w:rsidR="00C75330" w:rsidRPr="00C75330" w:rsidRDefault="00C75330" w:rsidP="00C75330">
            <w:pPr>
              <w:spacing w:line="360" w:lineRule="auto"/>
              <w:jc w:val="both"/>
              <w:rPr>
                <w:sz w:val="18"/>
                <w:szCs w:val="18"/>
              </w:rPr>
            </w:pPr>
            <w:r w:rsidRPr="00C75330">
              <w:rPr>
                <w:sz w:val="18"/>
                <w:szCs w:val="18"/>
              </w:rPr>
              <w:t>Datum:</w:t>
            </w:r>
          </w:p>
        </w:tc>
        <w:tc>
          <w:tcPr>
            <w:tcW w:w="1302" w:type="dxa"/>
            <w:shd w:val="clear" w:color="auto" w:fill="auto"/>
          </w:tcPr>
          <w:p w14:paraId="6F0E7B85" w14:textId="1E94C67F" w:rsidR="00C75330" w:rsidRPr="00C75330" w:rsidRDefault="003B3BDA" w:rsidP="000A4186">
            <w:pPr>
              <w:spacing w:line="360" w:lineRule="auto"/>
              <w:jc w:val="right"/>
              <w:rPr>
                <w:sz w:val="18"/>
                <w:szCs w:val="18"/>
              </w:rPr>
            </w:pPr>
            <w:r>
              <w:rPr>
                <w:sz w:val="18"/>
                <w:szCs w:val="18"/>
              </w:rPr>
              <w:t>14.07.2021</w:t>
            </w:r>
          </w:p>
        </w:tc>
      </w:tr>
    </w:tbl>
    <w:p w14:paraId="7D267C46" w14:textId="77777777" w:rsidR="005C029B" w:rsidRDefault="005C029B">
      <w:pPr>
        <w:spacing w:line="360" w:lineRule="auto"/>
        <w:jc w:val="both"/>
      </w:pPr>
    </w:p>
    <w:p w14:paraId="487A7E78" w14:textId="77777777" w:rsidR="0028502E" w:rsidRDefault="0028502E" w:rsidP="0028502E">
      <w:pPr>
        <w:spacing w:before="120" w:after="120"/>
        <w:rPr>
          <w:sz w:val="16"/>
        </w:rPr>
      </w:pPr>
      <w:r>
        <w:rPr>
          <w:b/>
          <w:sz w:val="16"/>
        </w:rPr>
        <w:t>Unternehmenshintergrund</w:t>
      </w:r>
    </w:p>
    <w:p w14:paraId="1E5290F2" w14:textId="77777777" w:rsidR="00F34320" w:rsidRPr="00F34320" w:rsidRDefault="00F34320" w:rsidP="00F34320">
      <w:pPr>
        <w:pBdr>
          <w:top w:val="none" w:sz="0" w:space="0" w:color="000000"/>
          <w:left w:val="none" w:sz="0" w:space="0" w:color="000000"/>
          <w:bottom w:val="none" w:sz="0" w:space="0" w:color="000000"/>
          <w:right w:val="none" w:sz="0" w:space="0" w:color="000000"/>
        </w:pBdr>
        <w:jc w:val="both"/>
        <w:rPr>
          <w:sz w:val="16"/>
        </w:rPr>
      </w:pPr>
      <w:bookmarkStart w:id="0" w:name="_Hlk532295413"/>
      <w:r w:rsidRPr="00F34320">
        <w:rPr>
          <w:sz w:val="16"/>
        </w:rPr>
        <w:t xml:space="preserve">CONTA-CLIP zählt zu den bedeutendsten Herstellern von elektrischen/elektronischen Verbindungselementen und Kabelmanagementsystemen in Europa. </w:t>
      </w:r>
      <w:bookmarkEnd w:id="0"/>
      <w:r w:rsidRPr="00F34320">
        <w:rPr>
          <w:sz w:val="16"/>
        </w:rPr>
        <w:t>Das mittelständische Unternehmen mit Sitz in Hövelhof (NRW) produziert seit über 40 Jahren elektrische und elektronische Verbindungstechnik für die Prozess- und Industrieautomation, schwerpunktmäßig für die Branchen Bahntechnik, Fördertechnik, Gebäudeautomation, Klimatechnik, Maschinen- und Anlagenbau, Mess-, Steuer- und Regeltechnik, Schalttafelbau, Schiffbau, Transformatorenbau und Umwelttechnik. Die Produktbereiche des Unternehmens untergliedern sich in die Sparten CONTA-CONNECT für elektrische Verbindungstechnik, CONTA-CABLE für Kabelmanagementsysteme, CONTA-ELECTRONICS für Elektronik und CONTA-CON für Leiterplattenverbinder. Neben seinen Produkten bietet CONTA-CLIP auch Dienstleistungen bei der Gehäusebearbeitung, der Klemmleistenmontage, der Komponentenbedruckung und der kundenspezifischen Elektronik an.</w:t>
      </w:r>
    </w:p>
    <w:p w14:paraId="608F551A" w14:textId="77777777" w:rsidR="0028502E" w:rsidRDefault="0028502E" w:rsidP="0028502E">
      <w:pPr>
        <w:pBdr>
          <w:top w:val="none" w:sz="0" w:space="0" w:color="000000"/>
          <w:left w:val="none" w:sz="0" w:space="0" w:color="000000"/>
          <w:bottom w:val="none" w:sz="0" w:space="0" w:color="000000"/>
          <w:right w:val="none" w:sz="0" w:space="0" w:color="000000"/>
        </w:pBdr>
        <w:jc w:val="both"/>
        <w:rPr>
          <w:sz w:val="16"/>
        </w:rPr>
      </w:pPr>
    </w:p>
    <w:p w14:paraId="75C0A155" w14:textId="77777777" w:rsidR="0028502E" w:rsidRDefault="0028502E" w:rsidP="0028502E">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28502E" w14:paraId="24DC90A0" w14:textId="77777777" w:rsidTr="00E41897">
        <w:tc>
          <w:tcPr>
            <w:tcW w:w="3756" w:type="dxa"/>
            <w:shd w:val="clear" w:color="auto" w:fill="auto"/>
          </w:tcPr>
          <w:p w14:paraId="79FA2061" w14:textId="77777777" w:rsidR="0028502E" w:rsidRDefault="0028502E" w:rsidP="00E41897">
            <w:r>
              <w:rPr>
                <w:b/>
              </w:rPr>
              <w:t>Kontakt:</w:t>
            </w:r>
          </w:p>
          <w:p w14:paraId="0BB915AA" w14:textId="77777777" w:rsidR="0028502E" w:rsidRDefault="0028502E" w:rsidP="00E41897">
            <w:pPr>
              <w:pStyle w:val="berschrift2"/>
              <w:ind w:right="-70"/>
            </w:pPr>
            <w:r>
              <w:rPr>
                <w:sz w:val="20"/>
              </w:rPr>
              <w:t>CONTA-CLIP</w:t>
            </w:r>
          </w:p>
          <w:p w14:paraId="5680C7F0" w14:textId="77777777" w:rsidR="0028502E" w:rsidRDefault="0028502E" w:rsidP="00E41897">
            <w:pPr>
              <w:pStyle w:val="Kopfzeile"/>
              <w:tabs>
                <w:tab w:val="clear" w:pos="4536"/>
                <w:tab w:val="clear" w:pos="9072"/>
              </w:tabs>
              <w:rPr>
                <w:lang w:val="it-IT"/>
              </w:rPr>
            </w:pPr>
            <w:r>
              <w:t>Verbindungstechnik GmbH</w:t>
            </w:r>
          </w:p>
          <w:p w14:paraId="25833056" w14:textId="77777777" w:rsidR="0028502E" w:rsidRDefault="0028502E" w:rsidP="00E41897">
            <w:pPr>
              <w:pStyle w:val="Kopfzeile"/>
              <w:tabs>
                <w:tab w:val="clear" w:pos="4536"/>
                <w:tab w:val="clear" w:pos="9072"/>
              </w:tabs>
              <w:spacing w:before="120" w:after="120"/>
              <w:rPr>
                <w:lang w:val="it-IT"/>
              </w:rPr>
            </w:pPr>
            <w:r>
              <w:rPr>
                <w:lang w:val="it-IT"/>
              </w:rPr>
              <w:t>Christian Quade</w:t>
            </w:r>
          </w:p>
          <w:p w14:paraId="34E2072B" w14:textId="77777777" w:rsidR="0028502E" w:rsidRDefault="0028502E" w:rsidP="00E41897">
            <w:pPr>
              <w:jc w:val="both"/>
              <w:rPr>
                <w:lang w:val="it-IT"/>
              </w:rPr>
            </w:pPr>
            <w:r>
              <w:rPr>
                <w:lang w:val="it-IT"/>
              </w:rPr>
              <w:t>Otto-Hahn-Straße 7</w:t>
            </w:r>
          </w:p>
          <w:p w14:paraId="5E39D1BD" w14:textId="77777777" w:rsidR="0028502E" w:rsidRDefault="0028502E" w:rsidP="00E41897">
            <w:pPr>
              <w:spacing w:after="120"/>
              <w:jc w:val="both"/>
              <w:rPr>
                <w:lang w:val="it-IT"/>
              </w:rPr>
            </w:pPr>
            <w:r>
              <w:rPr>
                <w:lang w:val="it-IT"/>
              </w:rPr>
              <w:t>33161 Hövelhof</w:t>
            </w:r>
          </w:p>
          <w:p w14:paraId="6B3026AF" w14:textId="77777777" w:rsidR="0028502E" w:rsidRDefault="0028502E" w:rsidP="00E41897">
            <w:pPr>
              <w:jc w:val="both"/>
            </w:pPr>
            <w:r>
              <w:rPr>
                <w:lang w:val="it-IT"/>
              </w:rPr>
              <w:t>Tel.: 0 52 57 / 98 33 - 0</w:t>
            </w:r>
          </w:p>
          <w:p w14:paraId="3148FE69" w14:textId="77777777" w:rsidR="0028502E" w:rsidRDefault="0028502E" w:rsidP="00E41897">
            <w:pPr>
              <w:jc w:val="both"/>
            </w:pPr>
            <w:r>
              <w:t>Fax: 0 52 57 / 98 33 - 33</w:t>
            </w:r>
          </w:p>
          <w:p w14:paraId="5854DF47" w14:textId="77777777" w:rsidR="0028502E" w:rsidRDefault="0028502E" w:rsidP="00E41897">
            <w:pPr>
              <w:jc w:val="both"/>
            </w:pPr>
            <w:r>
              <w:t>E-Mail: christian.quade@conta-clip.de</w:t>
            </w:r>
          </w:p>
          <w:p w14:paraId="4B069E87" w14:textId="77777777" w:rsidR="0028502E" w:rsidRDefault="0028502E" w:rsidP="00E41897">
            <w:pPr>
              <w:pStyle w:val="Textkrper"/>
              <w:jc w:val="both"/>
            </w:pPr>
            <w:r>
              <w:rPr>
                <w:sz w:val="20"/>
              </w:rPr>
              <w:t xml:space="preserve">Internet: </w:t>
            </w:r>
            <w:hyperlink r:id="rId8" w:history="1">
              <w:r>
                <w:rPr>
                  <w:rStyle w:val="Hyperlink"/>
                  <w:color w:val="auto"/>
                  <w:sz w:val="20"/>
                  <w:u w:val="none"/>
                </w:rPr>
                <w:t>www.conta-clip.de</w:t>
              </w:r>
            </w:hyperlink>
          </w:p>
        </w:tc>
        <w:tc>
          <w:tcPr>
            <w:tcW w:w="1134" w:type="dxa"/>
            <w:shd w:val="clear" w:color="auto" w:fill="auto"/>
          </w:tcPr>
          <w:p w14:paraId="57FC84EC" w14:textId="77777777" w:rsidR="0028502E" w:rsidRDefault="009E0250" w:rsidP="00E41897">
            <w:pPr>
              <w:pStyle w:val="Textkrper"/>
              <w:jc w:val="right"/>
              <w:rPr>
                <w:sz w:val="20"/>
              </w:rPr>
            </w:pPr>
            <w:r w:rsidRPr="00811EBD">
              <w:rPr>
                <w:noProof/>
                <w:sz w:val="16"/>
              </w:rPr>
              <w:drawing>
                <wp:inline distT="0" distB="0" distL="0" distR="0" wp14:anchorId="245F038E" wp14:editId="6C181A60">
                  <wp:extent cx="311150" cy="146050"/>
                  <wp:effectExtent l="0" t="0" r="0"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p>
        </w:tc>
        <w:tc>
          <w:tcPr>
            <w:tcW w:w="2268" w:type="dxa"/>
            <w:shd w:val="clear" w:color="auto" w:fill="auto"/>
          </w:tcPr>
          <w:p w14:paraId="0D843072" w14:textId="77777777" w:rsidR="0028502E" w:rsidRDefault="0028502E" w:rsidP="00E41897">
            <w:pPr>
              <w:pStyle w:val="Textkrper"/>
              <w:jc w:val="both"/>
              <w:rPr>
                <w:sz w:val="16"/>
              </w:rPr>
            </w:pPr>
            <w:r>
              <w:rPr>
                <w:sz w:val="16"/>
              </w:rPr>
              <w:t>gii die Presse-Agentur GmbH</w:t>
            </w:r>
          </w:p>
          <w:p w14:paraId="23434FAC" w14:textId="77777777" w:rsidR="0028502E" w:rsidRDefault="0028502E" w:rsidP="00E41897">
            <w:pPr>
              <w:pStyle w:val="Textkrper"/>
              <w:rPr>
                <w:sz w:val="16"/>
              </w:rPr>
            </w:pPr>
            <w:r>
              <w:rPr>
                <w:sz w:val="16"/>
              </w:rPr>
              <w:t>Immanuelkirchstraße 12</w:t>
            </w:r>
          </w:p>
          <w:p w14:paraId="68542D2F" w14:textId="77777777" w:rsidR="0028502E" w:rsidRDefault="0028502E" w:rsidP="00E41897">
            <w:pPr>
              <w:pStyle w:val="Textkrper"/>
              <w:jc w:val="both"/>
              <w:rPr>
                <w:sz w:val="16"/>
              </w:rPr>
            </w:pPr>
            <w:r>
              <w:rPr>
                <w:sz w:val="16"/>
              </w:rPr>
              <w:t>10405 Berlin</w:t>
            </w:r>
          </w:p>
          <w:p w14:paraId="00564AA8" w14:textId="77777777" w:rsidR="0028502E" w:rsidRDefault="0028502E" w:rsidP="00E41897">
            <w:pPr>
              <w:pStyle w:val="Textkrper"/>
              <w:jc w:val="both"/>
              <w:rPr>
                <w:sz w:val="16"/>
              </w:rPr>
            </w:pPr>
            <w:r>
              <w:rPr>
                <w:sz w:val="16"/>
              </w:rPr>
              <w:t>Tel.: 0 30 / 53 89 65 - 0</w:t>
            </w:r>
          </w:p>
          <w:p w14:paraId="097AB5B3" w14:textId="77777777" w:rsidR="0028502E" w:rsidRDefault="0028502E" w:rsidP="00E41897">
            <w:pPr>
              <w:pStyle w:val="Textkrper"/>
              <w:jc w:val="both"/>
              <w:rPr>
                <w:sz w:val="16"/>
              </w:rPr>
            </w:pPr>
            <w:r>
              <w:rPr>
                <w:sz w:val="16"/>
              </w:rPr>
              <w:t>Fax: 0 30 / 53 89 65 - 29</w:t>
            </w:r>
          </w:p>
          <w:p w14:paraId="43993D04" w14:textId="77777777" w:rsidR="0028502E" w:rsidRDefault="0028502E" w:rsidP="00E41897">
            <w:pPr>
              <w:pStyle w:val="Textkrper"/>
              <w:jc w:val="both"/>
              <w:rPr>
                <w:sz w:val="16"/>
              </w:rPr>
            </w:pPr>
            <w:r>
              <w:rPr>
                <w:sz w:val="16"/>
              </w:rPr>
              <w:t>E-Mail: info@gii.de</w:t>
            </w:r>
          </w:p>
          <w:p w14:paraId="68C69204" w14:textId="77777777" w:rsidR="0028502E" w:rsidRDefault="0028502E" w:rsidP="00E41897">
            <w:pPr>
              <w:pStyle w:val="Textkrper"/>
              <w:jc w:val="both"/>
            </w:pPr>
            <w:r>
              <w:rPr>
                <w:sz w:val="16"/>
              </w:rPr>
              <w:t xml:space="preserve">Internet: </w:t>
            </w:r>
            <w:hyperlink r:id="rId10" w:history="1">
              <w:r w:rsidRPr="00C959A3">
                <w:rPr>
                  <w:rStyle w:val="Hyperlink"/>
                  <w:sz w:val="16"/>
                </w:rPr>
                <w:t>www.gii.de</w:t>
              </w:r>
            </w:hyperlink>
          </w:p>
        </w:tc>
      </w:tr>
    </w:tbl>
    <w:p w14:paraId="3CA5168D" w14:textId="66D34432" w:rsidR="00E228F3" w:rsidRDefault="00E228F3" w:rsidP="0028502E">
      <w:pPr>
        <w:suppressAutoHyphens/>
        <w:spacing w:line="360" w:lineRule="auto"/>
        <w:rPr>
          <w:b/>
          <w:u w:val="single"/>
        </w:rPr>
      </w:pPr>
    </w:p>
    <w:sectPr w:rsidR="00E228F3">
      <w:headerReference w:type="default" r:id="rId11"/>
      <w:footerReference w:type="default" r:id="rId12"/>
      <w:headerReference w:type="first" r:id="rId13"/>
      <w:footerReference w:type="first" r:id="rId14"/>
      <w:pgSz w:w="11906" w:h="16838"/>
      <w:pgMar w:top="2268" w:right="2835" w:bottom="851" w:left="1985"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22A86" w14:textId="77777777" w:rsidR="00F0746D" w:rsidRDefault="00F0746D">
      <w:r>
        <w:separator/>
      </w:r>
    </w:p>
  </w:endnote>
  <w:endnote w:type="continuationSeparator" w:id="0">
    <w:p w14:paraId="184FAD76" w14:textId="77777777" w:rsidR="00F0746D" w:rsidRDefault="00F07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6544D" w14:textId="77777777" w:rsidR="005C029B" w:rsidRDefault="005C029B">
    <w:pPr>
      <w:pStyle w:val="Fuzeile"/>
      <w:tabs>
        <w:tab w:val="clear" w:pos="4536"/>
        <w:tab w:val="clear" w:pos="9072"/>
      </w:tabs>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EF49" w14:textId="77777777" w:rsidR="005C029B" w:rsidRDefault="005C029B">
    <w:pPr>
      <w:pStyle w:val="Fuzeile"/>
      <w:tabs>
        <w:tab w:val="clear" w:pos="4536"/>
        <w:tab w:val="clear" w:pos="9072"/>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8D320" w14:textId="77777777" w:rsidR="00F0746D" w:rsidRDefault="00F0746D">
      <w:r>
        <w:separator/>
      </w:r>
    </w:p>
  </w:footnote>
  <w:footnote w:type="continuationSeparator" w:id="0">
    <w:p w14:paraId="520BBC5D" w14:textId="77777777" w:rsidR="00F0746D" w:rsidRDefault="00F07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ABC55" w14:textId="7ED542EA" w:rsidR="005C029B" w:rsidRDefault="009E0250">
    <w:pPr>
      <w:pStyle w:val="Kopfzeile"/>
      <w:tabs>
        <w:tab w:val="clear" w:pos="4536"/>
        <w:tab w:val="clear" w:pos="9072"/>
      </w:tabs>
      <w:suppressAutoHyphens/>
      <w:ind w:left="709" w:right="2410" w:hanging="709"/>
    </w:pPr>
    <w:r>
      <w:rPr>
        <w:noProof/>
        <w:sz w:val="18"/>
      </w:rPr>
      <w:drawing>
        <wp:anchor distT="0" distB="0" distL="114935" distR="114935" simplePos="0" relativeHeight="251658240" behindDoc="0" locked="0" layoutInCell="1" allowOverlap="1" wp14:anchorId="7CE0D97B" wp14:editId="59042D42">
          <wp:simplePos x="0" y="0"/>
          <wp:positionH relativeFrom="column">
            <wp:posOffset>2880360</wp:posOffset>
          </wp:positionH>
          <wp:positionV relativeFrom="paragraph">
            <wp:posOffset>0</wp:posOffset>
          </wp:positionV>
          <wp:extent cx="2875915" cy="42799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5915" cy="427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C029B">
      <w:rPr>
        <w:sz w:val="18"/>
      </w:rPr>
      <w:t xml:space="preserve">Seite </w:t>
    </w:r>
    <w:r w:rsidR="005C029B">
      <w:rPr>
        <w:rStyle w:val="Seitenzahl"/>
        <w:sz w:val="18"/>
      </w:rPr>
      <w:fldChar w:fldCharType="begin"/>
    </w:r>
    <w:r w:rsidR="005C029B">
      <w:rPr>
        <w:rStyle w:val="Seitenzahl"/>
        <w:sz w:val="18"/>
      </w:rPr>
      <w:instrText xml:space="preserve"> PAGE </w:instrText>
    </w:r>
    <w:r w:rsidR="005C029B">
      <w:rPr>
        <w:rStyle w:val="Seitenzahl"/>
        <w:sz w:val="18"/>
      </w:rPr>
      <w:fldChar w:fldCharType="separate"/>
    </w:r>
    <w:r w:rsidR="00E37822">
      <w:rPr>
        <w:rStyle w:val="Seitenzahl"/>
        <w:noProof/>
        <w:sz w:val="18"/>
      </w:rPr>
      <w:t>2</w:t>
    </w:r>
    <w:r w:rsidR="005C029B">
      <w:rPr>
        <w:rStyle w:val="Seitenzahl"/>
        <w:sz w:val="18"/>
      </w:rPr>
      <w:fldChar w:fldCharType="end"/>
    </w:r>
    <w:r w:rsidR="005C029B">
      <w:rPr>
        <w:rStyle w:val="Seitenzahl"/>
        <w:sz w:val="18"/>
      </w:rPr>
      <w:t>:</w:t>
    </w:r>
    <w:r w:rsidR="005C029B">
      <w:rPr>
        <w:rStyle w:val="Seitenzahl"/>
        <w:sz w:val="18"/>
      </w:rPr>
      <w:tab/>
    </w:r>
    <w:r w:rsidR="00B34E3C">
      <w:rPr>
        <w:rStyle w:val="Seitenzahl"/>
        <w:sz w:val="18"/>
      </w:rPr>
      <w:t>KDS-R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16191" w14:textId="77777777" w:rsidR="005C029B" w:rsidRDefault="009E0250">
    <w:pPr>
      <w:pStyle w:val="Kopfzeile"/>
      <w:tabs>
        <w:tab w:val="clear" w:pos="4536"/>
        <w:tab w:val="clear" w:pos="9072"/>
      </w:tabs>
      <w:ind w:right="-1986"/>
      <w:rPr>
        <w:sz w:val="2"/>
        <w:szCs w:val="2"/>
        <w:lang w:eastAsia="de-DE"/>
      </w:rPr>
    </w:pPr>
    <w:r>
      <w:rPr>
        <w:noProof/>
      </w:rPr>
      <w:drawing>
        <wp:anchor distT="0" distB="0" distL="114935" distR="114935" simplePos="0" relativeHeight="251657216" behindDoc="0" locked="0" layoutInCell="1" allowOverlap="1" wp14:anchorId="10491445" wp14:editId="5E9B65FE">
          <wp:simplePos x="0" y="0"/>
          <wp:positionH relativeFrom="column">
            <wp:posOffset>2880360</wp:posOffset>
          </wp:positionH>
          <wp:positionV relativeFrom="paragraph">
            <wp:posOffset>0</wp:posOffset>
          </wp:positionV>
          <wp:extent cx="2875915" cy="42799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5915" cy="42799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pStyle w:val="berschrift5"/>
      <w:suff w:val="nothing"/>
      <w:lvlText w:val=""/>
      <w:lvlJc w:val="left"/>
      <w:pPr>
        <w:tabs>
          <w:tab w:val="num" w:pos="1008"/>
        </w:tabs>
        <w:ind w:left="1008" w:hanging="1008"/>
      </w:pPr>
    </w:lvl>
    <w:lvl w:ilvl="5">
      <w:start w:val="1"/>
      <w:numFmt w:val="none"/>
      <w:pStyle w:val="berschrift6"/>
      <w:suff w:val="nothing"/>
      <w:lvlText w:val=""/>
      <w:lvlJc w:val="left"/>
      <w:pPr>
        <w:tabs>
          <w:tab w:val="num" w:pos="1152"/>
        </w:tabs>
        <w:ind w:left="1152" w:hanging="1152"/>
      </w:pPr>
    </w:lvl>
    <w:lvl w:ilvl="6">
      <w:start w:val="1"/>
      <w:numFmt w:val="none"/>
      <w:pStyle w:val="berschrift7"/>
      <w:suff w:val="nothing"/>
      <w:lvlText w:val=""/>
      <w:lvlJc w:val="left"/>
      <w:pPr>
        <w:tabs>
          <w:tab w:val="num" w:pos="1296"/>
        </w:tabs>
        <w:ind w:left="1296" w:hanging="1296"/>
      </w:pPr>
    </w:lvl>
    <w:lvl w:ilvl="7">
      <w:start w:val="1"/>
      <w:numFmt w:val="none"/>
      <w:pStyle w:val="berschrift8"/>
      <w:suff w:val="nothing"/>
      <w:lvlText w:val=""/>
      <w:lvlJc w:val="left"/>
      <w:pPr>
        <w:tabs>
          <w:tab w:val="num" w:pos="1440"/>
        </w:tabs>
        <w:ind w:left="1440" w:hanging="1440"/>
      </w:pPr>
    </w:lvl>
    <w:lvl w:ilvl="8">
      <w:start w:val="1"/>
      <w:numFmt w:val="none"/>
      <w:pStyle w:val="berschrift9"/>
      <w:suff w:val="nothing"/>
      <w:lvlText w:val=""/>
      <w:lvlJc w:val="left"/>
      <w:pPr>
        <w:tabs>
          <w:tab w:val="num" w:pos="1584"/>
        </w:tabs>
        <w:ind w:left="1584" w:hanging="1584"/>
      </w:pPr>
    </w:lvl>
  </w:abstractNum>
  <w:abstractNum w:abstractNumId="1" w15:restartNumberingAfterBreak="0">
    <w:nsid w:val="065C2480"/>
    <w:multiLevelType w:val="hybridMultilevel"/>
    <w:tmpl w:val="B8ECD7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11581"/>
    <w:multiLevelType w:val="hybridMultilevel"/>
    <w:tmpl w:val="088C5178"/>
    <w:lvl w:ilvl="0" w:tplc="88A243F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44"/>
    <w:rsid w:val="00000F9F"/>
    <w:rsid w:val="00021800"/>
    <w:rsid w:val="00046C7D"/>
    <w:rsid w:val="00047FDB"/>
    <w:rsid w:val="00054718"/>
    <w:rsid w:val="00056083"/>
    <w:rsid w:val="000626D0"/>
    <w:rsid w:val="000656AA"/>
    <w:rsid w:val="00074B60"/>
    <w:rsid w:val="0009225F"/>
    <w:rsid w:val="000A4186"/>
    <w:rsid w:val="000B5C63"/>
    <w:rsid w:val="000E3D67"/>
    <w:rsid w:val="001020CC"/>
    <w:rsid w:val="00105C0D"/>
    <w:rsid w:val="00114A81"/>
    <w:rsid w:val="001179F3"/>
    <w:rsid w:val="0015051A"/>
    <w:rsid w:val="00160B05"/>
    <w:rsid w:val="0016444B"/>
    <w:rsid w:val="00167C90"/>
    <w:rsid w:val="00181E3D"/>
    <w:rsid w:val="00183009"/>
    <w:rsid w:val="001B2630"/>
    <w:rsid w:val="001D319B"/>
    <w:rsid w:val="001E723F"/>
    <w:rsid w:val="001F6A96"/>
    <w:rsid w:val="001F7AEC"/>
    <w:rsid w:val="0020210D"/>
    <w:rsid w:val="00230AF5"/>
    <w:rsid w:val="00234F9F"/>
    <w:rsid w:val="00257F0B"/>
    <w:rsid w:val="0028502E"/>
    <w:rsid w:val="00290A22"/>
    <w:rsid w:val="002A0144"/>
    <w:rsid w:val="002C2064"/>
    <w:rsid w:val="002D49FE"/>
    <w:rsid w:val="00314AA2"/>
    <w:rsid w:val="00316B0F"/>
    <w:rsid w:val="00335137"/>
    <w:rsid w:val="00353B1A"/>
    <w:rsid w:val="00386434"/>
    <w:rsid w:val="003914B3"/>
    <w:rsid w:val="003959BC"/>
    <w:rsid w:val="003B3BDA"/>
    <w:rsid w:val="003E2AA2"/>
    <w:rsid w:val="003F1D70"/>
    <w:rsid w:val="003F6812"/>
    <w:rsid w:val="003F7A48"/>
    <w:rsid w:val="0041165F"/>
    <w:rsid w:val="004249FB"/>
    <w:rsid w:val="004349DC"/>
    <w:rsid w:val="0043525B"/>
    <w:rsid w:val="004630C5"/>
    <w:rsid w:val="004647C2"/>
    <w:rsid w:val="00473B78"/>
    <w:rsid w:val="0048398B"/>
    <w:rsid w:val="004854C4"/>
    <w:rsid w:val="004C1151"/>
    <w:rsid w:val="004C434B"/>
    <w:rsid w:val="004D1F76"/>
    <w:rsid w:val="004E6946"/>
    <w:rsid w:val="0050758C"/>
    <w:rsid w:val="00536B70"/>
    <w:rsid w:val="00540820"/>
    <w:rsid w:val="005477C1"/>
    <w:rsid w:val="00562A43"/>
    <w:rsid w:val="0058211A"/>
    <w:rsid w:val="00585614"/>
    <w:rsid w:val="00592033"/>
    <w:rsid w:val="005937EE"/>
    <w:rsid w:val="00596E68"/>
    <w:rsid w:val="005C029B"/>
    <w:rsid w:val="005C0ABD"/>
    <w:rsid w:val="005C7757"/>
    <w:rsid w:val="005E09EA"/>
    <w:rsid w:val="005F5AAC"/>
    <w:rsid w:val="00602A40"/>
    <w:rsid w:val="00610A2E"/>
    <w:rsid w:val="006425F6"/>
    <w:rsid w:val="00642AD6"/>
    <w:rsid w:val="00670B66"/>
    <w:rsid w:val="006807BA"/>
    <w:rsid w:val="0069734F"/>
    <w:rsid w:val="006A5674"/>
    <w:rsid w:val="006B4FA5"/>
    <w:rsid w:val="006C69D9"/>
    <w:rsid w:val="006F59BE"/>
    <w:rsid w:val="007152A2"/>
    <w:rsid w:val="00733952"/>
    <w:rsid w:val="0073636A"/>
    <w:rsid w:val="00760D94"/>
    <w:rsid w:val="00791F0F"/>
    <w:rsid w:val="007941A6"/>
    <w:rsid w:val="007A1E65"/>
    <w:rsid w:val="007B43FA"/>
    <w:rsid w:val="007C3124"/>
    <w:rsid w:val="00811EBD"/>
    <w:rsid w:val="00825E02"/>
    <w:rsid w:val="00881450"/>
    <w:rsid w:val="00894973"/>
    <w:rsid w:val="00894A69"/>
    <w:rsid w:val="008D1E1E"/>
    <w:rsid w:val="008E2A2D"/>
    <w:rsid w:val="008E5484"/>
    <w:rsid w:val="008F6F0C"/>
    <w:rsid w:val="008F78F9"/>
    <w:rsid w:val="00914E52"/>
    <w:rsid w:val="009265F3"/>
    <w:rsid w:val="00937B3C"/>
    <w:rsid w:val="0094467E"/>
    <w:rsid w:val="00947EE9"/>
    <w:rsid w:val="009622FF"/>
    <w:rsid w:val="009624CC"/>
    <w:rsid w:val="009656DC"/>
    <w:rsid w:val="0098298C"/>
    <w:rsid w:val="00992EBE"/>
    <w:rsid w:val="00995EAA"/>
    <w:rsid w:val="009A022E"/>
    <w:rsid w:val="009A3376"/>
    <w:rsid w:val="009B0C20"/>
    <w:rsid w:val="009C7628"/>
    <w:rsid w:val="009E0250"/>
    <w:rsid w:val="00A074C6"/>
    <w:rsid w:val="00A1454B"/>
    <w:rsid w:val="00A3396F"/>
    <w:rsid w:val="00A347E0"/>
    <w:rsid w:val="00A51093"/>
    <w:rsid w:val="00A52134"/>
    <w:rsid w:val="00A5562D"/>
    <w:rsid w:val="00A672F9"/>
    <w:rsid w:val="00A675C0"/>
    <w:rsid w:val="00AA1B14"/>
    <w:rsid w:val="00AA1F85"/>
    <w:rsid w:val="00AA7C4B"/>
    <w:rsid w:val="00B074BC"/>
    <w:rsid w:val="00B07F50"/>
    <w:rsid w:val="00B179F2"/>
    <w:rsid w:val="00B34C85"/>
    <w:rsid w:val="00B34E3C"/>
    <w:rsid w:val="00B50728"/>
    <w:rsid w:val="00B56BD3"/>
    <w:rsid w:val="00B57695"/>
    <w:rsid w:val="00B70758"/>
    <w:rsid w:val="00B76773"/>
    <w:rsid w:val="00B840CD"/>
    <w:rsid w:val="00BA109B"/>
    <w:rsid w:val="00BA3DA9"/>
    <w:rsid w:val="00BA59D8"/>
    <w:rsid w:val="00BD2B79"/>
    <w:rsid w:val="00C050D4"/>
    <w:rsid w:val="00C329EB"/>
    <w:rsid w:val="00C518C4"/>
    <w:rsid w:val="00C549F5"/>
    <w:rsid w:val="00C6223C"/>
    <w:rsid w:val="00C75330"/>
    <w:rsid w:val="00C76621"/>
    <w:rsid w:val="00C77657"/>
    <w:rsid w:val="00C82039"/>
    <w:rsid w:val="00C84BE5"/>
    <w:rsid w:val="00CA2B05"/>
    <w:rsid w:val="00CB3A1C"/>
    <w:rsid w:val="00CB4A43"/>
    <w:rsid w:val="00CD6924"/>
    <w:rsid w:val="00CE406F"/>
    <w:rsid w:val="00CE63AF"/>
    <w:rsid w:val="00CF6560"/>
    <w:rsid w:val="00D03572"/>
    <w:rsid w:val="00D13020"/>
    <w:rsid w:val="00D1468F"/>
    <w:rsid w:val="00D31B18"/>
    <w:rsid w:val="00D4125F"/>
    <w:rsid w:val="00D418D9"/>
    <w:rsid w:val="00D43697"/>
    <w:rsid w:val="00D85FA7"/>
    <w:rsid w:val="00D86BFC"/>
    <w:rsid w:val="00D90C1A"/>
    <w:rsid w:val="00DA0253"/>
    <w:rsid w:val="00DC3468"/>
    <w:rsid w:val="00DE2FD8"/>
    <w:rsid w:val="00DF513E"/>
    <w:rsid w:val="00E01A20"/>
    <w:rsid w:val="00E159A2"/>
    <w:rsid w:val="00E208B9"/>
    <w:rsid w:val="00E228F3"/>
    <w:rsid w:val="00E269B9"/>
    <w:rsid w:val="00E37822"/>
    <w:rsid w:val="00E41897"/>
    <w:rsid w:val="00E55AEF"/>
    <w:rsid w:val="00E754C7"/>
    <w:rsid w:val="00EA5E13"/>
    <w:rsid w:val="00EA6AEF"/>
    <w:rsid w:val="00EB742C"/>
    <w:rsid w:val="00EC45DF"/>
    <w:rsid w:val="00EC7944"/>
    <w:rsid w:val="00ED2A70"/>
    <w:rsid w:val="00EF610E"/>
    <w:rsid w:val="00EF675F"/>
    <w:rsid w:val="00F0455C"/>
    <w:rsid w:val="00F0746D"/>
    <w:rsid w:val="00F07A13"/>
    <w:rsid w:val="00F13C2A"/>
    <w:rsid w:val="00F27F09"/>
    <w:rsid w:val="00F34320"/>
    <w:rsid w:val="00F35A53"/>
    <w:rsid w:val="00F367FC"/>
    <w:rsid w:val="00F52C40"/>
    <w:rsid w:val="00F543A6"/>
    <w:rsid w:val="00F559F5"/>
    <w:rsid w:val="00F573E6"/>
    <w:rsid w:val="00F61140"/>
    <w:rsid w:val="00F80481"/>
    <w:rsid w:val="00F8280D"/>
    <w:rsid w:val="00FB396D"/>
    <w:rsid w:val="00FC55CF"/>
    <w:rsid w:val="00FD4329"/>
    <w:rsid w:val="00FF0F93"/>
    <w:rsid w:val="00FF3C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6B8E4EC9"/>
  <w15:chartTrackingRefBased/>
  <w15:docId w15:val="{48E3E67F-E43D-426F-8D56-9D470937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paragraph" w:customStyle="1" w:styleId="berschrift">
    <w:name w:val="Überschrift"/>
    <w:basedOn w:val="Standard"/>
    <w:next w:val="Textkrper"/>
    <w:pPr>
      <w:keepNext/>
      <w:spacing w:before="240" w:after="120"/>
    </w:pPr>
    <w:rPr>
      <w:rFonts w:ascii="Liberation Sans" w:eastAsia="Arial" w:hAnsi="Liberation Sans"/>
      <w:sz w:val="24"/>
      <w:szCs w:val="28"/>
    </w:rPr>
  </w:style>
  <w:style w:type="paragraph" w:styleId="Textkrper">
    <w:name w:val="Body Text"/>
    <w:basedOn w:val="Standard"/>
    <w:rPr>
      <w:sz w:val="24"/>
    </w:rPr>
  </w:style>
  <w:style w:type="paragraph" w:styleId="Liste">
    <w:name w:val="List"/>
    <w:basedOn w:val="Textkrper"/>
    <w:rPr>
      <w:rFonts w:eastAsia="Arial"/>
    </w:rPr>
  </w:style>
  <w:style w:type="paragraph" w:styleId="Beschriftung">
    <w:name w:val="caption"/>
    <w:basedOn w:val="Standard"/>
    <w:qFormat/>
    <w:pPr>
      <w:suppressLineNumbers/>
      <w:spacing w:before="120" w:after="120"/>
    </w:pPr>
    <w:rPr>
      <w:rFonts w:eastAsia="Arial"/>
      <w:i/>
      <w:iCs/>
      <w:sz w:val="24"/>
      <w:szCs w:val="24"/>
    </w:rPr>
  </w:style>
  <w:style w:type="paragraph" w:customStyle="1" w:styleId="Verzeichnis">
    <w:name w:val="Verzeichnis"/>
    <w:basedOn w:val="Standard"/>
    <w:pPr>
      <w:suppressLineNumbers/>
    </w:pPr>
    <w:rPr>
      <w:rFonts w:eastAsia="Arial"/>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styleId="StandardWeb">
    <w:name w:val="Normal (Web)"/>
    <w:basedOn w:val="Standard"/>
    <w:pPr>
      <w:spacing w:before="100" w:after="100"/>
    </w:pPr>
    <w:rPr>
      <w:sz w:val="24"/>
      <w:szCs w:val="24"/>
    </w:r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0925">
      <w:bodyDiv w:val="1"/>
      <w:marLeft w:val="0"/>
      <w:marRight w:val="0"/>
      <w:marTop w:val="0"/>
      <w:marBottom w:val="0"/>
      <w:divBdr>
        <w:top w:val="none" w:sz="0" w:space="0" w:color="auto"/>
        <w:left w:val="none" w:sz="0" w:space="0" w:color="auto"/>
        <w:bottom w:val="none" w:sz="0" w:space="0" w:color="auto"/>
        <w:right w:val="none" w:sz="0" w:space="0" w:color="auto"/>
      </w:divBdr>
    </w:div>
    <w:div w:id="236743208">
      <w:bodyDiv w:val="1"/>
      <w:marLeft w:val="0"/>
      <w:marRight w:val="0"/>
      <w:marTop w:val="0"/>
      <w:marBottom w:val="0"/>
      <w:divBdr>
        <w:top w:val="none" w:sz="0" w:space="0" w:color="auto"/>
        <w:left w:val="none" w:sz="0" w:space="0" w:color="auto"/>
        <w:bottom w:val="none" w:sz="0" w:space="0" w:color="auto"/>
        <w:right w:val="none" w:sz="0" w:space="0" w:color="auto"/>
      </w:divBdr>
    </w:div>
    <w:div w:id="996764915">
      <w:bodyDiv w:val="1"/>
      <w:marLeft w:val="0"/>
      <w:marRight w:val="0"/>
      <w:marTop w:val="0"/>
      <w:marBottom w:val="0"/>
      <w:divBdr>
        <w:top w:val="none" w:sz="0" w:space="0" w:color="auto"/>
        <w:left w:val="none" w:sz="0" w:space="0" w:color="auto"/>
        <w:bottom w:val="none" w:sz="0" w:space="0" w:color="auto"/>
        <w:right w:val="none" w:sz="0" w:space="0" w:color="auto"/>
      </w:divBdr>
    </w:div>
    <w:div w:id="1062288005">
      <w:bodyDiv w:val="1"/>
      <w:marLeft w:val="0"/>
      <w:marRight w:val="0"/>
      <w:marTop w:val="0"/>
      <w:marBottom w:val="0"/>
      <w:divBdr>
        <w:top w:val="none" w:sz="0" w:space="0" w:color="auto"/>
        <w:left w:val="none" w:sz="0" w:space="0" w:color="auto"/>
        <w:bottom w:val="none" w:sz="0" w:space="0" w:color="auto"/>
        <w:right w:val="none" w:sz="0" w:space="0" w:color="auto"/>
      </w:divBdr>
    </w:div>
    <w:div w:id="1141272547">
      <w:bodyDiv w:val="1"/>
      <w:marLeft w:val="0"/>
      <w:marRight w:val="0"/>
      <w:marTop w:val="0"/>
      <w:marBottom w:val="0"/>
      <w:divBdr>
        <w:top w:val="none" w:sz="0" w:space="0" w:color="auto"/>
        <w:left w:val="none" w:sz="0" w:space="0" w:color="auto"/>
        <w:bottom w:val="none" w:sz="0" w:space="0" w:color="auto"/>
        <w:right w:val="none" w:sz="0" w:space="0" w:color="auto"/>
      </w:divBdr>
    </w:div>
    <w:div w:id="1288313436">
      <w:bodyDiv w:val="1"/>
      <w:marLeft w:val="0"/>
      <w:marRight w:val="0"/>
      <w:marTop w:val="0"/>
      <w:marBottom w:val="0"/>
      <w:divBdr>
        <w:top w:val="none" w:sz="0" w:space="0" w:color="auto"/>
        <w:left w:val="none" w:sz="0" w:space="0" w:color="auto"/>
        <w:bottom w:val="none" w:sz="0" w:space="0" w:color="auto"/>
        <w:right w:val="none" w:sz="0" w:space="0" w:color="auto"/>
      </w:divBdr>
    </w:div>
    <w:div w:id="1333988383">
      <w:bodyDiv w:val="1"/>
      <w:marLeft w:val="0"/>
      <w:marRight w:val="0"/>
      <w:marTop w:val="0"/>
      <w:marBottom w:val="0"/>
      <w:divBdr>
        <w:top w:val="none" w:sz="0" w:space="0" w:color="auto"/>
        <w:left w:val="none" w:sz="0" w:space="0" w:color="auto"/>
        <w:bottom w:val="none" w:sz="0" w:space="0" w:color="auto"/>
        <w:right w:val="none" w:sz="0" w:space="0" w:color="auto"/>
      </w:divBdr>
    </w:div>
    <w:div w:id="214665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www.conta-clip.d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ii.d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3021</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3494</CharactersWithSpaces>
  <SharedDoc>false</SharedDoc>
  <HLinks>
    <vt:vector size="12" baseType="variant">
      <vt:variant>
        <vt:i4>7209074</vt:i4>
      </vt:variant>
      <vt:variant>
        <vt:i4>3</vt:i4>
      </vt:variant>
      <vt:variant>
        <vt:i4>0</vt:i4>
      </vt:variant>
      <vt:variant>
        <vt:i4>5</vt:i4>
      </vt:variant>
      <vt:variant>
        <vt:lpwstr>http://www.gii.de/</vt:lpwstr>
      </vt:variant>
      <vt:variant>
        <vt:lpwstr/>
      </vt:variant>
      <vt:variant>
        <vt:i4>393246</vt:i4>
      </vt:variant>
      <vt:variant>
        <vt:i4>0</vt:i4>
      </vt:variant>
      <vt:variant>
        <vt:i4>0</vt:i4>
      </vt:variant>
      <vt:variant>
        <vt:i4>5</vt:i4>
      </vt:variant>
      <vt:variant>
        <vt:lpwstr>http://www.conta-clip.de/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19</cp:revision>
  <cp:lastPrinted>2021-06-29T11:13:00Z</cp:lastPrinted>
  <dcterms:created xsi:type="dcterms:W3CDTF">2021-06-28T08:58:00Z</dcterms:created>
  <dcterms:modified xsi:type="dcterms:W3CDTF">2021-07-14T12:09:00Z</dcterms:modified>
</cp:coreProperties>
</file>