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B3E7CF6" w14:textId="77777777" w:rsidR="005C029B" w:rsidRDefault="005C029B">
      <w:pPr>
        <w:rPr>
          <w:b/>
          <w:sz w:val="24"/>
          <w:szCs w:val="40"/>
        </w:rPr>
      </w:pPr>
      <w:r>
        <w:rPr>
          <w:sz w:val="40"/>
          <w:szCs w:val="40"/>
        </w:rPr>
        <w:t>Presseinformation</w:t>
      </w:r>
    </w:p>
    <w:p w14:paraId="274CF0C4" w14:textId="77777777" w:rsidR="005C029B" w:rsidRDefault="005C029B">
      <w:pPr>
        <w:spacing w:line="360" w:lineRule="auto"/>
        <w:jc w:val="both"/>
      </w:pPr>
    </w:p>
    <w:p w14:paraId="3F6CD07A" w14:textId="6AB4B728" w:rsidR="00202EEA" w:rsidRDefault="004C7628">
      <w:pPr>
        <w:spacing w:line="360" w:lineRule="auto"/>
        <w:jc w:val="both"/>
        <w:rPr>
          <w:b/>
          <w:sz w:val="24"/>
          <w:szCs w:val="24"/>
        </w:rPr>
      </w:pPr>
      <w:r w:rsidRPr="004C7628">
        <w:rPr>
          <w:b/>
          <w:sz w:val="24"/>
          <w:szCs w:val="24"/>
        </w:rPr>
        <w:t>Schnell</w:t>
      </w:r>
      <w:r w:rsidR="0065666C">
        <w:rPr>
          <w:b/>
          <w:sz w:val="24"/>
          <w:szCs w:val="24"/>
        </w:rPr>
        <w:t>,</w:t>
      </w:r>
      <w:r w:rsidRPr="004C7628">
        <w:rPr>
          <w:b/>
          <w:sz w:val="24"/>
          <w:szCs w:val="24"/>
        </w:rPr>
        <w:t xml:space="preserve"> </w:t>
      </w:r>
      <w:r w:rsidR="0065666C">
        <w:rPr>
          <w:b/>
          <w:sz w:val="24"/>
          <w:szCs w:val="24"/>
        </w:rPr>
        <w:t>s</w:t>
      </w:r>
      <w:r w:rsidRPr="004C7628">
        <w:rPr>
          <w:b/>
          <w:sz w:val="24"/>
          <w:szCs w:val="24"/>
        </w:rPr>
        <w:t>icher</w:t>
      </w:r>
      <w:r w:rsidR="0065666C">
        <w:rPr>
          <w:b/>
          <w:sz w:val="24"/>
          <w:szCs w:val="24"/>
        </w:rPr>
        <w:t xml:space="preserve"> und k</w:t>
      </w:r>
      <w:r w:rsidRPr="004C7628">
        <w:rPr>
          <w:b/>
          <w:sz w:val="24"/>
          <w:szCs w:val="24"/>
        </w:rPr>
        <w:t>inderleicht</w:t>
      </w:r>
      <w:r w:rsidR="00202EEA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</w:t>
      </w:r>
    </w:p>
    <w:p w14:paraId="4DBD4B5F" w14:textId="2CE63532" w:rsidR="00021800" w:rsidRPr="0028502E" w:rsidRDefault="0065666C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KDSI-SR</w:t>
      </w:r>
      <w:r w:rsidR="00B1289A">
        <w:rPr>
          <w:b/>
          <w:sz w:val="24"/>
          <w:szCs w:val="24"/>
        </w:rPr>
        <w:t xml:space="preserve"> mit</w:t>
      </w:r>
      <w:r>
        <w:rPr>
          <w:b/>
          <w:sz w:val="24"/>
          <w:szCs w:val="24"/>
        </w:rPr>
        <w:t xml:space="preserve"> i</w:t>
      </w:r>
      <w:r w:rsidR="004C7628" w:rsidRPr="004C7628">
        <w:rPr>
          <w:b/>
          <w:sz w:val="24"/>
          <w:szCs w:val="24"/>
        </w:rPr>
        <w:t>nvers</w:t>
      </w:r>
      <w:r w:rsidR="004C7628">
        <w:rPr>
          <w:b/>
          <w:sz w:val="24"/>
          <w:szCs w:val="24"/>
        </w:rPr>
        <w:t>e</w:t>
      </w:r>
      <w:r w:rsidR="00B1289A">
        <w:rPr>
          <w:b/>
          <w:sz w:val="24"/>
          <w:szCs w:val="24"/>
        </w:rPr>
        <w:t>r</w:t>
      </w:r>
      <w:r w:rsidR="00202EEA">
        <w:rPr>
          <w:b/>
          <w:sz w:val="24"/>
          <w:szCs w:val="24"/>
        </w:rPr>
        <w:t xml:space="preserve"> und modulare</w:t>
      </w:r>
      <w:r w:rsidR="00B1289A">
        <w:rPr>
          <w:b/>
          <w:sz w:val="24"/>
          <w:szCs w:val="24"/>
        </w:rPr>
        <w:t>r</w:t>
      </w:r>
      <w:r w:rsidR="004C7628" w:rsidRPr="004C7628">
        <w:rPr>
          <w:b/>
          <w:sz w:val="24"/>
          <w:szCs w:val="24"/>
        </w:rPr>
        <w:t xml:space="preserve"> Kabeldurchführung</w:t>
      </w:r>
    </w:p>
    <w:p w14:paraId="3B50376D" w14:textId="3AA5A815" w:rsidR="00114A81" w:rsidRPr="00B1289A" w:rsidRDefault="00114A81" w:rsidP="00D85FA7">
      <w:pPr>
        <w:suppressAutoHyphens/>
        <w:spacing w:line="360" w:lineRule="auto"/>
        <w:jc w:val="both"/>
        <w:rPr>
          <w:bCs/>
        </w:rPr>
      </w:pPr>
    </w:p>
    <w:p w14:paraId="5536A0A7" w14:textId="795C8FE7" w:rsidR="00971EB7" w:rsidRPr="00716B64" w:rsidRDefault="003D4084" w:rsidP="002D64A3">
      <w:pPr>
        <w:spacing w:line="360" w:lineRule="auto"/>
        <w:jc w:val="both"/>
      </w:pPr>
      <w:r>
        <w:rPr>
          <w:bCs/>
        </w:rPr>
        <w:t>Mit dem</w:t>
      </w:r>
      <w:r w:rsidR="00B1289A">
        <w:rPr>
          <w:bCs/>
        </w:rPr>
        <w:t xml:space="preserve"> neue</w:t>
      </w:r>
      <w:r>
        <w:rPr>
          <w:bCs/>
        </w:rPr>
        <w:t>n</w:t>
      </w:r>
      <w:r w:rsidR="00B1289A">
        <w:rPr>
          <w:bCs/>
        </w:rPr>
        <w:t xml:space="preserve"> inverse</w:t>
      </w:r>
      <w:r>
        <w:rPr>
          <w:bCs/>
        </w:rPr>
        <w:t>n</w:t>
      </w:r>
      <w:r w:rsidR="00B1289A">
        <w:rPr>
          <w:bCs/>
        </w:rPr>
        <w:t xml:space="preserve"> und modulare</w:t>
      </w:r>
      <w:r w:rsidR="00131374">
        <w:rPr>
          <w:bCs/>
        </w:rPr>
        <w:t>n</w:t>
      </w:r>
      <w:r w:rsidR="00B1289A">
        <w:rPr>
          <w:bCs/>
        </w:rPr>
        <w:t xml:space="preserve"> </w:t>
      </w:r>
      <w:r w:rsidR="00B1289A" w:rsidRPr="00716B64">
        <w:rPr>
          <w:bCs/>
        </w:rPr>
        <w:t>Kabeld</w:t>
      </w:r>
      <w:r w:rsidR="00B1289A" w:rsidRPr="00202EEA">
        <w:rPr>
          <w:bCs/>
        </w:rPr>
        <w:t>urchführungssystem KDSI-SR bietet</w:t>
      </w:r>
      <w:r>
        <w:rPr>
          <w:bCs/>
        </w:rPr>
        <w:t xml:space="preserve"> Conta-Clip</w:t>
      </w:r>
      <w:r w:rsidR="00B1289A" w:rsidRPr="00202EEA">
        <w:rPr>
          <w:bCs/>
        </w:rPr>
        <w:t xml:space="preserve"> in Sachen Kabelmanagement </w:t>
      </w:r>
      <w:r w:rsidR="00406F1C">
        <w:rPr>
          <w:bCs/>
        </w:rPr>
        <w:t>für</w:t>
      </w:r>
      <w:r w:rsidR="00B1289A" w:rsidRPr="00202EEA">
        <w:rPr>
          <w:bCs/>
        </w:rPr>
        <w:t xml:space="preserve"> Schaltschränke, Gehäuse und Maschinen maximale Flexibilität und Zeitersparnis so</w:t>
      </w:r>
      <w:r w:rsidR="00B1289A" w:rsidRPr="00A60022">
        <w:t>wie</w:t>
      </w:r>
      <w:r w:rsidR="00DD3E00" w:rsidRPr="00A60022">
        <w:t xml:space="preserve"> die</w:t>
      </w:r>
      <w:r w:rsidR="00B1289A" w:rsidRPr="00A60022">
        <w:t xml:space="preserve"> sichere Abdichtung von </w:t>
      </w:r>
      <w:r w:rsidR="00B1289A" w:rsidRPr="00716B64">
        <w:rPr>
          <w:bCs/>
        </w:rPr>
        <w:t>Leitungen mit und ohne Stecker.</w:t>
      </w:r>
      <w:r w:rsidR="00B1289A">
        <w:rPr>
          <w:bCs/>
        </w:rPr>
        <w:t xml:space="preserve"> </w:t>
      </w:r>
      <w:r w:rsidR="00B1289A" w:rsidRPr="00716B64">
        <w:t xml:space="preserve">Die </w:t>
      </w:r>
      <w:r w:rsidR="00DD3E00">
        <w:t xml:space="preserve">einteiligen </w:t>
      </w:r>
      <w:r w:rsidR="00B1289A" w:rsidRPr="00716B64">
        <w:t>Schraubrahmen erm</w:t>
      </w:r>
      <w:r w:rsidR="00B1289A" w:rsidRPr="00A27338">
        <w:rPr>
          <w:bCs/>
        </w:rPr>
        <w:t>öglichen eine</w:t>
      </w:r>
      <w:r w:rsidR="00DD3E00" w:rsidRPr="00A27338">
        <w:rPr>
          <w:bCs/>
        </w:rPr>
        <w:t xml:space="preserve"> schnelle und </w:t>
      </w:r>
      <w:bookmarkStart w:id="0" w:name="_Hlk76049605"/>
      <w:r w:rsidR="00B1289A" w:rsidRPr="00A27338">
        <w:rPr>
          <w:bCs/>
        </w:rPr>
        <w:t>komplette Konfektionierung von außen nach innen</w:t>
      </w:r>
      <w:bookmarkEnd w:id="0"/>
      <w:r w:rsidR="00B1289A" w:rsidRPr="00A27338">
        <w:rPr>
          <w:bCs/>
        </w:rPr>
        <w:t xml:space="preserve">. Der Aufbau und das </w:t>
      </w:r>
      <w:r w:rsidR="00B91013" w:rsidRPr="00A27338">
        <w:rPr>
          <w:bCs/>
        </w:rPr>
        <w:t xml:space="preserve">bewährte einfache </w:t>
      </w:r>
      <w:r w:rsidR="00B1289A" w:rsidRPr="00A27338">
        <w:rPr>
          <w:bCs/>
        </w:rPr>
        <w:t>Montageprinzip</w:t>
      </w:r>
      <w:r w:rsidR="00235AD6" w:rsidRPr="00A27338">
        <w:rPr>
          <w:bCs/>
        </w:rPr>
        <w:t xml:space="preserve"> </w:t>
      </w:r>
      <w:r w:rsidR="00BA1BE7">
        <w:rPr>
          <w:bCs/>
        </w:rPr>
        <w:t xml:space="preserve">des KDS-Programms </w:t>
      </w:r>
      <w:r w:rsidR="00B1289A" w:rsidRPr="00A27338">
        <w:rPr>
          <w:bCs/>
        </w:rPr>
        <w:t>bleiben dabei nahezu unverändert</w:t>
      </w:r>
      <w:r w:rsidR="00B91013" w:rsidRPr="00A27338">
        <w:rPr>
          <w:bCs/>
        </w:rPr>
        <w:t xml:space="preserve">. </w:t>
      </w:r>
      <w:r w:rsidR="00633DB9" w:rsidRPr="00A27338">
        <w:rPr>
          <w:bCs/>
        </w:rPr>
        <w:t>Die inversen Ausführungen verfügen über eine gespiegelte Geometrie der Rahmenöffnungs-Verjüngungen und eine zusätzlich</w:t>
      </w:r>
      <w:r w:rsidR="00633DB9" w:rsidRPr="00716B64">
        <w:t>e zweigeteilte Abdeckhaube</w:t>
      </w:r>
      <w:r w:rsidR="00A977E7">
        <w:t xml:space="preserve"> mit TPE-Dichtungen in drei Ebenen</w:t>
      </w:r>
      <w:r w:rsidR="00540BBA">
        <w:t>. Diese gewährleistet</w:t>
      </w:r>
      <w:r w:rsidR="00633DB9" w:rsidRPr="00716B64">
        <w:t xml:space="preserve"> den </w:t>
      </w:r>
      <w:r w:rsidR="000E5A36">
        <w:t xml:space="preserve">absoluten </w:t>
      </w:r>
      <w:r w:rsidR="00633DB9" w:rsidRPr="00716B64">
        <w:t xml:space="preserve">Festsitz der </w:t>
      </w:r>
      <w:r w:rsidR="00633DB9">
        <w:t xml:space="preserve">konisch </w:t>
      </w:r>
      <w:r w:rsidR="00A977E7">
        <w:t>zulaufenden</w:t>
      </w:r>
      <w:r w:rsidR="00633DB9">
        <w:t xml:space="preserve"> </w:t>
      </w:r>
      <w:r w:rsidR="00633DB9" w:rsidRPr="00716B64">
        <w:t xml:space="preserve">Dichtelemente </w:t>
      </w:r>
      <w:r w:rsidR="00C01224">
        <w:t xml:space="preserve">und damit </w:t>
      </w:r>
      <w:r w:rsidR="000E5A36">
        <w:t xml:space="preserve">Schutzart IP66 </w:t>
      </w:r>
      <w:r w:rsidR="00103EAB">
        <w:t>sowie die</w:t>
      </w:r>
      <w:r w:rsidR="00633DB9" w:rsidRPr="00A60022">
        <w:t xml:space="preserve"> </w:t>
      </w:r>
      <w:r w:rsidR="00633DB9" w:rsidRPr="00716B64">
        <w:t>zuverlässige statische Zugentlastung entsprechend DIN</w:t>
      </w:r>
      <w:r w:rsidR="00633DB9">
        <w:t> </w:t>
      </w:r>
      <w:r w:rsidR="00633DB9" w:rsidRPr="00716B64">
        <w:t>EN 62444.</w:t>
      </w:r>
      <w:r w:rsidR="00633DB9">
        <w:rPr>
          <w:bCs/>
        </w:rPr>
        <w:t xml:space="preserve"> </w:t>
      </w:r>
      <w:r w:rsidR="00763BB4">
        <w:t>A</w:t>
      </w:r>
      <w:r w:rsidR="00763BB4" w:rsidRPr="00716B64">
        <w:t xml:space="preserve">uch bei KDSI-SR </w:t>
      </w:r>
      <w:r w:rsidR="00763BB4">
        <w:t>können mit dem be</w:t>
      </w:r>
      <w:r w:rsidR="00221584">
        <w:t>kannten</w:t>
      </w:r>
      <w:r w:rsidR="00763BB4" w:rsidRPr="00716B64">
        <w:t xml:space="preserve"> modularen Klick- und Steckprinzip jederzeit einzelne Durchführungsöffnungen und Abdichtungen ohne </w:t>
      </w:r>
      <w:r w:rsidR="00A60022" w:rsidRPr="00A60022">
        <w:t>A</w:t>
      </w:r>
      <w:r w:rsidR="00763BB4" w:rsidRPr="00A60022">
        <w:t>ufwand</w:t>
      </w:r>
      <w:r w:rsidR="00763BB4" w:rsidRPr="00716B64">
        <w:t xml:space="preserve"> umkonfiguriert werden.</w:t>
      </w:r>
      <w:r w:rsidR="00763BB4">
        <w:t xml:space="preserve"> </w:t>
      </w:r>
      <w:r w:rsidR="00C47FBB">
        <w:t>Sowohl die</w:t>
      </w:r>
      <w:r w:rsidR="00CE2104">
        <w:t xml:space="preserve"> </w:t>
      </w:r>
      <w:r w:rsidR="00611D44">
        <w:t xml:space="preserve">ein-, zwei </w:t>
      </w:r>
      <w:r w:rsidR="00C47FBB">
        <w:t>oder</w:t>
      </w:r>
      <w:r w:rsidR="00611D44">
        <w:t xml:space="preserve"> vier</w:t>
      </w:r>
      <w:r w:rsidR="00F966D4">
        <w:t xml:space="preserve">fach-Dichtelemente </w:t>
      </w:r>
      <w:r w:rsidR="00C47FBB">
        <w:t>wie auch die</w:t>
      </w:r>
      <w:r w:rsidR="00F966D4">
        <w:t xml:space="preserve"> Blindstopfen </w:t>
      </w:r>
      <w:r w:rsidR="00CE2104">
        <w:t>erlauben</w:t>
      </w:r>
      <w:r w:rsidR="00481120">
        <w:t xml:space="preserve"> </w:t>
      </w:r>
      <w:r w:rsidR="00F966D4">
        <w:t xml:space="preserve">eine </w:t>
      </w:r>
      <w:r w:rsidR="00550592">
        <w:t>variable</w:t>
      </w:r>
      <w:r w:rsidR="00CE2104">
        <w:t xml:space="preserve"> Bestückung bei hoher Packungsdichte</w:t>
      </w:r>
      <w:r w:rsidR="00F966D4">
        <w:t>.</w:t>
      </w:r>
      <w:r w:rsidR="00AA3BEA">
        <w:t xml:space="preserve"> </w:t>
      </w:r>
      <w:r w:rsidR="00761202">
        <w:t>Die intelligente Teilung der Dichtelemente mit dem</w:t>
      </w:r>
      <w:r w:rsidR="00761202" w:rsidRPr="00BA5B86">
        <w:t xml:space="preserve"> </w:t>
      </w:r>
      <w:r w:rsidR="00761202">
        <w:t xml:space="preserve">charakteristischen </w:t>
      </w:r>
      <w:r w:rsidR="00761202" w:rsidRPr="00BA5B86">
        <w:t>Welle</w:t>
      </w:r>
      <w:r w:rsidR="00761202">
        <w:t>nschliff</w:t>
      </w:r>
      <w:r w:rsidR="00761202" w:rsidRPr="006E3548">
        <w:rPr>
          <w:bCs/>
        </w:rPr>
        <w:t xml:space="preserve"> garantiert</w:t>
      </w:r>
      <w:r w:rsidR="00761202">
        <w:rPr>
          <w:bCs/>
        </w:rPr>
        <w:t xml:space="preserve"> die einfache</w:t>
      </w:r>
      <w:r w:rsidR="00761202" w:rsidRPr="006E3548">
        <w:rPr>
          <w:bCs/>
        </w:rPr>
        <w:t>, passgenaue</w:t>
      </w:r>
      <w:r w:rsidR="00761202">
        <w:rPr>
          <w:bCs/>
        </w:rPr>
        <w:t xml:space="preserve"> Installation</w:t>
      </w:r>
      <w:r w:rsidR="00406F1C">
        <w:rPr>
          <w:bCs/>
        </w:rPr>
        <w:t xml:space="preserve"> – da d</w:t>
      </w:r>
      <w:r w:rsidR="00465C8B">
        <w:t xml:space="preserve">as Demontieren und erneute Anschließen von </w:t>
      </w:r>
      <w:r w:rsidR="00B8142A">
        <w:t>konfektionierten Leitungen</w:t>
      </w:r>
      <w:r w:rsidR="00465C8B">
        <w:t xml:space="preserve"> </w:t>
      </w:r>
      <w:r w:rsidR="00770E81">
        <w:t xml:space="preserve">bei Nachrüstungen oder Servicearbeiten </w:t>
      </w:r>
      <w:r w:rsidR="00465C8B">
        <w:t>entfällt</w:t>
      </w:r>
      <w:r w:rsidR="00770E81">
        <w:t>,</w:t>
      </w:r>
      <w:r w:rsidR="00465C8B">
        <w:t xml:space="preserve"> bleibt die Herstellergarantie</w:t>
      </w:r>
      <w:r w:rsidR="00770E81">
        <w:t xml:space="preserve"> erhalten.</w:t>
      </w:r>
      <w:r w:rsidR="00BA1BE7">
        <w:rPr>
          <w:bCs/>
        </w:rPr>
        <w:t xml:space="preserve"> </w:t>
      </w:r>
      <w:r w:rsidR="00FC145F">
        <w:rPr>
          <w:bCs/>
        </w:rPr>
        <w:t xml:space="preserve">Das halogen- und silikonfreie </w:t>
      </w:r>
      <w:r w:rsidR="00EC4564">
        <w:rPr>
          <w:bCs/>
        </w:rPr>
        <w:t xml:space="preserve">KDSI-SR eignet sich </w:t>
      </w:r>
      <w:r w:rsidR="006E3548" w:rsidRPr="006E3548">
        <w:rPr>
          <w:bCs/>
        </w:rPr>
        <w:t xml:space="preserve">für unterschiedlichste Anforderungen und </w:t>
      </w:r>
      <w:r w:rsidR="00626565">
        <w:rPr>
          <w:bCs/>
        </w:rPr>
        <w:t xml:space="preserve">den </w:t>
      </w:r>
      <w:r w:rsidR="006E3548" w:rsidRPr="006E3548">
        <w:rPr>
          <w:bCs/>
        </w:rPr>
        <w:t>Einsatz</w:t>
      </w:r>
      <w:r w:rsidR="00C77655">
        <w:rPr>
          <w:bCs/>
        </w:rPr>
        <w:t xml:space="preserve"> </w:t>
      </w:r>
      <w:r w:rsidR="00770E81">
        <w:rPr>
          <w:bCs/>
        </w:rPr>
        <w:t>in</w:t>
      </w:r>
      <w:r w:rsidR="00C77655">
        <w:rPr>
          <w:bCs/>
        </w:rPr>
        <w:t xml:space="preserve"> </w:t>
      </w:r>
      <w:r w:rsidR="00EC4564">
        <w:rPr>
          <w:bCs/>
        </w:rPr>
        <w:t>eine</w:t>
      </w:r>
      <w:r w:rsidR="00F600A2">
        <w:rPr>
          <w:bCs/>
        </w:rPr>
        <w:t>m</w:t>
      </w:r>
      <w:r w:rsidR="00C77655">
        <w:rPr>
          <w:bCs/>
        </w:rPr>
        <w:t xml:space="preserve"> Temperaturbereich von</w:t>
      </w:r>
      <w:r w:rsidR="00C77655" w:rsidRPr="006E3548">
        <w:rPr>
          <w:bCs/>
        </w:rPr>
        <w:t xml:space="preserve"> </w:t>
      </w:r>
      <w:r w:rsidR="00C77655">
        <w:rPr>
          <w:bCs/>
        </w:rPr>
        <w:t>-</w:t>
      </w:r>
      <w:r w:rsidR="00C77655" w:rsidRPr="006E3548">
        <w:rPr>
          <w:bCs/>
        </w:rPr>
        <w:t>40</w:t>
      </w:r>
      <w:r w:rsidR="00EC4564">
        <w:rPr>
          <w:bCs/>
        </w:rPr>
        <w:t> </w:t>
      </w:r>
      <w:r w:rsidR="00C77655" w:rsidRPr="006E3548">
        <w:rPr>
          <w:bCs/>
        </w:rPr>
        <w:t xml:space="preserve">°C bis </w:t>
      </w:r>
      <w:r w:rsidR="00C77655">
        <w:rPr>
          <w:bCs/>
        </w:rPr>
        <w:t>+</w:t>
      </w:r>
      <w:r w:rsidR="00C77655" w:rsidRPr="006E3548">
        <w:rPr>
          <w:bCs/>
        </w:rPr>
        <w:t>120</w:t>
      </w:r>
      <w:r w:rsidR="00EC4564">
        <w:rPr>
          <w:bCs/>
        </w:rPr>
        <w:t> </w:t>
      </w:r>
      <w:r w:rsidR="00C77655" w:rsidRPr="006E3548">
        <w:rPr>
          <w:bCs/>
        </w:rPr>
        <w:t>°C</w:t>
      </w:r>
      <w:r w:rsidR="006E3548" w:rsidRPr="006E3548">
        <w:rPr>
          <w:bCs/>
        </w:rPr>
        <w:t>.</w:t>
      </w:r>
      <w:r w:rsidR="00BA1BE7">
        <w:t xml:space="preserve"> </w:t>
      </w:r>
      <w:r w:rsidR="00890E87">
        <w:t xml:space="preserve">KDSI-SR </w:t>
      </w:r>
      <w:r w:rsidR="0063291D">
        <w:t>ist mit 10er,</w:t>
      </w:r>
      <w:r w:rsidR="00890E87">
        <w:t xml:space="preserve"> </w:t>
      </w:r>
      <w:r w:rsidR="00CC60FB">
        <w:t>8er-</w:t>
      </w:r>
      <w:r w:rsidR="0063291D">
        <w:t xml:space="preserve">, </w:t>
      </w:r>
      <w:r w:rsidR="00971EB7">
        <w:t>6er-</w:t>
      </w:r>
      <w:r w:rsidR="00A8792B">
        <w:t xml:space="preserve"> </w:t>
      </w:r>
      <w:r w:rsidR="00971EB7">
        <w:t xml:space="preserve">und 4er-Rahmen </w:t>
      </w:r>
      <w:r w:rsidR="0063291D">
        <w:t>lieferbar</w:t>
      </w:r>
      <w:r w:rsidR="00971EB7"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6"/>
      </w:tblGrid>
      <w:tr w:rsidR="002D64A3" w14:paraId="32B4D9A6" w14:textId="77777777" w:rsidTr="008E53DA">
        <w:tc>
          <w:tcPr>
            <w:tcW w:w="7226" w:type="dxa"/>
            <w:shd w:val="clear" w:color="auto" w:fill="auto"/>
          </w:tcPr>
          <w:p w14:paraId="1AD684E4" w14:textId="2403838B" w:rsidR="002D64A3" w:rsidRPr="002D64A3" w:rsidRDefault="001679AA" w:rsidP="002D64A3">
            <w:pPr>
              <w:spacing w:line="360" w:lineRule="auto"/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drawing>
                <wp:inline distT="0" distB="0" distL="0" distR="0" wp14:anchorId="35DA3BD2" wp14:editId="10CD4785">
                  <wp:extent cx="3352800" cy="1887626"/>
                  <wp:effectExtent l="0" t="0" r="0" b="0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Grafik 7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5678" cy="18948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64A3" w14:paraId="4A37CB67" w14:textId="77777777" w:rsidTr="008E53DA">
        <w:tc>
          <w:tcPr>
            <w:tcW w:w="7226" w:type="dxa"/>
            <w:shd w:val="clear" w:color="auto" w:fill="auto"/>
          </w:tcPr>
          <w:p w14:paraId="5F0E7F55" w14:textId="6488077E" w:rsidR="002D64A3" w:rsidRDefault="002D64A3" w:rsidP="008E53DA">
            <w:pPr>
              <w:suppressAutoHyphens/>
              <w:jc w:val="center"/>
            </w:pPr>
            <w:r>
              <w:rPr>
                <w:b/>
                <w:sz w:val="18"/>
              </w:rPr>
              <w:t>Bild 1:</w:t>
            </w:r>
            <w:r>
              <w:rPr>
                <w:sz w:val="18"/>
              </w:rPr>
              <w:t xml:space="preserve"> </w:t>
            </w:r>
            <w:r w:rsidR="00602C99">
              <w:rPr>
                <w:sz w:val="18"/>
              </w:rPr>
              <w:t>Explosions</w:t>
            </w:r>
            <w:r w:rsidR="00430211">
              <w:rPr>
                <w:sz w:val="18"/>
              </w:rPr>
              <w:t>grafik</w:t>
            </w:r>
            <w:r w:rsidR="00602C99">
              <w:rPr>
                <w:sz w:val="18"/>
              </w:rPr>
              <w:t xml:space="preserve"> des Systems mit </w:t>
            </w:r>
            <w:r w:rsidR="00144730">
              <w:rPr>
                <w:sz w:val="18"/>
              </w:rPr>
              <w:t xml:space="preserve">Rahmen, Dichtelementen und </w:t>
            </w:r>
            <w:r w:rsidR="00602C99">
              <w:rPr>
                <w:sz w:val="18"/>
              </w:rPr>
              <w:t>Kabeln.</w:t>
            </w:r>
          </w:p>
        </w:tc>
      </w:tr>
    </w:tbl>
    <w:p w14:paraId="5BC69AF0" w14:textId="77777777" w:rsidR="00021800" w:rsidRPr="00716B64" w:rsidRDefault="00021800">
      <w:pPr>
        <w:spacing w:line="360" w:lineRule="auto"/>
        <w:jc w:val="both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6"/>
      </w:tblGrid>
      <w:tr w:rsidR="005C029B" w14:paraId="515C3F19" w14:textId="77777777">
        <w:tc>
          <w:tcPr>
            <w:tcW w:w="7226" w:type="dxa"/>
            <w:shd w:val="clear" w:color="auto" w:fill="auto"/>
          </w:tcPr>
          <w:p w14:paraId="6D32CFD6" w14:textId="6B576216" w:rsidR="005C029B" w:rsidRDefault="001679AA">
            <w:pPr>
              <w:spacing w:line="360" w:lineRule="auto"/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125ACF58" wp14:editId="7EF027EB">
                  <wp:extent cx="3771900" cy="2527173"/>
                  <wp:effectExtent l="0" t="0" r="0" b="6985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fik 6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9993" cy="2532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029B" w14:paraId="6749F547" w14:textId="77777777">
        <w:tc>
          <w:tcPr>
            <w:tcW w:w="7226" w:type="dxa"/>
            <w:shd w:val="clear" w:color="auto" w:fill="auto"/>
          </w:tcPr>
          <w:p w14:paraId="5AED93BF" w14:textId="2FA037D4" w:rsidR="005C029B" w:rsidRDefault="005C029B">
            <w:pPr>
              <w:suppressAutoHyphens/>
              <w:jc w:val="center"/>
            </w:pPr>
            <w:r>
              <w:rPr>
                <w:b/>
                <w:sz w:val="18"/>
              </w:rPr>
              <w:t xml:space="preserve">Bild </w:t>
            </w:r>
            <w:r w:rsidR="002D64A3">
              <w:rPr>
                <w:b/>
                <w:sz w:val="18"/>
              </w:rPr>
              <w:t>2</w:t>
            </w:r>
            <w:r>
              <w:rPr>
                <w:b/>
                <w:sz w:val="18"/>
              </w:rPr>
              <w:t>:</w:t>
            </w:r>
            <w:r>
              <w:rPr>
                <w:sz w:val="18"/>
              </w:rPr>
              <w:t xml:space="preserve"> </w:t>
            </w:r>
            <w:r w:rsidR="00602C99">
              <w:rPr>
                <w:sz w:val="18"/>
              </w:rPr>
              <w:t xml:space="preserve">Schaltschrank mit </w:t>
            </w:r>
            <w:r w:rsidR="002D64A3">
              <w:rPr>
                <w:sz w:val="18"/>
              </w:rPr>
              <w:t>KDSI-SR</w:t>
            </w:r>
            <w:r w:rsidR="00602C99">
              <w:rPr>
                <w:sz w:val="18"/>
              </w:rPr>
              <w:t>.</w:t>
            </w:r>
          </w:p>
        </w:tc>
      </w:tr>
    </w:tbl>
    <w:p w14:paraId="1B539E67" w14:textId="77777777" w:rsidR="005C029B" w:rsidRDefault="005C029B">
      <w:pPr>
        <w:spacing w:line="360" w:lineRule="auto"/>
        <w:jc w:val="both"/>
      </w:pPr>
    </w:p>
    <w:p w14:paraId="71F0A7B0" w14:textId="77777777" w:rsidR="00C75330" w:rsidRPr="00C75330" w:rsidRDefault="00C75330" w:rsidP="00C75330">
      <w:pPr>
        <w:spacing w:line="360" w:lineRule="auto"/>
        <w:jc w:val="both"/>
        <w:rPr>
          <w:b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1"/>
        <w:gridCol w:w="3881"/>
        <w:gridCol w:w="850"/>
        <w:gridCol w:w="1302"/>
      </w:tblGrid>
      <w:tr w:rsidR="00C75330" w:rsidRPr="00C75330" w14:paraId="6DB297C2" w14:textId="77777777" w:rsidTr="009265F3">
        <w:trPr>
          <w:cantSplit/>
        </w:trPr>
        <w:tc>
          <w:tcPr>
            <w:tcW w:w="1151" w:type="dxa"/>
            <w:shd w:val="clear" w:color="auto" w:fill="auto"/>
          </w:tcPr>
          <w:p w14:paraId="385DF5B6" w14:textId="77777777" w:rsidR="00C75330" w:rsidRPr="00C75330" w:rsidRDefault="00C75330" w:rsidP="00C75330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75330">
              <w:rPr>
                <w:sz w:val="18"/>
                <w:szCs w:val="18"/>
              </w:rPr>
              <w:t>Bilder:</w:t>
            </w:r>
          </w:p>
        </w:tc>
        <w:tc>
          <w:tcPr>
            <w:tcW w:w="3881" w:type="dxa"/>
            <w:shd w:val="clear" w:color="auto" w:fill="auto"/>
          </w:tcPr>
          <w:p w14:paraId="68377BAC" w14:textId="43A184EB" w:rsidR="001679AA" w:rsidRDefault="001679AA" w:rsidP="00C75330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1679AA">
              <w:rPr>
                <w:sz w:val="18"/>
                <w:szCs w:val="18"/>
              </w:rPr>
              <w:t>KDSI_explosion_mit_kabel</w:t>
            </w:r>
          </w:p>
          <w:p w14:paraId="07A81AD1" w14:textId="50B91A6C" w:rsidR="002D64A3" w:rsidRPr="00C75330" w:rsidRDefault="001679AA" w:rsidP="00C75330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1679AA">
              <w:rPr>
                <w:sz w:val="18"/>
                <w:szCs w:val="18"/>
              </w:rPr>
              <w:t>KDSI_installiert</w:t>
            </w:r>
          </w:p>
        </w:tc>
        <w:tc>
          <w:tcPr>
            <w:tcW w:w="850" w:type="dxa"/>
            <w:shd w:val="clear" w:color="auto" w:fill="auto"/>
          </w:tcPr>
          <w:p w14:paraId="57197348" w14:textId="77777777" w:rsidR="00C75330" w:rsidRPr="00C75330" w:rsidRDefault="00C75330" w:rsidP="00C75330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75330">
              <w:rPr>
                <w:sz w:val="18"/>
                <w:szCs w:val="18"/>
              </w:rPr>
              <w:t>Zeichen:</w:t>
            </w:r>
          </w:p>
        </w:tc>
        <w:tc>
          <w:tcPr>
            <w:tcW w:w="1302" w:type="dxa"/>
            <w:shd w:val="clear" w:color="auto" w:fill="auto"/>
          </w:tcPr>
          <w:p w14:paraId="06686335" w14:textId="52E1C949" w:rsidR="00C75330" w:rsidRPr="00C75330" w:rsidRDefault="00CA7D09" w:rsidP="00CA7D09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</w:t>
            </w:r>
            <w:r w:rsidR="00406F1C">
              <w:rPr>
                <w:sz w:val="18"/>
                <w:szCs w:val="18"/>
              </w:rPr>
              <w:t>7</w:t>
            </w:r>
            <w:r w:rsidR="007D12C7">
              <w:rPr>
                <w:sz w:val="18"/>
                <w:szCs w:val="18"/>
              </w:rPr>
              <w:t>52</w:t>
            </w:r>
          </w:p>
        </w:tc>
      </w:tr>
      <w:tr w:rsidR="00C75330" w:rsidRPr="00C75330" w14:paraId="5E94552D" w14:textId="77777777" w:rsidTr="009265F3">
        <w:trPr>
          <w:cantSplit/>
        </w:trPr>
        <w:tc>
          <w:tcPr>
            <w:tcW w:w="1151" w:type="dxa"/>
            <w:shd w:val="clear" w:color="auto" w:fill="auto"/>
          </w:tcPr>
          <w:p w14:paraId="7774CD75" w14:textId="77777777" w:rsidR="00C75330" w:rsidRPr="00C75330" w:rsidRDefault="00C75330" w:rsidP="00C75330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75330">
              <w:rPr>
                <w:sz w:val="18"/>
                <w:szCs w:val="18"/>
              </w:rPr>
              <w:t>Dateiname:</w:t>
            </w:r>
          </w:p>
        </w:tc>
        <w:tc>
          <w:tcPr>
            <w:tcW w:w="3881" w:type="dxa"/>
            <w:shd w:val="clear" w:color="auto" w:fill="auto"/>
          </w:tcPr>
          <w:p w14:paraId="56FAF591" w14:textId="7563CF24" w:rsidR="00C75330" w:rsidRPr="00C75330" w:rsidRDefault="00595109" w:rsidP="00C75330">
            <w:pPr>
              <w:spacing w:line="36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202107005_PM_</w:t>
            </w:r>
            <w:r w:rsidRPr="00595109">
              <w:rPr>
                <w:sz w:val="18"/>
                <w:szCs w:val="18"/>
              </w:rPr>
              <w:t>KDSI-SR</w:t>
            </w:r>
          </w:p>
        </w:tc>
        <w:tc>
          <w:tcPr>
            <w:tcW w:w="850" w:type="dxa"/>
            <w:shd w:val="clear" w:color="auto" w:fill="auto"/>
          </w:tcPr>
          <w:p w14:paraId="74ABA373" w14:textId="77777777" w:rsidR="00C75330" w:rsidRPr="00C75330" w:rsidRDefault="00C75330" w:rsidP="00C75330">
            <w:pPr>
              <w:spacing w:line="360" w:lineRule="auto"/>
              <w:jc w:val="both"/>
              <w:rPr>
                <w:sz w:val="18"/>
                <w:szCs w:val="18"/>
              </w:rPr>
            </w:pPr>
            <w:r w:rsidRPr="00C75330">
              <w:rPr>
                <w:sz w:val="18"/>
                <w:szCs w:val="18"/>
              </w:rPr>
              <w:t>Datum:</w:t>
            </w:r>
          </w:p>
        </w:tc>
        <w:tc>
          <w:tcPr>
            <w:tcW w:w="1302" w:type="dxa"/>
            <w:shd w:val="clear" w:color="auto" w:fill="auto"/>
          </w:tcPr>
          <w:p w14:paraId="77AA6291" w14:textId="35A0C303" w:rsidR="00C75330" w:rsidRPr="00C75330" w:rsidRDefault="00B82B10" w:rsidP="00CA7D09">
            <w:pPr>
              <w:spacing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24.05.2022</w:t>
            </w:r>
          </w:p>
        </w:tc>
      </w:tr>
    </w:tbl>
    <w:p w14:paraId="7B948CF7" w14:textId="77777777" w:rsidR="005C029B" w:rsidRDefault="005C029B">
      <w:pPr>
        <w:spacing w:line="360" w:lineRule="auto"/>
        <w:jc w:val="both"/>
      </w:pPr>
    </w:p>
    <w:p w14:paraId="0CF0D5F9" w14:textId="77777777" w:rsidR="0028502E" w:rsidRDefault="0028502E" w:rsidP="0028502E">
      <w:pPr>
        <w:spacing w:before="120" w:after="120"/>
        <w:rPr>
          <w:sz w:val="16"/>
        </w:rPr>
      </w:pPr>
      <w:r>
        <w:rPr>
          <w:b/>
          <w:sz w:val="16"/>
        </w:rPr>
        <w:t>Unternehmenshintergrund</w:t>
      </w:r>
    </w:p>
    <w:p w14:paraId="0E4D56DA" w14:textId="77777777" w:rsidR="00F34320" w:rsidRPr="00F34320" w:rsidRDefault="00F34320" w:rsidP="00F3432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sz w:val="16"/>
        </w:rPr>
      </w:pPr>
      <w:bookmarkStart w:id="1" w:name="_Hlk532295413"/>
      <w:r w:rsidRPr="00F34320">
        <w:rPr>
          <w:sz w:val="16"/>
        </w:rPr>
        <w:t xml:space="preserve">CONTA-CLIP zählt zu den bedeutendsten Herstellern von elektrischen/elektronischen Verbindungselementen und Kabelmanagementsystemen in Europa. </w:t>
      </w:r>
      <w:bookmarkEnd w:id="1"/>
      <w:r w:rsidRPr="00F34320">
        <w:rPr>
          <w:sz w:val="16"/>
        </w:rPr>
        <w:t>Das mittelständische Unternehmen mit Sitz in Hövelhof (NRW) produziert seit über 40 Jahren elektrische und elektronische Verbindungstechnik für die Prozess- und Industrieautomation, schwerpunktmäßig für die Branchen Bahntechnik, Fördertechnik, Gebäudeautomation, Klimatechnik, Maschinen- und Anlagenbau, Mess-, Steuer- und Regeltechnik, Schalttafelbau, Schiffbau, Transformatorenbau und Umwelttechnik. Die Produktbereiche des Unternehmens untergliedern sich in die Sparten CONTA-CONNECT für elektrische Verbindungstechnik, CONTA-CABLE für Kabelmanagementsysteme, CONTA-ELECTRONICS für Elektronik und CONTA-CON für Leiterplattenverbinder. Neben seinen Produkten bietet CONTA-CLIP auch Dienstleistungen bei der Gehäusebearbeitung, der Klemmleistenmontage, der Komponentenbedruckung und der kundenspezifischen Elektronik an.</w:t>
      </w:r>
    </w:p>
    <w:p w14:paraId="48098ECF" w14:textId="77777777" w:rsidR="0028502E" w:rsidRDefault="0028502E" w:rsidP="0028502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sz w:val="16"/>
        </w:rPr>
      </w:pPr>
    </w:p>
    <w:p w14:paraId="31B87C15" w14:textId="77777777" w:rsidR="0028502E" w:rsidRDefault="0028502E" w:rsidP="0028502E">
      <w:pPr>
        <w:pStyle w:val="Textkrper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sz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134"/>
        <w:gridCol w:w="2268"/>
      </w:tblGrid>
      <w:tr w:rsidR="0028502E" w14:paraId="3957C6D9" w14:textId="77777777" w:rsidTr="00E41897">
        <w:tc>
          <w:tcPr>
            <w:tcW w:w="3756" w:type="dxa"/>
            <w:shd w:val="clear" w:color="auto" w:fill="auto"/>
          </w:tcPr>
          <w:p w14:paraId="0D7D0627" w14:textId="77777777" w:rsidR="0028502E" w:rsidRDefault="0028502E" w:rsidP="00E41897">
            <w:r>
              <w:rPr>
                <w:b/>
              </w:rPr>
              <w:t>Kontakt:</w:t>
            </w:r>
          </w:p>
          <w:p w14:paraId="1061B573" w14:textId="77777777" w:rsidR="0028502E" w:rsidRDefault="0028502E" w:rsidP="00E41897">
            <w:pPr>
              <w:pStyle w:val="berschrift2"/>
              <w:ind w:right="-70"/>
            </w:pPr>
            <w:r>
              <w:rPr>
                <w:sz w:val="20"/>
              </w:rPr>
              <w:t>CONTA-CLIP</w:t>
            </w:r>
          </w:p>
          <w:p w14:paraId="0F7AC7DC" w14:textId="77777777" w:rsidR="0028502E" w:rsidRDefault="0028502E" w:rsidP="00E41897">
            <w:pPr>
              <w:pStyle w:val="Kopfzeile"/>
              <w:tabs>
                <w:tab w:val="clear" w:pos="4536"/>
                <w:tab w:val="clear" w:pos="9072"/>
              </w:tabs>
              <w:rPr>
                <w:lang w:val="it-IT"/>
              </w:rPr>
            </w:pPr>
            <w:r>
              <w:t>Verbindungstechnik GmbH</w:t>
            </w:r>
          </w:p>
          <w:p w14:paraId="7451F68B" w14:textId="77777777" w:rsidR="0028502E" w:rsidRDefault="0028502E" w:rsidP="00E41897">
            <w:pPr>
              <w:pStyle w:val="Kopfzeile"/>
              <w:tabs>
                <w:tab w:val="clear" w:pos="4536"/>
                <w:tab w:val="clear" w:pos="9072"/>
              </w:tabs>
              <w:spacing w:before="120" w:after="120"/>
              <w:rPr>
                <w:lang w:val="it-IT"/>
              </w:rPr>
            </w:pPr>
            <w:r>
              <w:rPr>
                <w:lang w:val="it-IT"/>
              </w:rPr>
              <w:t>Christian Quade</w:t>
            </w:r>
          </w:p>
          <w:p w14:paraId="076C3879" w14:textId="77777777" w:rsidR="0028502E" w:rsidRDefault="0028502E" w:rsidP="00E41897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Otto-Hahn-Straße 7</w:t>
            </w:r>
          </w:p>
          <w:p w14:paraId="5DBF24BD" w14:textId="77777777" w:rsidR="0028502E" w:rsidRDefault="0028502E" w:rsidP="00E41897">
            <w:pPr>
              <w:spacing w:after="120"/>
              <w:jc w:val="both"/>
              <w:rPr>
                <w:lang w:val="it-IT"/>
              </w:rPr>
            </w:pPr>
            <w:r>
              <w:rPr>
                <w:lang w:val="it-IT"/>
              </w:rPr>
              <w:t>33161 Hövelhof</w:t>
            </w:r>
          </w:p>
          <w:p w14:paraId="08F15C00" w14:textId="77777777" w:rsidR="0028502E" w:rsidRDefault="0028502E" w:rsidP="00E41897">
            <w:pPr>
              <w:jc w:val="both"/>
            </w:pPr>
            <w:r>
              <w:rPr>
                <w:lang w:val="it-IT"/>
              </w:rPr>
              <w:t>Tel.: 0 52 57 / 98 33 - 0</w:t>
            </w:r>
          </w:p>
          <w:p w14:paraId="2E6330B6" w14:textId="77777777" w:rsidR="0028502E" w:rsidRDefault="0028502E" w:rsidP="00E41897">
            <w:pPr>
              <w:jc w:val="both"/>
            </w:pPr>
            <w:r>
              <w:t>Fax: 0 52 57 / 98 33 - 33</w:t>
            </w:r>
          </w:p>
          <w:p w14:paraId="2E507F40" w14:textId="77777777" w:rsidR="0028502E" w:rsidRDefault="0028502E" w:rsidP="00E41897">
            <w:pPr>
              <w:jc w:val="both"/>
            </w:pPr>
            <w:r>
              <w:t>E-Mail: christian.quade@conta-clip.de</w:t>
            </w:r>
          </w:p>
          <w:p w14:paraId="612E7884" w14:textId="77777777" w:rsidR="0028502E" w:rsidRDefault="0028502E" w:rsidP="00E41897">
            <w:pPr>
              <w:pStyle w:val="Textkrper"/>
              <w:jc w:val="both"/>
            </w:pPr>
            <w:r>
              <w:rPr>
                <w:sz w:val="20"/>
              </w:rPr>
              <w:t xml:space="preserve">Internet: </w:t>
            </w:r>
            <w:hyperlink r:id="rId9" w:history="1">
              <w:r>
                <w:rPr>
                  <w:rStyle w:val="Hyperlink"/>
                  <w:color w:val="auto"/>
                  <w:sz w:val="20"/>
                  <w:u w:val="none"/>
                </w:rPr>
                <w:t>www.conta-clip.de</w:t>
              </w:r>
            </w:hyperlink>
          </w:p>
        </w:tc>
        <w:tc>
          <w:tcPr>
            <w:tcW w:w="1134" w:type="dxa"/>
            <w:shd w:val="clear" w:color="auto" w:fill="auto"/>
          </w:tcPr>
          <w:p w14:paraId="4ED2379E" w14:textId="77777777" w:rsidR="0028502E" w:rsidRDefault="009E0250" w:rsidP="00E41897">
            <w:pPr>
              <w:pStyle w:val="Textkrper"/>
              <w:jc w:val="right"/>
              <w:rPr>
                <w:sz w:val="20"/>
              </w:rPr>
            </w:pPr>
            <w:r w:rsidRPr="00811EBD">
              <w:rPr>
                <w:noProof/>
                <w:sz w:val="16"/>
              </w:rPr>
              <w:drawing>
                <wp:inline distT="0" distB="0" distL="0" distR="0" wp14:anchorId="4110724A" wp14:editId="2EFD5B79">
                  <wp:extent cx="311150" cy="146050"/>
                  <wp:effectExtent l="0" t="0" r="0" b="0"/>
                  <wp:docPr id="3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150" cy="14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shd w:val="clear" w:color="auto" w:fill="auto"/>
          </w:tcPr>
          <w:p w14:paraId="71AC962A" w14:textId="77777777" w:rsidR="0028502E" w:rsidRDefault="0028502E" w:rsidP="00E41897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gii die Presse-Agentur GmbH</w:t>
            </w:r>
          </w:p>
          <w:p w14:paraId="0509CD6F" w14:textId="77777777" w:rsidR="0028502E" w:rsidRDefault="0028502E" w:rsidP="00E41897">
            <w:pPr>
              <w:pStyle w:val="Textkrper"/>
              <w:rPr>
                <w:sz w:val="16"/>
              </w:rPr>
            </w:pPr>
            <w:r>
              <w:rPr>
                <w:sz w:val="16"/>
              </w:rPr>
              <w:t>Immanuelkirchstraße 12</w:t>
            </w:r>
          </w:p>
          <w:p w14:paraId="641ADEAF" w14:textId="77777777" w:rsidR="0028502E" w:rsidRDefault="0028502E" w:rsidP="00E41897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10405 Berlin</w:t>
            </w:r>
          </w:p>
          <w:p w14:paraId="75DDC4B9" w14:textId="77777777" w:rsidR="0028502E" w:rsidRDefault="0028502E" w:rsidP="00E41897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Tel.: 0 30 / 53 89 65 - 0</w:t>
            </w:r>
          </w:p>
          <w:p w14:paraId="57D0F5A6" w14:textId="77777777" w:rsidR="0028502E" w:rsidRDefault="0028502E" w:rsidP="00E41897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Fax: 0 30 / 53 89 65 - 29</w:t>
            </w:r>
          </w:p>
          <w:p w14:paraId="066CD8AB" w14:textId="77777777" w:rsidR="0028502E" w:rsidRDefault="0028502E" w:rsidP="00E41897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E-Mail: info@gii.de</w:t>
            </w:r>
          </w:p>
          <w:p w14:paraId="18C0D929" w14:textId="77777777" w:rsidR="0028502E" w:rsidRDefault="0028502E" w:rsidP="00E41897">
            <w:pPr>
              <w:pStyle w:val="Textkrper"/>
              <w:jc w:val="both"/>
            </w:pPr>
            <w:r>
              <w:rPr>
                <w:sz w:val="16"/>
              </w:rPr>
              <w:t xml:space="preserve">Internet: </w:t>
            </w:r>
            <w:hyperlink r:id="rId11" w:history="1">
              <w:r w:rsidRPr="00C959A3">
                <w:rPr>
                  <w:rStyle w:val="Hyperlink"/>
                  <w:sz w:val="16"/>
                </w:rPr>
                <w:t>www.gii.de</w:t>
              </w:r>
            </w:hyperlink>
          </w:p>
        </w:tc>
      </w:tr>
    </w:tbl>
    <w:p w14:paraId="77743B36" w14:textId="77381914" w:rsidR="00E228F3" w:rsidRDefault="00E228F3" w:rsidP="0028502E">
      <w:pPr>
        <w:suppressAutoHyphens/>
        <w:spacing w:line="360" w:lineRule="auto"/>
        <w:rPr>
          <w:b/>
          <w:u w:val="single"/>
        </w:rPr>
      </w:pPr>
    </w:p>
    <w:p w14:paraId="3E26FD64" w14:textId="53EC09E4" w:rsidR="002F3179" w:rsidRDefault="002F3179" w:rsidP="0028502E">
      <w:pPr>
        <w:suppressAutoHyphens/>
        <w:spacing w:line="360" w:lineRule="auto"/>
        <w:rPr>
          <w:b/>
          <w:u w:val="single"/>
        </w:rPr>
      </w:pPr>
    </w:p>
    <w:p w14:paraId="21444938" w14:textId="53B9B791" w:rsidR="004822B2" w:rsidRDefault="004822B2" w:rsidP="0028502E">
      <w:pPr>
        <w:suppressAutoHyphens/>
        <w:spacing w:line="360" w:lineRule="auto"/>
        <w:rPr>
          <w:b/>
          <w:u w:val="single"/>
        </w:rPr>
      </w:pPr>
    </w:p>
    <w:sectPr w:rsidR="004822B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268" w:right="2835" w:bottom="851" w:left="1985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56B56" w14:textId="77777777" w:rsidR="00F0746D" w:rsidRDefault="00F0746D">
      <w:r>
        <w:separator/>
      </w:r>
    </w:p>
  </w:endnote>
  <w:endnote w:type="continuationSeparator" w:id="0">
    <w:p w14:paraId="4FD476D0" w14:textId="77777777" w:rsidR="00F0746D" w:rsidRDefault="00F07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FuturaA Bk BT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8DAA6" w14:textId="77777777" w:rsidR="00DD6EBF" w:rsidRDefault="00DD6E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B68AB" w14:textId="77777777" w:rsidR="005C029B" w:rsidRDefault="005C029B">
    <w:pPr>
      <w:pStyle w:val="Fuzeile"/>
      <w:tabs>
        <w:tab w:val="clear" w:pos="4536"/>
        <w:tab w:val="clear" w:pos="9072"/>
      </w:tabs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F2051" w14:textId="77777777" w:rsidR="005C029B" w:rsidRDefault="005C029B">
    <w:pPr>
      <w:pStyle w:val="Fuzeile"/>
      <w:tabs>
        <w:tab w:val="clear" w:pos="4536"/>
        <w:tab w:val="clear" w:pos="9072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AAFB96" w14:textId="77777777" w:rsidR="00F0746D" w:rsidRDefault="00F0746D">
      <w:r>
        <w:separator/>
      </w:r>
    </w:p>
  </w:footnote>
  <w:footnote w:type="continuationSeparator" w:id="0">
    <w:p w14:paraId="4376AB3E" w14:textId="77777777" w:rsidR="00F0746D" w:rsidRDefault="00F074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80302" w14:textId="77777777" w:rsidR="00DD6EBF" w:rsidRDefault="00DD6E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03582" w14:textId="541DA759" w:rsidR="005C029B" w:rsidRDefault="009E0250">
    <w:pPr>
      <w:pStyle w:val="Kopfzeile"/>
      <w:tabs>
        <w:tab w:val="clear" w:pos="4536"/>
        <w:tab w:val="clear" w:pos="9072"/>
      </w:tabs>
      <w:suppressAutoHyphens/>
      <w:ind w:left="709" w:right="2410" w:hanging="709"/>
    </w:pPr>
    <w:r>
      <w:rPr>
        <w:noProof/>
        <w:sz w:val="18"/>
      </w:rPr>
      <w:drawing>
        <wp:anchor distT="0" distB="0" distL="114935" distR="114935" simplePos="0" relativeHeight="251658240" behindDoc="0" locked="0" layoutInCell="1" allowOverlap="1" wp14:anchorId="44144935" wp14:editId="59494095">
          <wp:simplePos x="0" y="0"/>
          <wp:positionH relativeFrom="column">
            <wp:posOffset>2880360</wp:posOffset>
          </wp:positionH>
          <wp:positionV relativeFrom="paragraph">
            <wp:posOffset>0</wp:posOffset>
          </wp:positionV>
          <wp:extent cx="2875915" cy="427990"/>
          <wp:effectExtent l="0" t="0" r="0" b="0"/>
          <wp:wrapNone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5915" cy="4279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C029B">
      <w:rPr>
        <w:sz w:val="18"/>
      </w:rPr>
      <w:t xml:space="preserve">Seite </w:t>
    </w:r>
    <w:r w:rsidR="005C029B">
      <w:rPr>
        <w:rStyle w:val="Seitenzahl"/>
        <w:sz w:val="18"/>
      </w:rPr>
      <w:fldChar w:fldCharType="begin"/>
    </w:r>
    <w:r w:rsidR="005C029B">
      <w:rPr>
        <w:rStyle w:val="Seitenzahl"/>
        <w:sz w:val="18"/>
      </w:rPr>
      <w:instrText xml:space="preserve"> PAGE </w:instrText>
    </w:r>
    <w:r w:rsidR="005C029B">
      <w:rPr>
        <w:rStyle w:val="Seitenzahl"/>
        <w:sz w:val="18"/>
      </w:rPr>
      <w:fldChar w:fldCharType="separate"/>
    </w:r>
    <w:r w:rsidR="00E37822">
      <w:rPr>
        <w:rStyle w:val="Seitenzahl"/>
        <w:noProof/>
        <w:sz w:val="18"/>
      </w:rPr>
      <w:t>2</w:t>
    </w:r>
    <w:r w:rsidR="005C029B">
      <w:rPr>
        <w:rStyle w:val="Seitenzahl"/>
        <w:sz w:val="18"/>
      </w:rPr>
      <w:fldChar w:fldCharType="end"/>
    </w:r>
    <w:r w:rsidR="005C029B">
      <w:rPr>
        <w:rStyle w:val="Seitenzahl"/>
        <w:sz w:val="18"/>
      </w:rPr>
      <w:t>:</w:t>
    </w:r>
    <w:r w:rsidR="005C029B">
      <w:rPr>
        <w:rStyle w:val="Seitenzahl"/>
        <w:sz w:val="18"/>
      </w:rPr>
      <w:tab/>
    </w:r>
    <w:r w:rsidR="00DD6EBF">
      <w:rPr>
        <w:rStyle w:val="Seitenzahl"/>
        <w:sz w:val="18"/>
      </w:rPr>
      <w:t>KDI-SR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3597E" w14:textId="77777777" w:rsidR="005C029B" w:rsidRDefault="009E0250">
    <w:pPr>
      <w:pStyle w:val="Kopfzeile"/>
      <w:tabs>
        <w:tab w:val="clear" w:pos="4536"/>
        <w:tab w:val="clear" w:pos="9072"/>
      </w:tabs>
      <w:ind w:right="-1986"/>
      <w:rPr>
        <w:sz w:val="2"/>
        <w:szCs w:val="2"/>
        <w:lang w:eastAsia="de-DE"/>
      </w:rPr>
    </w:pPr>
    <w:r>
      <w:rPr>
        <w:noProof/>
      </w:rPr>
      <w:drawing>
        <wp:anchor distT="0" distB="0" distL="114935" distR="114935" simplePos="0" relativeHeight="251657216" behindDoc="0" locked="0" layoutInCell="1" allowOverlap="1" wp14:anchorId="6A3F7529" wp14:editId="1F7E885A">
          <wp:simplePos x="0" y="0"/>
          <wp:positionH relativeFrom="column">
            <wp:posOffset>2880360</wp:posOffset>
          </wp:positionH>
          <wp:positionV relativeFrom="paragraph">
            <wp:posOffset>0</wp:posOffset>
          </wp:positionV>
          <wp:extent cx="2875915" cy="427990"/>
          <wp:effectExtent l="0" t="0" r="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5915" cy="42799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berschrift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berschrift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berschrift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5084243"/>
    <w:multiLevelType w:val="hybridMultilevel"/>
    <w:tmpl w:val="7FA08B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5C2480"/>
    <w:multiLevelType w:val="hybridMultilevel"/>
    <w:tmpl w:val="B8ECD7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111581"/>
    <w:multiLevelType w:val="hybridMultilevel"/>
    <w:tmpl w:val="088C5178"/>
    <w:lvl w:ilvl="0" w:tplc="88A243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493BDC"/>
    <w:multiLevelType w:val="hybridMultilevel"/>
    <w:tmpl w:val="13E23AE6"/>
    <w:lvl w:ilvl="0" w:tplc="7D5A498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3600850">
    <w:abstractNumId w:val="0"/>
  </w:num>
  <w:num w:numId="2" w16cid:durableId="1388990543">
    <w:abstractNumId w:val="2"/>
  </w:num>
  <w:num w:numId="3" w16cid:durableId="1944075010">
    <w:abstractNumId w:val="3"/>
  </w:num>
  <w:num w:numId="4" w16cid:durableId="432940726">
    <w:abstractNumId w:val="1"/>
  </w:num>
  <w:num w:numId="5" w16cid:durableId="17869982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144"/>
    <w:rsid w:val="00000F9F"/>
    <w:rsid w:val="00021800"/>
    <w:rsid w:val="00046C7D"/>
    <w:rsid w:val="0004792B"/>
    <w:rsid w:val="00047FDB"/>
    <w:rsid w:val="00054718"/>
    <w:rsid w:val="00056083"/>
    <w:rsid w:val="00061890"/>
    <w:rsid w:val="000626D0"/>
    <w:rsid w:val="000656AA"/>
    <w:rsid w:val="0009225F"/>
    <w:rsid w:val="000E3D67"/>
    <w:rsid w:val="000E5A36"/>
    <w:rsid w:val="001020CC"/>
    <w:rsid w:val="00103EAB"/>
    <w:rsid w:val="00114A81"/>
    <w:rsid w:val="001179F3"/>
    <w:rsid w:val="00131374"/>
    <w:rsid w:val="00144730"/>
    <w:rsid w:val="0015051A"/>
    <w:rsid w:val="00160B05"/>
    <w:rsid w:val="0016444B"/>
    <w:rsid w:val="001679AA"/>
    <w:rsid w:val="00167C90"/>
    <w:rsid w:val="00181E3D"/>
    <w:rsid w:val="00183009"/>
    <w:rsid w:val="001A59AD"/>
    <w:rsid w:val="001B2630"/>
    <w:rsid w:val="001C7D42"/>
    <w:rsid w:val="001D319B"/>
    <w:rsid w:val="001E723F"/>
    <w:rsid w:val="0020210D"/>
    <w:rsid w:val="00202EEA"/>
    <w:rsid w:val="00221584"/>
    <w:rsid w:val="00230AF5"/>
    <w:rsid w:val="00234F9F"/>
    <w:rsid w:val="00235AD6"/>
    <w:rsid w:val="0028502E"/>
    <w:rsid w:val="00290A22"/>
    <w:rsid w:val="002A0144"/>
    <w:rsid w:val="002A5AED"/>
    <w:rsid w:val="002B6FC1"/>
    <w:rsid w:val="002D49FE"/>
    <w:rsid w:val="002D64A3"/>
    <w:rsid w:val="002E2868"/>
    <w:rsid w:val="002E564C"/>
    <w:rsid w:val="002F3179"/>
    <w:rsid w:val="00306B0A"/>
    <w:rsid w:val="00314AA2"/>
    <w:rsid w:val="00316B0F"/>
    <w:rsid w:val="00351A32"/>
    <w:rsid w:val="00353B1A"/>
    <w:rsid w:val="003622C0"/>
    <w:rsid w:val="00386434"/>
    <w:rsid w:val="003914B3"/>
    <w:rsid w:val="003959BC"/>
    <w:rsid w:val="003D4084"/>
    <w:rsid w:val="003F1D70"/>
    <w:rsid w:val="003F6812"/>
    <w:rsid w:val="003F7A48"/>
    <w:rsid w:val="0040234C"/>
    <w:rsid w:val="00406F1C"/>
    <w:rsid w:val="0041165F"/>
    <w:rsid w:val="004125A5"/>
    <w:rsid w:val="004249FB"/>
    <w:rsid w:val="00430211"/>
    <w:rsid w:val="004349DC"/>
    <w:rsid w:val="0043525B"/>
    <w:rsid w:val="004630C5"/>
    <w:rsid w:val="00464057"/>
    <w:rsid w:val="00465C8B"/>
    <w:rsid w:val="00473B78"/>
    <w:rsid w:val="00481120"/>
    <w:rsid w:val="004822B2"/>
    <w:rsid w:val="0048398B"/>
    <w:rsid w:val="004854C4"/>
    <w:rsid w:val="004B0721"/>
    <w:rsid w:val="004C1F17"/>
    <w:rsid w:val="004C7628"/>
    <w:rsid w:val="004D1F76"/>
    <w:rsid w:val="004D2A15"/>
    <w:rsid w:val="004E6946"/>
    <w:rsid w:val="0050758C"/>
    <w:rsid w:val="00526EDB"/>
    <w:rsid w:val="00536B70"/>
    <w:rsid w:val="00540820"/>
    <w:rsid w:val="00540BBA"/>
    <w:rsid w:val="00546CB0"/>
    <w:rsid w:val="005477C1"/>
    <w:rsid w:val="00550592"/>
    <w:rsid w:val="0058211A"/>
    <w:rsid w:val="00585614"/>
    <w:rsid w:val="00592033"/>
    <w:rsid w:val="00592E95"/>
    <w:rsid w:val="005937EE"/>
    <w:rsid w:val="00595109"/>
    <w:rsid w:val="00596E68"/>
    <w:rsid w:val="005C029B"/>
    <w:rsid w:val="005C0ABD"/>
    <w:rsid w:val="005C7757"/>
    <w:rsid w:val="005E09EA"/>
    <w:rsid w:val="005F5AAC"/>
    <w:rsid w:val="00602C99"/>
    <w:rsid w:val="00610A2E"/>
    <w:rsid w:val="00611D44"/>
    <w:rsid w:val="00615DE1"/>
    <w:rsid w:val="00626565"/>
    <w:rsid w:val="0063291D"/>
    <w:rsid w:val="00633DB9"/>
    <w:rsid w:val="006425F6"/>
    <w:rsid w:val="00642AD6"/>
    <w:rsid w:val="0065666C"/>
    <w:rsid w:val="006807BA"/>
    <w:rsid w:val="00687537"/>
    <w:rsid w:val="00696712"/>
    <w:rsid w:val="0069734F"/>
    <w:rsid w:val="006B4FA5"/>
    <w:rsid w:val="006C69D9"/>
    <w:rsid w:val="006E3548"/>
    <w:rsid w:val="006F59BE"/>
    <w:rsid w:val="007152A2"/>
    <w:rsid w:val="00716B64"/>
    <w:rsid w:val="00733952"/>
    <w:rsid w:val="0073636A"/>
    <w:rsid w:val="00745F6D"/>
    <w:rsid w:val="00760D94"/>
    <w:rsid w:val="00761202"/>
    <w:rsid w:val="00763BB4"/>
    <w:rsid w:val="00770E81"/>
    <w:rsid w:val="00791F0F"/>
    <w:rsid w:val="007A1E65"/>
    <w:rsid w:val="007A5B8D"/>
    <w:rsid w:val="007B43FA"/>
    <w:rsid w:val="007C3124"/>
    <w:rsid w:val="007D12C7"/>
    <w:rsid w:val="00811EBD"/>
    <w:rsid w:val="00825E02"/>
    <w:rsid w:val="00837EDC"/>
    <w:rsid w:val="00841FB9"/>
    <w:rsid w:val="00856CB7"/>
    <w:rsid w:val="00881450"/>
    <w:rsid w:val="00890E87"/>
    <w:rsid w:val="00894973"/>
    <w:rsid w:val="00894A69"/>
    <w:rsid w:val="008B59C4"/>
    <w:rsid w:val="008D1E1E"/>
    <w:rsid w:val="008D6E90"/>
    <w:rsid w:val="008E2A2D"/>
    <w:rsid w:val="008E5484"/>
    <w:rsid w:val="009265F3"/>
    <w:rsid w:val="00937B3C"/>
    <w:rsid w:val="0094467E"/>
    <w:rsid w:val="009622FF"/>
    <w:rsid w:val="009624CC"/>
    <w:rsid w:val="009656DC"/>
    <w:rsid w:val="00971EB7"/>
    <w:rsid w:val="0098298C"/>
    <w:rsid w:val="00992EBE"/>
    <w:rsid w:val="00995EAA"/>
    <w:rsid w:val="009A022E"/>
    <w:rsid w:val="009A3376"/>
    <w:rsid w:val="009B0C20"/>
    <w:rsid w:val="009C7628"/>
    <w:rsid w:val="009E0250"/>
    <w:rsid w:val="00A074C6"/>
    <w:rsid w:val="00A1454B"/>
    <w:rsid w:val="00A27338"/>
    <w:rsid w:val="00A3396F"/>
    <w:rsid w:val="00A347E0"/>
    <w:rsid w:val="00A5562D"/>
    <w:rsid w:val="00A60022"/>
    <w:rsid w:val="00A672F9"/>
    <w:rsid w:val="00A675C0"/>
    <w:rsid w:val="00A8792B"/>
    <w:rsid w:val="00A977E7"/>
    <w:rsid w:val="00AA1B14"/>
    <w:rsid w:val="00AA1F85"/>
    <w:rsid w:val="00AA3BEA"/>
    <w:rsid w:val="00AA7C4B"/>
    <w:rsid w:val="00AB02A2"/>
    <w:rsid w:val="00AE08AC"/>
    <w:rsid w:val="00B074BC"/>
    <w:rsid w:val="00B07F50"/>
    <w:rsid w:val="00B1289A"/>
    <w:rsid w:val="00B179F2"/>
    <w:rsid w:val="00B239D6"/>
    <w:rsid w:val="00B34C85"/>
    <w:rsid w:val="00B56BD3"/>
    <w:rsid w:val="00B57695"/>
    <w:rsid w:val="00B76773"/>
    <w:rsid w:val="00B8142A"/>
    <w:rsid w:val="00B82B10"/>
    <w:rsid w:val="00B840CD"/>
    <w:rsid w:val="00B91013"/>
    <w:rsid w:val="00BA109B"/>
    <w:rsid w:val="00BA1BE7"/>
    <w:rsid w:val="00BA3DA9"/>
    <w:rsid w:val="00BA59D8"/>
    <w:rsid w:val="00BA5B86"/>
    <w:rsid w:val="00BC46A3"/>
    <w:rsid w:val="00BD2B79"/>
    <w:rsid w:val="00C01224"/>
    <w:rsid w:val="00C050D4"/>
    <w:rsid w:val="00C329EB"/>
    <w:rsid w:val="00C47FBB"/>
    <w:rsid w:val="00C518C4"/>
    <w:rsid w:val="00C549F5"/>
    <w:rsid w:val="00C6223C"/>
    <w:rsid w:val="00C72AA9"/>
    <w:rsid w:val="00C75330"/>
    <w:rsid w:val="00C76621"/>
    <w:rsid w:val="00C77655"/>
    <w:rsid w:val="00C77657"/>
    <w:rsid w:val="00C82039"/>
    <w:rsid w:val="00CA2B05"/>
    <w:rsid w:val="00CA7D09"/>
    <w:rsid w:val="00CB4A43"/>
    <w:rsid w:val="00CC39AE"/>
    <w:rsid w:val="00CC60FB"/>
    <w:rsid w:val="00CD6924"/>
    <w:rsid w:val="00CE2104"/>
    <w:rsid w:val="00CE406F"/>
    <w:rsid w:val="00CF6560"/>
    <w:rsid w:val="00D03572"/>
    <w:rsid w:val="00D07011"/>
    <w:rsid w:val="00D13020"/>
    <w:rsid w:val="00D1468F"/>
    <w:rsid w:val="00D31B18"/>
    <w:rsid w:val="00D33A52"/>
    <w:rsid w:val="00D4125F"/>
    <w:rsid w:val="00D418D9"/>
    <w:rsid w:val="00D43697"/>
    <w:rsid w:val="00D473AA"/>
    <w:rsid w:val="00D85FA7"/>
    <w:rsid w:val="00D86BFC"/>
    <w:rsid w:val="00D90C1A"/>
    <w:rsid w:val="00DA0253"/>
    <w:rsid w:val="00DC3468"/>
    <w:rsid w:val="00DD3E00"/>
    <w:rsid w:val="00DD6EBF"/>
    <w:rsid w:val="00DE2FD8"/>
    <w:rsid w:val="00DE60D0"/>
    <w:rsid w:val="00DF513E"/>
    <w:rsid w:val="00E01A20"/>
    <w:rsid w:val="00E1291A"/>
    <w:rsid w:val="00E208B9"/>
    <w:rsid w:val="00E228F3"/>
    <w:rsid w:val="00E37822"/>
    <w:rsid w:val="00E41897"/>
    <w:rsid w:val="00E55AEF"/>
    <w:rsid w:val="00E754C7"/>
    <w:rsid w:val="00E864B9"/>
    <w:rsid w:val="00EB53C3"/>
    <w:rsid w:val="00EB742C"/>
    <w:rsid w:val="00EC4564"/>
    <w:rsid w:val="00EC45DF"/>
    <w:rsid w:val="00EC7944"/>
    <w:rsid w:val="00ED2A70"/>
    <w:rsid w:val="00EF610E"/>
    <w:rsid w:val="00EF675F"/>
    <w:rsid w:val="00F0455C"/>
    <w:rsid w:val="00F0746D"/>
    <w:rsid w:val="00F07A13"/>
    <w:rsid w:val="00F13C2A"/>
    <w:rsid w:val="00F15DFA"/>
    <w:rsid w:val="00F27F09"/>
    <w:rsid w:val="00F34320"/>
    <w:rsid w:val="00F35A53"/>
    <w:rsid w:val="00F367FC"/>
    <w:rsid w:val="00F52C40"/>
    <w:rsid w:val="00F54601"/>
    <w:rsid w:val="00F559F5"/>
    <w:rsid w:val="00F573E6"/>
    <w:rsid w:val="00F600A2"/>
    <w:rsid w:val="00F61140"/>
    <w:rsid w:val="00F80481"/>
    <w:rsid w:val="00F8280D"/>
    <w:rsid w:val="00F966D4"/>
    <w:rsid w:val="00FB396D"/>
    <w:rsid w:val="00FC145F"/>
    <w:rsid w:val="00FC55CF"/>
    <w:rsid w:val="00FD4329"/>
    <w:rsid w:val="00FF0F93"/>
    <w:rsid w:val="00FF3CFF"/>
    <w:rsid w:val="00FF5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3"/>
    <o:shapelayout v:ext="edit">
      <o:idmap v:ext="edit" data="1"/>
    </o:shapelayout>
  </w:shapeDefaults>
  <w:doNotEmbedSmartTags/>
  <w:decimalSymbol w:val=","/>
  <w:listSeparator w:val=";"/>
  <w14:docId w14:val="775A34E8"/>
  <w15:chartTrackingRefBased/>
  <w15:docId w15:val="{48E3E67F-E43D-426F-8D56-9D470937D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 w:cs="Arial"/>
      <w:lang w:eastAsia="zh-CN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ind w:left="0" w:right="1699" w:firstLine="0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numPr>
        <w:ilvl w:val="4"/>
      </w:numPr>
      <w:spacing w:before="240" w:after="240"/>
      <w:outlineLvl w:val="4"/>
    </w:pPr>
    <w:rPr>
      <w:rFonts w:ascii="Helvetica" w:hAnsi="Helvetica" w:cs="Helvetica"/>
      <w:sz w:val="20"/>
    </w:rPr>
  </w:style>
  <w:style w:type="paragraph" w:styleId="berschrift6">
    <w:name w:val="heading 6"/>
    <w:basedOn w:val="berschrift5"/>
    <w:next w:val="Standard"/>
    <w:qFormat/>
    <w:pPr>
      <w:numPr>
        <w:ilvl w:val="5"/>
      </w:numPr>
      <w:outlineLvl w:val="5"/>
    </w:pPr>
  </w:style>
  <w:style w:type="paragraph" w:styleId="berschrift7">
    <w:name w:val="heading 7"/>
    <w:basedOn w:val="berschrift6"/>
    <w:next w:val="Standard"/>
    <w:qFormat/>
    <w:pPr>
      <w:numPr>
        <w:ilvl w:val="6"/>
      </w:numPr>
      <w:outlineLvl w:val="6"/>
    </w:pPr>
  </w:style>
  <w:style w:type="paragraph" w:styleId="berschrift8">
    <w:name w:val="heading 8"/>
    <w:basedOn w:val="berschrift7"/>
    <w:next w:val="Standard"/>
    <w:qFormat/>
    <w:pPr>
      <w:numPr>
        <w:ilvl w:val="7"/>
      </w:numPr>
      <w:outlineLvl w:val="7"/>
    </w:pPr>
  </w:style>
  <w:style w:type="paragraph" w:styleId="berschrift9">
    <w:name w:val="heading 9"/>
    <w:basedOn w:val="berschrift8"/>
    <w:next w:val="Standard"/>
    <w:qFormat/>
    <w:pPr>
      <w:numPr>
        <w:ilvl w:val="8"/>
      </w:num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Absatz-Standardschriftart1">
    <w:name w:val="Absatz-Standardschriftart1"/>
  </w:style>
  <w:style w:type="character" w:styleId="Hyperlink">
    <w:name w:val="Hyperlink"/>
    <w:rPr>
      <w:color w:val="0000FF"/>
      <w:u w:val="single"/>
    </w:rPr>
  </w:style>
  <w:style w:type="character" w:styleId="Seitenzahl">
    <w:name w:val="page number"/>
    <w:basedOn w:val="Absatz-Standardschriftart1"/>
  </w:style>
  <w:style w:type="character" w:styleId="Fett">
    <w:name w:val="Strong"/>
    <w:uiPriority w:val="22"/>
    <w:qFormat/>
    <w:rPr>
      <w:b/>
      <w:bCs/>
    </w:rPr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ascii="Liberation Sans" w:eastAsia="Arial" w:hAnsi="Liberation Sans"/>
      <w:sz w:val="24"/>
      <w:szCs w:val="28"/>
    </w:rPr>
  </w:style>
  <w:style w:type="paragraph" w:styleId="Textkrper">
    <w:name w:val="Body Text"/>
    <w:basedOn w:val="Standard"/>
    <w:rPr>
      <w:sz w:val="24"/>
    </w:rPr>
  </w:style>
  <w:style w:type="paragraph" w:styleId="Liste">
    <w:name w:val="List"/>
    <w:basedOn w:val="Textkrper"/>
    <w:rPr>
      <w:rFonts w:eastAsia="Arial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eastAsia="Arial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eastAsia="Arial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spacing w:line="360" w:lineRule="auto"/>
      <w:ind w:left="708"/>
      <w:jc w:val="both"/>
    </w:pPr>
    <w:rPr>
      <w:rFonts w:ascii="FuturaA Bk BT" w:hAnsi="FuturaA Bk BT" w:cs="FuturaA Bk BT"/>
    </w:rPr>
  </w:style>
  <w:style w:type="paragraph" w:customStyle="1" w:styleId="Textkrper31">
    <w:name w:val="Textkörper 31"/>
    <w:basedOn w:val="Standard"/>
    <w:rPr>
      <w:sz w:val="16"/>
    </w:rPr>
  </w:style>
  <w:style w:type="paragraph" w:styleId="StandardWeb">
    <w:name w:val="Normal (Web)"/>
    <w:basedOn w:val="Standard"/>
    <w:uiPriority w:val="99"/>
    <w:pPr>
      <w:spacing w:before="100" w:after="100"/>
    </w:pPr>
    <w:rPr>
      <w:sz w:val="24"/>
      <w:szCs w:val="24"/>
    </w:rPr>
  </w:style>
  <w:style w:type="paragraph" w:styleId="Sprechblasentext">
    <w:name w:val="Balloon Text"/>
    <w:basedOn w:val="Standard"/>
    <w:rPr>
      <w:rFonts w:ascii="Tahoma" w:hAnsi="Tahoma" w:cs="Tahoma"/>
      <w:sz w:val="16"/>
      <w:szCs w:val="16"/>
    </w:r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itel">
    <w:name w:val="Title"/>
    <w:basedOn w:val="berschrift"/>
    <w:next w:val="Textkrper"/>
    <w:qFormat/>
    <w:pPr>
      <w:jc w:val="center"/>
    </w:pPr>
    <w:rPr>
      <w:b/>
      <w:bCs/>
      <w:sz w:val="56"/>
      <w:szCs w:val="56"/>
    </w:rPr>
  </w:style>
  <w:style w:type="paragraph" w:styleId="Untertitel">
    <w:name w:val="Subtitle"/>
    <w:basedOn w:val="berschrift"/>
    <w:next w:val="Textkrper"/>
    <w:qFormat/>
    <w:pPr>
      <w:spacing w:before="60"/>
      <w:jc w:val="center"/>
    </w:pPr>
    <w:rPr>
      <w:sz w:val="36"/>
      <w:szCs w:val="36"/>
    </w:rPr>
  </w:style>
  <w:style w:type="paragraph" w:styleId="Listenabsatz">
    <w:name w:val="List Paragraph"/>
    <w:basedOn w:val="Standard"/>
    <w:uiPriority w:val="34"/>
    <w:qFormat/>
    <w:rsid w:val="00B239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27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8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7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11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4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3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8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ii.de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conta-clip.de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/>
  <LinksUpToDate>false</LinksUpToDate>
  <CharactersWithSpaces>3435</CharactersWithSpaces>
  <SharedDoc>false</SharedDoc>
  <HLinks>
    <vt:vector size="12" baseType="variant">
      <vt:variant>
        <vt:i4>7209074</vt:i4>
      </vt:variant>
      <vt:variant>
        <vt:i4>3</vt:i4>
      </vt:variant>
      <vt:variant>
        <vt:i4>0</vt:i4>
      </vt:variant>
      <vt:variant>
        <vt:i4>5</vt:i4>
      </vt:variant>
      <vt:variant>
        <vt:lpwstr>http://www.gii.de/</vt:lpwstr>
      </vt:variant>
      <vt:variant>
        <vt:lpwstr/>
      </vt:variant>
      <vt:variant>
        <vt:i4>393246</vt:i4>
      </vt:variant>
      <vt:variant>
        <vt:i4>0</vt:i4>
      </vt:variant>
      <vt:variant>
        <vt:i4>0</vt:i4>
      </vt:variant>
      <vt:variant>
        <vt:i4>5</vt:i4>
      </vt:variant>
      <vt:variant>
        <vt:lpwstr>http://www.conta-clip.de/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dc:description/>
  <cp:lastModifiedBy>Annika Schlee</cp:lastModifiedBy>
  <cp:revision>27</cp:revision>
  <cp:lastPrinted>2021-07-05T11:25:00Z</cp:lastPrinted>
  <dcterms:created xsi:type="dcterms:W3CDTF">2021-06-28T09:06:00Z</dcterms:created>
  <dcterms:modified xsi:type="dcterms:W3CDTF">2022-05-24T14:08:00Z</dcterms:modified>
</cp:coreProperties>
</file>